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CCF9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Autospacing="1" w:line="400" w:lineRule="exact"/>
        <w:ind w:left="0" w:firstLine="0"/>
        <w:jc w:val="center"/>
        <w:textAlignment w:val="auto"/>
        <w:outlineLvl w:val="9"/>
        <w:rPr>
          <w:rStyle w:val="133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highlight w:val="none"/>
          <w:u w:val="none"/>
          <w:lang w:val="en-US" w:eastAsia="zh-CN" w:bidi="ar"/>
        </w:rPr>
      </w:pPr>
      <w:r>
        <w:rPr>
          <w:rStyle w:val="133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highlight w:val="none"/>
          <w:u w:val="none"/>
          <w:lang w:val="en-US" w:eastAsia="zh-CN" w:bidi="ar"/>
        </w:rPr>
        <w:t>武汉市华安里片区城市更新政府走访调研访谈提纲</w:t>
      </w:r>
    </w:p>
    <w:p w14:paraId="4F13D9A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88" w:lineRule="auto"/>
        <w:jc w:val="left"/>
        <w:textAlignment w:val="auto"/>
        <w:outlineLvl w:val="2"/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  <w:t>【开场白】</w:t>
      </w:r>
    </w:p>
    <w:p w14:paraId="2EBBBF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您好！我们是华中科技大学的调研团队，本次调研是为了配合华安里片区城市更新工作，同时开展“人工智能赋能城市更新”的相关研究，希望通过走访了解片区更新的推进情况与实际需求，为后续的更新决策提供支持。本次访谈的内容仅用于研究分析，我们会对相关信息严格保密，非常感谢您的支持与配合！</w:t>
      </w:r>
    </w:p>
    <w:p w14:paraId="55EF72C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88" w:lineRule="auto"/>
        <w:jc w:val="left"/>
        <w:textAlignment w:val="auto"/>
        <w:outlineLvl w:val="2"/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685825D9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88" w:lineRule="auto"/>
        <w:jc w:val="left"/>
        <w:textAlignment w:val="auto"/>
        <w:outlineLvl w:val="2"/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  <w:t>一、项目基础情况与推进阶段</w:t>
      </w:r>
    </w:p>
    <w:p w14:paraId="558462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1. 华安里城市更新项目目前处于哪个推进阶段？是否已完成前期摸底、规划编制等前期工作？</w:t>
      </w:r>
    </w:p>
    <w:p w14:paraId="6BDED6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2. 该项目目前涉及哪些牵头与配合部门？各部门在项目中的主要职责分工是怎样的？</w:t>
      </w:r>
    </w:p>
    <w:p w14:paraId="4F5C2A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3. 项目启动至今，已完成了哪些具体的工作内容？取得了哪些阶段性的成果？</w:t>
      </w:r>
    </w:p>
    <w:p w14:paraId="4CF426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</w:p>
    <w:p w14:paraId="70337E9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88" w:lineRule="auto"/>
        <w:jc w:val="left"/>
        <w:textAlignment w:val="auto"/>
        <w:outlineLvl w:val="2"/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  <w:t>二、现状痛点与更新瓶颈</w:t>
      </w:r>
    </w:p>
    <w:p w14:paraId="33CE81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1. 结合前期工作，您认为当前华安里片区推进微更新面临的最核心的3个制约因素是什么？（比如产权历史遗留、铁路部门协调、资金缺口、交通承载力等）</w:t>
      </w:r>
    </w:p>
    <w:p w14:paraId="33F7ED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2. 针对片区内这三大问题，目前已采取了哪些整治措施？推进过程中遇到了哪些难点？请分别阐述</w:t>
      </w:r>
    </w:p>
    <w:p w14:paraId="7542E7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</w:p>
    <w:p w14:paraId="5FD9BF4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88" w:lineRule="auto"/>
        <w:jc w:val="left"/>
        <w:textAlignment w:val="auto"/>
        <w:outlineLvl w:val="2"/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Style w:val="133"/>
          <w:rFonts w:hint="eastAsia" w:asciiTheme="majorEastAsia" w:hAnsi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  <w:t>三</w:t>
      </w:r>
      <w:r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  <w:t>、多主体诉求与协同治理</w:t>
      </w:r>
    </w:p>
    <w:p w14:paraId="00C1BA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1. 项目推进过程中，是否已收集过居民、商户的更新诉求？目前收集到的核心诉求主要集中在哪些方面？</w:t>
      </w:r>
    </w:p>
    <w:p w14:paraId="66FE2D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2. 不同主体之间的诉求有没有出现冲突？比如居民的居住改善需求和商户的经营保障需求，政府是如何协调平衡的？</w:t>
      </w:r>
    </w:p>
    <w:p w14:paraId="29790B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3. 目前有没有建立居民、商户参与更新决策的常态化渠道？比如社区议事会、线上意见征集平台等？</w:t>
      </w:r>
    </w:p>
    <w:p w14:paraId="1060E0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4. 政府各部门之间的协同推进是否顺畅？有没有存在职责交叉或监管空白的问题？</w:t>
      </w:r>
    </w:p>
    <w:p w14:paraId="0EA527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</w:p>
    <w:p w14:paraId="52B97FE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88" w:lineRule="auto"/>
        <w:jc w:val="left"/>
        <w:textAlignment w:val="auto"/>
        <w:outlineLvl w:val="2"/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Style w:val="133"/>
          <w:rFonts w:hint="eastAsia" w:asciiTheme="majorEastAsia" w:hAnsi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  <w:t>四</w:t>
      </w:r>
      <w:r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  <w:t>、实施保障与长效管理</w:t>
      </w:r>
    </w:p>
    <w:p w14:paraId="29FC83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1. 本次更新项目的资金来源主要有哪些？社会资本的参与情况如何？引入社会资本有没有遇到难点？</w:t>
      </w:r>
    </w:p>
    <w:p w14:paraId="49966F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2. 项目的整体时间安排是怎样的？各阶段的节点目标是什么？</w:t>
      </w:r>
    </w:p>
    <w:p w14:paraId="1691FA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3. 施工期间，如何保障居民和商户的正常生活与经营？比如交通疏导、噪音管控、临时配套保障等？</w:t>
      </w:r>
    </w:p>
    <w:p w14:paraId="3A6C49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4. 更新完成后，针对片区的长效管理机制是怎样规划的？比如社区治理、物业维护、业态管理等？</w:t>
      </w:r>
    </w:p>
    <w:p w14:paraId="020AE8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2" w:firstLineChars="200"/>
        <w:jc w:val="both"/>
        <w:textAlignment w:val="auto"/>
        <w:rPr>
          <w:rStyle w:val="133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</w:p>
    <w:p w14:paraId="63F733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jc w:val="both"/>
        <w:textAlignment w:val="auto"/>
        <w:rPr>
          <w:rStyle w:val="133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Style w:val="133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  <w:t>五、智能决策支持需求</w:t>
      </w:r>
    </w:p>
    <w:p w14:paraId="69A094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1. 在当前的更新决策过程中，您认为最缺乏的是什么类型的数据或技术支持？</w:t>
      </w:r>
    </w:p>
    <w:p w14:paraId="3EC698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2. 针对多主体的博弈与决策模拟，您希望智能决策工具能提供哪些方面的功能？比如不同更新方案的影响预测、多主体诉求平衡模拟等？</w:t>
      </w:r>
      <w:bookmarkStart w:id="0" w:name="_GoBack"/>
      <w:bookmarkEnd w:id="0"/>
    </w:p>
    <w:p w14:paraId="45E2AE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3. 对我们本次的人工智能赋能城市更新的研究，您有哪些具体的需求或建议？</w:t>
      </w:r>
    </w:p>
    <w:p w14:paraId="0005AF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</w:p>
    <w:p w14:paraId="1B35075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88" w:lineRule="auto"/>
        <w:jc w:val="left"/>
        <w:textAlignment w:val="auto"/>
        <w:outlineLvl w:val="2"/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  <w:t>七、开放建议</w:t>
      </w:r>
    </w:p>
    <w:p w14:paraId="59DA7B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1. 关于华安里的城市更新，您还有哪些其他的想法或建议？</w:t>
      </w:r>
    </w:p>
    <w:p w14:paraId="10AED4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2. 对我们本次的调研工作，有没有什么需要我们重点关注或补充了解的内容？</w:t>
      </w:r>
    </w:p>
    <w:p w14:paraId="615500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</w:p>
    <w:p w14:paraId="29E63A4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88" w:lineRule="auto"/>
        <w:jc w:val="left"/>
        <w:textAlignment w:val="auto"/>
        <w:outlineLvl w:val="2"/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Style w:val="133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u w:val="none"/>
          <w:lang w:val="en-US" w:eastAsia="zh-CN" w:bidi="ar"/>
        </w:rPr>
        <w:t>【结束语】</w:t>
      </w:r>
    </w:p>
    <w:p w14:paraId="2F69F4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firstLine="48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  <w:t>非常感谢您抽出宝贵时间接受我们的访谈，您的意见对我们的研究和片区更新工作非常重要，如果后续有需要补充的信息，我们再和您联系，再次感谢您的支持！</w:t>
      </w:r>
    </w:p>
    <w:p w14:paraId="1C7972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</w:p>
    <w:p w14:paraId="0E0AE2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</w:p>
    <w:p w14:paraId="6DAF45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24"/>
          <w:szCs w:val="24"/>
          <w:highlight w:val="none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altName w:val="方正舒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EE5B53"/>
    <w:rsid w:val="25236740"/>
    <w:rsid w:val="475F3D89"/>
    <w:rsid w:val="4E0336C0"/>
    <w:rsid w:val="4F213E6D"/>
    <w:rsid w:val="52CA29FF"/>
    <w:rsid w:val="543C16DA"/>
    <w:rsid w:val="69CC0026"/>
    <w:rsid w:val="7ADB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1484</Words>
  <Characters>1512</Characters>
  <Lines>0</Lines>
  <Paragraphs>0</Paragraphs>
  <TotalTime>11</TotalTime>
  <ScaleCrop>false</ScaleCrop>
  <LinksUpToDate>false</LinksUpToDate>
  <CharactersWithSpaces>1540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念</cp:lastModifiedBy>
  <dcterms:modified xsi:type="dcterms:W3CDTF">2026-03-29T10:46:21Z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eyJoZGlkIjoiZDhhZmVmN2E3OWUxMjVlYWI5ZTU1YzdiNzk4N2I4MmQiLCJ1c2VySWQiOiIxNjE2NTAyMzYxIn0=</vt:lpwstr>
  </property>
  <property fmtid="{D5CDD505-2E9C-101B-9397-08002B2CF9AE}" pid="3" name="KSOProductBuildVer">
    <vt:lpwstr>2052-12.1.0.25225</vt:lpwstr>
  </property>
  <property fmtid="{D5CDD505-2E9C-101B-9397-08002B2CF9AE}" pid="4" name="ICV">
    <vt:lpwstr>2BF177A967BE4E89B88AA6B6A54DE0E5_13</vt:lpwstr>
  </property>
</Properties>
</file>