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CCF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Autospacing="1" w:line="400" w:lineRule="exact"/>
        <w:ind w:left="0" w:firstLine="0"/>
        <w:jc w:val="center"/>
        <w:textAlignment w:val="auto"/>
        <w:outlineLvl w:val="9"/>
        <w:rPr>
          <w:rStyle w:val="133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Style w:val="133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u w:val="none"/>
          <w:lang w:val="en-US" w:eastAsia="zh-CN" w:bidi="ar"/>
        </w:rPr>
        <w:t>武汉市华安里片区城市更新政府走访调研访谈提纲</w:t>
      </w:r>
    </w:p>
    <w:p w14:paraId="4F13D9A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【开场白】</w:t>
      </w:r>
    </w:p>
    <w:p w14:paraId="2EBBB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您好！我们是华中科技大学的调研团队，本次调研是为了配合华安里片区城市更新工作，同时开展“人工智能赋能城市更新”的相关研究，希望通过走访了解片区更新的推进情况与实际需求，为后续的更新决策提供支持。本次访谈的内容仅用于研究分析，我们会对相关信息严格保密，非常感谢您的支持与配合！</w:t>
      </w:r>
    </w:p>
    <w:p w14:paraId="55EF72C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685825D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一、项目基础情况与推进阶段</w:t>
      </w:r>
    </w:p>
    <w:p w14:paraId="558462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华安里城市更新项目目前处于哪个推进阶段？是否已完成前期摸底、规划编制等前期工作？</w:t>
      </w:r>
    </w:p>
    <w:p w14:paraId="6BDED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该项目目前涉及哪些牵头与配合部门？各部门在项目中的主要职责分工是怎样的？</w:t>
      </w:r>
    </w:p>
    <w:p w14:paraId="6B7D68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项目启动至今，已完成了哪些具体的工作内容？取得了哪些阶段性的成果？</w:t>
      </w:r>
    </w:p>
    <w:p w14:paraId="4780D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4. 针对华安里片区的人口、产权、建筑等基础信息，目前部门已掌握的整体底数是怎样的？</w:t>
      </w:r>
    </w:p>
    <w:p w14:paraId="4F5C2AE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70337E9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二、现状痛点与更新瓶颈</w:t>
      </w:r>
    </w:p>
    <w:p w14:paraId="33CE81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结合前期工作，您认为当前华安里片区推进微更新面临的最核心的3个制约因素是什么？（比如产权历史遗留、铁路部门协调、资金缺口、交通承载力等）</w:t>
      </w:r>
    </w:p>
    <w:p w14:paraId="4B4221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针对片区内突出的消防安全隐患、基础设施老化等问题，目前已采取了哪些整治措施？推进过程中遇到了哪些难点？</w:t>
      </w:r>
    </w:p>
    <w:p w14:paraId="60C424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片区内公共服务配套短缺的问题，目前的补短板工作计划是怎样的？会优先解决哪些配套需求？</w:t>
      </w:r>
    </w:p>
    <w:p w14:paraId="297F66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4. 针对高密度人口下的交通微循环瓶颈，部门有没有具体的优化方案？</w:t>
      </w:r>
    </w:p>
    <w:p w14:paraId="4D1286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5. 针对片区内的违建整治工作，目前的推进情况如何？有没有遇到阻力？</w:t>
      </w:r>
    </w:p>
    <w:p w14:paraId="33F7ED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4F55D1B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三、微更新规划与政策落地</w:t>
      </w:r>
    </w:p>
    <w:p w14:paraId="12FC96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华安里片区的微更新整体规划方案中，核心的改造方向是什么？重点会推进哪些具体的改造项目？</w:t>
      </w:r>
    </w:p>
    <w:p w14:paraId="2E65C9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针对“留改拆建控”的更新导向，片区内哪些空间会保留、哪些会改造？有没有具体的业态升级规划？</w:t>
      </w:r>
    </w:p>
    <w:p w14:paraId="5E0A4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针对居民的房屋修缮、设施升级，有没有相关的补贴或扶持政策？居民可以通过什么渠道申请？</w:t>
      </w:r>
    </w:p>
    <w:p w14:paraId="3C008F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4. 针对片区内的商户，尤其是中小商户，有没有相关的过渡安置、转型扶持的政策？比如经营损失补偿、租金补贴等？</w:t>
      </w:r>
    </w:p>
    <w:p w14:paraId="358154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5. 目前针对华安里的更新，有没有专项的财政或政策支持？和其他更新项目相比有什么特殊性？</w:t>
      </w:r>
    </w:p>
    <w:p w14:paraId="410099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6. 针对华安里的铁路工业遗迹、移民社群文化，有没有相关的文化保护或活化利用的规划？</w:t>
      </w:r>
    </w:p>
    <w:p w14:paraId="7542E7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5FD9BF4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四、多主体诉求与协同治理</w:t>
      </w:r>
    </w:p>
    <w:p w14:paraId="00C1BA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项目推进过程中，是否已收集过居民、商户的更新诉求？目前收集到的核心诉求主要集中在哪些方面？</w:t>
      </w:r>
    </w:p>
    <w:p w14:paraId="66FE2D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不同主体之间的诉求有没有出现冲突？比如居民的居住改善需求和商户的经营保障需求，政府是如何协调平衡的？</w:t>
      </w:r>
    </w:p>
    <w:p w14:paraId="29790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目前有没有建立居民、商户参与更新决策的常态化渠道？比如社区议事会、线上意见征集平台等？</w:t>
      </w:r>
    </w:p>
    <w:p w14:paraId="28788B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4. 涉及到铁路部门的协调工作，目前推进情况如何？有没有遇到什么障碍？</w:t>
      </w:r>
    </w:p>
    <w:p w14:paraId="1060E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5. 各部门之间的协同推进是否顺畅？有没有存在职责交叉或监管空白的问题？</w:t>
      </w:r>
    </w:p>
    <w:p w14:paraId="0EA527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52B97FE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五、实施保障与长效管理</w:t>
      </w:r>
    </w:p>
    <w:p w14:paraId="29FC83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本次更新项目的资金来源主要有哪些？社会资本的参与情况如何？引入社会资本有没有遇到难点？</w:t>
      </w:r>
    </w:p>
    <w:p w14:paraId="49966F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项目的整体时间安排是怎样的？各阶段的节点目标是什么？</w:t>
      </w:r>
    </w:p>
    <w:p w14:paraId="1691F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施工期间，如何保障居民和商户的正常生活与经营？比如交通疏导、噪音管控、临时配套保障等？</w:t>
      </w:r>
    </w:p>
    <w:p w14:paraId="3A6C49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4. 更新完成后，针对片区的长效管理机制是怎样规划的？比如社区治理、物业维护、业态管理等？</w:t>
      </w:r>
    </w:p>
    <w:p w14:paraId="63F733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六、智能决策支持需求</w:t>
      </w:r>
    </w:p>
    <w:p w14:paraId="69A094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在当前的更新决策过程中，您认为最缺乏的是什么类型的数据或分析支持？</w:t>
      </w:r>
    </w:p>
    <w:p w14:paraId="3EC69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针对多主体的博弈与决策模拟，您希望智能决策工具能提供哪些方面的功能？比如不同更新方案的影响预测、多主体诉求平衡模拟等？</w:t>
      </w:r>
    </w:p>
    <w:p w14:paraId="45E2A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对我们本次的人工智能赋能城市更新的研究，您有哪些具体的需求或建议？</w:t>
      </w:r>
    </w:p>
    <w:p w14:paraId="0005AF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1B35075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七、开放建议</w:t>
      </w:r>
    </w:p>
    <w:p w14:paraId="59DA7B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关于华安里的城市更新，您还有哪些其他的想法或建议？</w:t>
      </w:r>
    </w:p>
    <w:p w14:paraId="10AED4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对我们本次的调研工作，有没有什么需要我们重点关注或补充了解的内容？</w:t>
      </w:r>
    </w:p>
    <w:p w14:paraId="61550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29E63A4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【结束语】</w:t>
      </w:r>
    </w:p>
    <w:p w14:paraId="2F69F4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非常感谢您抽出宝贵时间接受我们的访谈，您的意见对我们的研究和片区更新工作非常重要，如果后续有需要补充的信息，我们再和您联系，再次感谢您的支持！</w:t>
      </w:r>
    </w:p>
    <w:p w14:paraId="1C797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0E0AE2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6DAF4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EE5B53"/>
    <w:rsid w:val="25236740"/>
    <w:rsid w:val="475F3D89"/>
    <w:rsid w:val="4E0336C0"/>
    <w:rsid w:val="52CA29FF"/>
    <w:rsid w:val="543C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1515</Words>
  <Characters>1544</Characters>
  <Lines>0</Lines>
  <Paragraphs>0</Paragraphs>
  <TotalTime>1</TotalTime>
  <ScaleCrop>false</ScaleCrop>
  <LinksUpToDate>false</LinksUpToDate>
  <CharactersWithSpaces>1573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赣北庐陵人</cp:lastModifiedBy>
  <dcterms:modified xsi:type="dcterms:W3CDTF">2026-03-29T10:27:06Z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eyJoZGlkIjoiYjkyZmNhZmMwYTRkMzdjNDc0ZDBiODA4ZTNmNjg2YzYiLCJ1c2VySWQiOiIxMTY4Mzk1OTQ0In0=</vt:lpwstr>
  </property>
  <property fmtid="{D5CDD505-2E9C-101B-9397-08002B2CF9AE}" pid="3" name="KSOProductBuildVer">
    <vt:lpwstr>2052-12.1.0.25225</vt:lpwstr>
  </property>
  <property fmtid="{D5CDD505-2E9C-101B-9397-08002B2CF9AE}" pid="4" name="ICV">
    <vt:lpwstr>076CD81529914DE2BEF7640AD314E7F1_12</vt:lpwstr>
  </property>
</Properties>
</file>