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D44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选定调研片区：武昌区蛇山北坡鼓楼洞片区</w:t>
      </w:r>
    </w:p>
    <w:p w14:paraId="2A3116B6">
      <w:pPr>
        <w:rPr>
          <w:rFonts w:hint="eastAsia"/>
          <w:sz w:val="34"/>
          <w:szCs w:val="34"/>
        </w:rPr>
      </w:pPr>
    </w:p>
    <w:p w14:paraId="4917BC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核心选定理由</w:t>
      </w:r>
      <w:r>
        <w:rPr>
          <w:rFonts w:hint="eastAsia"/>
          <w:sz w:val="34"/>
          <w:szCs w:val="34"/>
          <w:lang w:eastAsia="zh-CN"/>
        </w:rPr>
        <w:t>：</w:t>
      </w:r>
    </w:p>
    <w:p w14:paraId="1EF4D8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  <w:lang w:eastAsia="zh-CN"/>
        </w:rPr>
        <w:t xml:space="preserve">    </w:t>
      </w:r>
      <w:r>
        <w:rPr>
          <w:rFonts w:hint="eastAsia"/>
          <w:sz w:val="34"/>
          <w:szCs w:val="34"/>
        </w:rPr>
        <w:t>该片区是武汉2025年重点启动的城市更新项目，兼具不可复制的文化遗产价值、亟待优化的空间短板，且明确要求不搞大拆大建，完全契合课题“精准识别、多维评估、多元主体决策”的研究核心，同时具备充足的更新实践基础和调研价值。</w:t>
      </w:r>
    </w:p>
    <w:p w14:paraId="6F5A15D0">
      <w:pPr>
        <w:rPr>
          <w:rFonts w:hint="eastAsia"/>
          <w:sz w:val="34"/>
          <w:szCs w:val="34"/>
        </w:rPr>
      </w:pPr>
    </w:p>
    <w:p w14:paraId="3973C3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一、更新必要性：文化价值突出+空间问题显著，且严禁大拆大建</w:t>
      </w:r>
    </w:p>
    <w:p w14:paraId="391154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文化遗产密集，是武昌古城文脉核心</w:t>
      </w:r>
    </w:p>
    <w:p w14:paraId="4CE197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片区串联黄鹤楼、胭脂路、粮道街、户部巷、昙华林等武汉核心文化地标，鼓楼洞本身是武昌古城历史肌理的重要组成部分，胭脂路更是拥有百年传统服饰产业底蕴，属于武汉“武昌千年黄鹤之路”文化轴线的关键节点，文化更新价值独一无二。</w:t>
      </w:r>
    </w:p>
    <w:p w14:paraId="27C347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空间发展滞后，存在多重低效问题</w:t>
      </w:r>
    </w:p>
    <w:p w14:paraId="486665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作为老城区，片区内老旧建筑密集、公共服务配套不足、十五分钟生活圈功能不完善，且服饰产业业态老旧，空间利用效率低，与周边文旅地标发展脱节，居民生活品质和区域文旅价值均未充分释放。</w:t>
      </w:r>
    </w:p>
    <w:p w14:paraId="00890F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政策明确要求：保护性更新，拒绝大拆大建</w:t>
      </w:r>
    </w:p>
    <w:p w14:paraId="2EB161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项目为武汉“五改四好”城市更新行动重点工程，延续武汉复兴村烟火巷、斗级营文创街区的“修旧如旧+功能焕新”模式，仅对现有建筑改造利用、空间重构，不进行推倒重建，符合课题“低效空间精准更新”的研究场景。</w:t>
      </w:r>
    </w:p>
    <w:p w14:paraId="422FBFB0">
      <w:pPr>
        <w:rPr>
          <w:rFonts w:hint="eastAsia"/>
          <w:sz w:val="34"/>
          <w:szCs w:val="34"/>
        </w:rPr>
      </w:pPr>
    </w:p>
    <w:p w14:paraId="440AC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二、更新方向明确：文旅商融合的复合文化街区，有官方规划依据</w:t>
      </w:r>
    </w:p>
    <w:p w14:paraId="08CE86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  <w:lang w:eastAsia="zh-CN"/>
        </w:rPr>
        <w:t xml:space="preserve">    </w:t>
      </w:r>
      <w:r>
        <w:rPr>
          <w:rFonts w:hint="eastAsia"/>
          <w:sz w:val="34"/>
          <w:szCs w:val="34"/>
        </w:rPr>
        <w:t>武汉市已明确该片区更新核心方向为“服装设计展示+文旅商业”复合文化街区，并非单一写字楼或纯文化街区，具体规划为：</w:t>
      </w:r>
    </w:p>
    <w:p w14:paraId="4AA855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鼓楼洞节点引入国棉联盟及服装产业龙头企业，联动胭脂路传统服饰产业，打造服饰文化展示、设计、体验基地；</w:t>
      </w:r>
    </w:p>
    <w:p w14:paraId="550504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串联周边黄鹤楼、昙华林等景点，打造文旅商业圈，实现“文商旅体”深度融合，与武汉城市更新整体战略（环城历史廊道打造、文化资源活化）高度契合。</w:t>
      </w:r>
    </w:p>
    <w:p w14:paraId="66085758">
      <w:pPr>
        <w:rPr>
          <w:rFonts w:hint="eastAsia"/>
          <w:sz w:val="34"/>
          <w:szCs w:val="34"/>
        </w:rPr>
      </w:pPr>
    </w:p>
    <w:p w14:paraId="72CE49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三、调研价值极高：多元主体诉求清晰，易采集博弈样本</w:t>
      </w:r>
    </w:p>
    <w:p w14:paraId="4B5022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居民：老城区原住民对生活配套提升（交通、养老、购物）需求迫切，同时对历史环境保留有情感诉求，存在“改善生活”与“守护文脉”的双重期待；</w:t>
      </w:r>
    </w:p>
    <w:p w14:paraId="643207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政府：核心诉求是活化文化遗产、补齐公共服务短板、打造武昌古城文化新地标，提升城市治理水平；</w:t>
      </w:r>
    </w:p>
    <w:p w14:paraId="655D38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企业：服饰产业商户希望依托文旅流量升级业态，文旅企业期待挖掘片区文化价值打造消费场景，存在“产业升级”与“商业盈利”的诉求。</w:t>
      </w:r>
    </w:p>
    <w:p w14:paraId="162F7B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三者诉求既有重叠也有冲突，是课题“多元主体行为模拟、人机协同决策”的理想研究样本。</w:t>
      </w:r>
    </w:p>
    <w:p w14:paraId="2BD41BED">
      <w:pPr>
        <w:rPr>
          <w:rFonts w:hint="eastAsia"/>
          <w:sz w:val="34"/>
          <w:szCs w:val="34"/>
        </w:rPr>
      </w:pPr>
    </w:p>
    <w:p w14:paraId="78B9B3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四、实践基础充足：项目刚启动，调研能精准对接实际更新需求</w:t>
      </w:r>
    </w:p>
    <w:p w14:paraId="7DA847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  <w:lang w:eastAsia="zh-CN"/>
        </w:rPr>
        <w:t xml:space="preserve">    </w:t>
      </w:r>
      <w:r>
        <w:rPr>
          <w:rFonts w:hint="eastAsia"/>
          <w:sz w:val="34"/>
          <w:szCs w:val="34"/>
        </w:rPr>
        <w:t>该项目2025年1月正式启动，目前处于更新规划与实施初期，尚未完成最终方案落地，实地走访能采集到居民、政府、企业的原始真实诉求，调研结果可直接为片区更新方案提供参考，让课题研究与武汉城市更新实际工作深度结合，研究成果更具落地性。</w:t>
      </w:r>
    </w:p>
    <w:p w14:paraId="5EFD4443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2026-03-26T18:48:45Z</dcterms:created>
  <dc:creator>iPhone</dc:creator>
  <cp:lastModifiedBy>iPhone</cp:lastModifiedBy>
  <dcterms:modified xsi:type="dcterms:W3CDTF">2026-03-26T18:50:20Z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2052-12.41.0</vt:lpwstr>
  </property>
  <property fmtid="{D5CDD505-2E9C-101B-9397-08002B2CF9AE}" pid="3" name="ICV">
    <vt:lpwstr>17CDCA451A0ABF070D0FC569789997FA_31</vt:lpwstr>
  </property>
</Properties>
</file>