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9ED13">
      <w:pPr>
        <w:spacing w:line="440" w:lineRule="exact"/>
        <w:jc w:val="center"/>
        <w:rPr>
          <w:rFonts w:ascii="黑体" w:hAnsi="黑体" w:eastAsia="黑体"/>
          <w:b/>
          <w:w w:val="96"/>
          <w:sz w:val="30"/>
          <w:szCs w:val="30"/>
        </w:rPr>
      </w:pPr>
      <w:r>
        <w:rPr>
          <w:rFonts w:ascii="黑体" w:hAnsi="黑体" w:eastAsia="黑体"/>
          <w:b/>
          <w:color w:val="000000" w:themeColor="text1"/>
          <w:w w:val="96"/>
          <w:sz w:val="30"/>
          <w:szCs w:val="3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-170180</wp:posOffset>
            </wp:positionH>
            <wp:positionV relativeFrom="paragraph">
              <wp:posOffset>74930</wp:posOffset>
            </wp:positionV>
            <wp:extent cx="833120" cy="655955"/>
            <wp:effectExtent l="0" t="0" r="0" b="1270"/>
            <wp:wrapThrough wrapText="bothSides">
              <wp:wrapPolygon>
                <wp:start x="7195" y="1443"/>
                <wp:lineTo x="4544" y="2405"/>
                <wp:lineTo x="379" y="7214"/>
                <wp:lineTo x="379" y="11542"/>
                <wp:lineTo x="1515" y="16833"/>
                <wp:lineTo x="7195" y="20199"/>
                <wp:lineTo x="8330" y="21161"/>
                <wp:lineTo x="12496" y="21161"/>
                <wp:lineTo x="18933" y="17313"/>
                <wp:lineTo x="19312" y="16833"/>
                <wp:lineTo x="20826" y="11061"/>
                <wp:lineTo x="20826" y="7214"/>
                <wp:lineTo x="16282" y="2405"/>
                <wp:lineTo x="13632" y="1443"/>
                <wp:lineTo x="7195" y="1443"/>
              </wp:wrapPolygon>
            </wp:wrapThrough>
            <wp:docPr id="17841314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31419" name="图片 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8B27E">
      <w:pPr>
        <w:spacing w:line="440" w:lineRule="exact"/>
        <w:jc w:val="center"/>
        <w:rPr>
          <w:rFonts w:ascii="黑体" w:hAnsi="黑体" w:eastAsia="黑体"/>
          <w:b/>
          <w:w w:val="96"/>
          <w:sz w:val="30"/>
          <w:szCs w:val="30"/>
        </w:rPr>
      </w:pPr>
    </w:p>
    <w:p w14:paraId="59645547">
      <w:pPr>
        <w:spacing w:line="440" w:lineRule="exact"/>
        <w:rPr>
          <w:rFonts w:ascii="黑体" w:hAnsi="黑体" w:eastAsia="黑体"/>
          <w:b/>
          <w:w w:val="96"/>
          <w:sz w:val="30"/>
          <w:szCs w:val="30"/>
        </w:rPr>
      </w:pPr>
    </w:p>
    <w:p w14:paraId="50F058AB">
      <w:pPr>
        <w:spacing w:line="440" w:lineRule="exact"/>
        <w:rPr>
          <w:rFonts w:ascii="黑体" w:hAnsi="黑体" w:eastAsia="黑体"/>
          <w:b/>
          <w:w w:val="96"/>
          <w:sz w:val="30"/>
          <w:szCs w:val="30"/>
        </w:rPr>
      </w:pPr>
    </w:p>
    <w:p w14:paraId="2EAF247A">
      <w:pPr>
        <w:spacing w:line="440" w:lineRule="exact"/>
        <w:jc w:val="center"/>
        <w:rPr>
          <w:rFonts w:ascii="黑体" w:hAnsi="黑体" w:eastAsia="黑体"/>
          <w:b/>
          <w:w w:val="96"/>
          <w:sz w:val="36"/>
          <w:szCs w:val="36"/>
        </w:rPr>
      </w:pPr>
    </w:p>
    <w:p w14:paraId="792865E6">
      <w:pPr>
        <w:spacing w:line="440" w:lineRule="exact"/>
        <w:jc w:val="center"/>
        <w:rPr>
          <w:rFonts w:ascii="黑体" w:hAnsi="黑体" w:eastAsia="黑体"/>
          <w:b/>
          <w:color w:val="000000" w:themeColor="text1"/>
          <w:w w:val="96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/>
          <w:w w:val="96"/>
          <w:sz w:val="36"/>
          <w:szCs w:val="36"/>
        </w:rPr>
        <w:t>华</w:t>
      </w:r>
      <w:r>
        <w:rPr>
          <w:rFonts w:ascii="黑体" w:hAnsi="黑体" w:eastAsia="黑体"/>
          <w:b/>
          <w:w w:val="96"/>
          <w:sz w:val="36"/>
          <w:szCs w:val="36"/>
        </w:rPr>
        <w:t>中科技大学</w:t>
      </w:r>
      <w:r>
        <w:rPr>
          <w:rFonts w:hint="eastAsia" w:ascii="黑体" w:hAnsi="黑体" w:eastAsia="黑体"/>
          <w:b/>
          <w:w w:val="96"/>
          <w:sz w:val="36"/>
          <w:szCs w:val="36"/>
        </w:rPr>
        <w:t>20</w:t>
      </w:r>
      <w:r>
        <w:rPr>
          <w:rFonts w:ascii="黑体" w:hAnsi="黑体" w:eastAsia="黑体"/>
          <w:b/>
          <w:w w:val="96"/>
          <w:sz w:val="36"/>
          <w:szCs w:val="36"/>
        </w:rPr>
        <w:t>2</w:t>
      </w:r>
      <w:r>
        <w:rPr>
          <w:rFonts w:hint="eastAsia" w:ascii="黑体" w:hAnsi="黑体" w:eastAsia="黑体"/>
          <w:b/>
          <w:w w:val="96"/>
          <w:sz w:val="36"/>
          <w:szCs w:val="36"/>
        </w:rPr>
        <w:t>5～20</w:t>
      </w:r>
      <w:r>
        <w:rPr>
          <w:rFonts w:ascii="黑体" w:hAnsi="黑体" w:eastAsia="黑体"/>
          <w:b/>
          <w:w w:val="96"/>
          <w:sz w:val="36"/>
          <w:szCs w:val="36"/>
        </w:rPr>
        <w:t>2</w:t>
      </w:r>
      <w:r>
        <w:rPr>
          <w:rFonts w:hint="eastAsia" w:ascii="黑体" w:hAnsi="黑体" w:eastAsia="黑体"/>
          <w:b/>
          <w:w w:val="96"/>
          <w:sz w:val="36"/>
          <w:szCs w:val="36"/>
        </w:rPr>
        <w:t>6学年第二学期</w:t>
      </w:r>
      <w:r>
        <w:rPr>
          <w:rFonts w:ascii="黑体" w:hAnsi="黑体" w:eastAsia="黑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11127987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98740" name="图片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DA11FB">
      <w:pPr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“ 管理信息系统 ”结课作业</w:t>
      </w:r>
    </w:p>
    <w:p w14:paraId="1F2A2780">
      <w:pPr>
        <w:jc w:val="center"/>
        <w:rPr>
          <w:rFonts w:ascii="黑体" w:hAnsi="黑体" w:eastAsia="黑体"/>
          <w:b/>
          <w:sz w:val="36"/>
          <w:szCs w:val="36"/>
        </w:rPr>
      </w:pPr>
    </w:p>
    <w:p w14:paraId="6C374839">
      <w:pPr>
        <w:jc w:val="center"/>
        <w:rPr>
          <w:rFonts w:ascii="黑体" w:hAnsi="黑体" w:eastAsia="黑体"/>
          <w:b/>
          <w:sz w:val="36"/>
          <w:szCs w:val="36"/>
        </w:rPr>
      </w:pPr>
    </w:p>
    <w:p w14:paraId="51F0938A">
      <w:pPr>
        <w:spacing w:line="440" w:lineRule="exact"/>
        <w:rPr>
          <w:b/>
        </w:rPr>
      </w:pPr>
    </w:p>
    <w:tbl>
      <w:tblPr>
        <w:tblStyle w:val="11"/>
        <w:tblpPr w:leftFromText="180" w:rightFromText="180" w:vertAnchor="text" w:horzAnchor="page" w:tblpXSpec="center" w:tblpY="22"/>
        <w:tblOverlap w:val="never"/>
        <w:tblW w:w="78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5855"/>
      </w:tblGrid>
      <w:tr w14:paraId="13623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58" w:type="dxa"/>
            <w:vAlign w:val="center"/>
          </w:tcPr>
          <w:p w14:paraId="1558E84E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sz w:val="28"/>
                <w:szCs w:val="28"/>
              </w:rPr>
              <w:t>院（系</w:t>
            </w:r>
            <w:r>
              <w:rPr>
                <w:b/>
                <w:sz w:val="28"/>
                <w:szCs w:val="28"/>
              </w:rPr>
              <w:t>）</w:t>
            </w:r>
            <w:r>
              <w:rPr>
                <w:rFonts w:hint="eastAsia"/>
                <w:b/>
                <w:sz w:val="28"/>
                <w:szCs w:val="28"/>
              </w:rPr>
              <w:t>：</w:t>
            </w:r>
          </w:p>
        </w:tc>
        <w:tc>
          <w:tcPr>
            <w:tcW w:w="5855" w:type="dxa"/>
            <w:tcBorders>
              <w:bottom w:val="single" w:color="auto" w:sz="4" w:space="0"/>
            </w:tcBorders>
            <w:vAlign w:val="center"/>
          </w:tcPr>
          <w:p w14:paraId="0ED4C3A4">
            <w:pPr>
              <w:widowControl w:val="0"/>
              <w:jc w:val="center"/>
              <w:rPr>
                <w:b/>
                <w:lang w:eastAsia="zh"/>
              </w:rPr>
            </w:pPr>
            <w:r>
              <w:rPr>
                <w:rFonts w:hint="eastAsia"/>
                <w:b/>
              </w:rPr>
              <w:t>公共管理学</w:t>
            </w:r>
            <w:r>
              <w:rPr>
                <w:rFonts w:hint="eastAsia"/>
                <w:b/>
                <w:lang w:eastAsia="zh"/>
              </w:rPr>
              <w:t>院</w:t>
            </w:r>
          </w:p>
        </w:tc>
      </w:tr>
      <w:tr w14:paraId="6AE0C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1958" w:type="dxa"/>
            <w:vAlign w:val="center"/>
          </w:tcPr>
          <w:p w14:paraId="394F8C6B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sz w:val="28"/>
                <w:szCs w:val="28"/>
              </w:rPr>
              <w:t>班    级：</w:t>
            </w:r>
          </w:p>
        </w:tc>
        <w:tc>
          <w:tcPr>
            <w:tcW w:w="58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CAB725">
            <w:pPr>
              <w:widowControl w:val="0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公共事业管理2401</w:t>
            </w:r>
            <w:bookmarkStart w:id="38" w:name="_GoBack"/>
            <w:bookmarkEnd w:id="38"/>
            <w:r>
              <w:rPr>
                <w:rFonts w:hint="eastAsia"/>
                <w:b/>
                <w:lang w:val="en-US" w:eastAsia="zh-CN"/>
              </w:rPr>
              <w:t>班</w:t>
            </w:r>
          </w:p>
        </w:tc>
      </w:tr>
      <w:tr w14:paraId="7278A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1958" w:type="dxa"/>
            <w:vAlign w:val="center"/>
          </w:tcPr>
          <w:p w14:paraId="5ED4BAD6">
            <w:pPr>
              <w:widowControl w:val="0"/>
              <w:jc w:val="center"/>
              <w:rPr>
                <w:b/>
                <w:sz w:val="28"/>
                <w:szCs w:val="28"/>
              </w:rPr>
            </w:pPr>
          </w:p>
          <w:p w14:paraId="31D1C78C">
            <w:pPr>
              <w:widowControl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    号：</w:t>
            </w:r>
          </w:p>
        </w:tc>
        <w:tc>
          <w:tcPr>
            <w:tcW w:w="58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7E11F3F">
            <w:pPr>
              <w:widowControl w:val="0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U202416071</w:t>
            </w:r>
          </w:p>
        </w:tc>
      </w:tr>
      <w:tr w14:paraId="62FE0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1958" w:type="dxa"/>
            <w:vAlign w:val="center"/>
          </w:tcPr>
          <w:p w14:paraId="19E41C13">
            <w:pPr>
              <w:widowControl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姓    名：</w:t>
            </w:r>
          </w:p>
        </w:tc>
        <w:tc>
          <w:tcPr>
            <w:tcW w:w="58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F15D0F4">
            <w:pPr>
              <w:widowControl w:val="0"/>
              <w:jc w:val="center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梅帅</w:t>
            </w:r>
          </w:p>
        </w:tc>
      </w:tr>
      <w:tr w14:paraId="30D17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1958" w:type="dxa"/>
            <w:vAlign w:val="center"/>
          </w:tcPr>
          <w:p w14:paraId="078AB264">
            <w:pPr>
              <w:widowControl w:val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成    绩：</w:t>
            </w:r>
          </w:p>
        </w:tc>
        <w:tc>
          <w:tcPr>
            <w:tcW w:w="58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EA627E">
            <w:pPr>
              <w:widowControl w:val="0"/>
              <w:jc w:val="center"/>
              <w:rPr>
                <w:b/>
              </w:rPr>
            </w:pPr>
          </w:p>
        </w:tc>
      </w:tr>
    </w:tbl>
    <w:p w14:paraId="46989A2C">
      <w:pPr>
        <w:rPr>
          <w:rFonts w:ascii="黑体" w:hAnsi="黑体" w:eastAsia="黑体"/>
          <w:b/>
          <w:sz w:val="28"/>
          <w:szCs w:val="28"/>
        </w:rPr>
      </w:pPr>
    </w:p>
    <w:p w14:paraId="5313E472">
      <w:pPr>
        <w:rPr>
          <w:rFonts w:ascii="黑体" w:hAnsi="黑体" w:eastAsia="黑体"/>
          <w:b/>
          <w:sz w:val="28"/>
          <w:szCs w:val="28"/>
        </w:rPr>
      </w:pPr>
    </w:p>
    <w:p w14:paraId="637B1EF0">
      <w:pPr>
        <w:jc w:val="center"/>
        <w:rPr>
          <w:rFonts w:ascii="黑体" w:hAnsi="黑体" w:eastAsia="黑体"/>
          <w:b/>
          <w:sz w:val="28"/>
          <w:szCs w:val="28"/>
        </w:rPr>
      </w:pPr>
    </w:p>
    <w:p w14:paraId="50F2CDEB">
      <w:pPr>
        <w:jc w:val="center"/>
        <w:rPr>
          <w:rFonts w:hint="default" w:ascii="黑体" w:hAnsi="黑体" w:eastAsia="黑体"/>
          <w:b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/>
          <w:b/>
          <w:sz w:val="28"/>
          <w:szCs w:val="28"/>
        </w:rPr>
        <w:t>2026年6月</w:t>
      </w:r>
      <w:r>
        <w:rPr>
          <w:rFonts w:hint="eastAsia" w:ascii="黑体" w:hAnsi="黑体" w:eastAsia="黑体"/>
          <w:b/>
          <w:sz w:val="28"/>
          <w:szCs w:val="28"/>
          <w:lang w:val="en-US" w:eastAsia="zh-CN"/>
        </w:rPr>
        <w:t>22日</w:t>
      </w:r>
    </w:p>
    <w:sdt>
      <w:sdtPr>
        <w:rPr>
          <w:rFonts w:ascii="宋体" w:hAnsi="宋体" w:eastAsia="宋体" w:cs="宋体"/>
          <w:sz w:val="21"/>
          <w:szCs w:val="24"/>
          <w:lang w:val="en-US" w:eastAsia="zh-CN" w:bidi="ar-SA"/>
        </w:rPr>
        <w:id w:val="14746043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1"/>
          <w:szCs w:val="24"/>
          <w:lang w:val="en-US" w:eastAsia="zh-CN" w:bidi="ar-SA"/>
        </w:rPr>
      </w:sdtEndPr>
      <w:sdtContent>
        <w:p w14:paraId="1FAD114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="黑体" w:hAnsi="黑体" w:eastAsia="黑体" w:cs="黑体"/>
              <w:sz w:val="32"/>
              <w:szCs w:val="32"/>
            </w:rPr>
            <w:t>目录</w:t>
          </w:r>
        </w:p>
        <w:p w14:paraId="4E20124B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_Toc21765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i w:val="0"/>
              <w:iCs w:val="0"/>
              <w:caps w:val="0"/>
              <w:spacing w:val="0"/>
              <w:kern w:val="2"/>
              <w:sz w:val="24"/>
              <w:szCs w:val="24"/>
              <w:highlight w:val="none"/>
              <w:lang w:val="en-US" w:eastAsia="zh-CN" w:bidi="ar-SA"/>
            </w:rPr>
            <w:t>一、前期调研——现有系统分析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_Toc21765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0447836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_Toc4956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  <w:highlight w:val="none"/>
              <w:lang w:val="en-US" w:eastAsia="zh-CN"/>
            </w:rPr>
            <w:t>1.1 现有系统核心业务与功能梳理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_Toc4956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CB8DEE8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_Toc6495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 w:val="24"/>
              <w:szCs w:val="24"/>
              <w:highlight w:val="none"/>
              <w:lang w:val="en-US" w:eastAsia="zh-CN"/>
            </w:rPr>
            <w:t>（1）系统入口与导航结构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_Toc6495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4BDDEFC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_Toc16302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 w:val="24"/>
              <w:szCs w:val="24"/>
              <w:highlight w:val="none"/>
              <w:lang w:val="en-US" w:eastAsia="zh-CN"/>
            </w:rPr>
            <w:t>（2）现有业务链路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_Toc16302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2E8548B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_Toc29035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 w:val="24"/>
              <w:szCs w:val="24"/>
              <w:highlight w:val="none"/>
              <w:lang w:val="en-US" w:eastAsia="zh-CN"/>
            </w:rPr>
            <w:t>（3）现有功能架构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_Toc29035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B93F99A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_Toc17705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  <w:highlight w:val="none"/>
              <w:lang w:val="en-US" w:eastAsia="zh-CN"/>
            </w:rPr>
            <w:t>1.2 学生体验痛点分析——聚焦取消与改期场景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_Toc17705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93BF6C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_Toc19006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  <w:highlight w:val="none"/>
              <w:lang w:val="en-US" w:eastAsia="zh-CN"/>
            </w:rPr>
            <w:t>1.3 现有系统不足总结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_Toc19006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53513BE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_Toc18558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  <w:highlight w:val="none"/>
              <w:lang w:val="en-US" w:eastAsia="zh-CN"/>
            </w:rPr>
            <w:t>1.4 改进方向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_Toc18558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7DBC81E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_Toc14838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i w:val="0"/>
              <w:iCs w:val="0"/>
              <w:caps w:val="0"/>
              <w:spacing w:val="0"/>
              <w:kern w:val="2"/>
              <w:sz w:val="24"/>
              <w:szCs w:val="24"/>
              <w:highlight w:val="none"/>
              <w:lang w:val="en-US" w:eastAsia="zh-CN" w:bidi="ar-SA"/>
            </w:rPr>
            <w:t>二、新系统规划——工单取消与改期子功能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_Toc14838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2199038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_Toc8918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  <w:highlight w:val="none"/>
              <w:lang w:val="en-US" w:eastAsia="zh-CN"/>
            </w:rPr>
            <w:t>2.1 组织模型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_Toc8918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FD57FD1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_Toc27276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  <w:highlight w:val="none"/>
              <w:lang w:val="en-US" w:eastAsia="zh-CN"/>
            </w:rPr>
            <w:t>2.2 C-U矩阵与子系统划分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_Toc27276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F76C3B7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_Toc7642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  <w:highlight w:val="none"/>
              <w:lang w:val="en-US" w:eastAsia="zh-CN"/>
            </w:rPr>
            <w:t>2.3 E-R图（实体-联系图）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_Toc7642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1D82F64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_Toc28753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  <w:highlight w:val="none"/>
              <w:lang w:val="en-US" w:eastAsia="zh-CN"/>
            </w:rPr>
            <w:t>2.4 数据表设计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_Toc28753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0C49218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_Toc20660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（1） </w:t>
          </w:r>
          <w:r>
            <w:rPr>
              <w:rFonts w:hint="eastAsia" w:ascii="宋体" w:hAnsi="宋体" w:eastAsia="宋体" w:cs="宋体"/>
              <w:bCs w:val="0"/>
              <w:sz w:val="24"/>
              <w:szCs w:val="24"/>
              <w:highlight w:val="none"/>
              <w:lang w:val="en-US" w:eastAsia="zh-CN"/>
            </w:rPr>
            <w:t>工单状态变更记录表（work_order_status_log）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_Toc20660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C461649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_Toc4451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（2） 预约时段配置表（schedule_slot_config）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_Toc4451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13CD884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_Toc11843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（3） 取消原因字典表（cancel_reason_dict）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_Toc11843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7564354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_Toc28045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（4） 消息通知记录表（notification_record）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_Toc28045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058BA74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_Toc5602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i w:val="0"/>
              <w:iCs w:val="0"/>
              <w:caps w:val="0"/>
              <w:spacing w:val="0"/>
              <w:kern w:val="2"/>
              <w:sz w:val="24"/>
              <w:szCs w:val="24"/>
              <w:highlight w:val="none"/>
              <w:lang w:val="en-US" w:eastAsia="zh-CN" w:bidi="ar-SA"/>
            </w:rPr>
            <w:t>三、新系统分析——工单取消与改期子功能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_Toc5602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CB8072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_Toc12919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  <w:highlight w:val="none"/>
              <w:lang w:val="en-US" w:eastAsia="zh-CN" w:bidi="ar-SA"/>
            </w:rPr>
            <w:t>3.1 业务流程图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_Toc12919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E78FDF8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_Toc878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  <w:highlight w:val="none"/>
              <w:lang w:val="en-US" w:eastAsia="zh-CN" w:bidi="ar-SA"/>
            </w:rPr>
            <w:t>3.2 数据流程图（DFD）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_Toc878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AA6C7F6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_Toc9748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  <w:highlight w:val="none"/>
              <w:lang w:val="en-US" w:eastAsia="zh-CN" w:bidi="ar-SA"/>
            </w:rPr>
            <w:t>3.3 核心处理功能说明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_Toc9748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D59DF8A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_Toc8304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 w:val="24"/>
              <w:szCs w:val="24"/>
              <w:highlight w:val="none"/>
              <w:lang w:val="en-US" w:eastAsia="zh-CN" w:bidi="ar-SA"/>
            </w:rPr>
            <w:t>（1）工单可取消/改期的状态阈值规则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_Toc8304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28C3330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_Toc24998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 w:val="24"/>
              <w:szCs w:val="24"/>
              <w:highlight w:val="none"/>
              <w:lang w:val="en-US" w:eastAsia="zh-CN" w:bidi="ar-SA"/>
            </w:rPr>
            <w:t>（2）改期时段的可选范围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_Toc24998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16026C8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_Toc18320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 w:val="24"/>
              <w:szCs w:val="24"/>
              <w:lang w:val="en-US" w:eastAsia="zh-CN" w:bidi="ar-SA"/>
            </w:rPr>
            <w:t xml:space="preserve">（4） </w:t>
          </w:r>
          <w:r>
            <w:rPr>
              <w:rFonts w:hint="eastAsia" w:ascii="宋体" w:hAnsi="宋体" w:eastAsia="宋体" w:cs="宋体"/>
              <w:bCs w:val="0"/>
              <w:sz w:val="24"/>
              <w:szCs w:val="24"/>
              <w:highlight w:val="none"/>
              <w:lang w:val="en-US" w:eastAsia="zh-CN" w:bidi="ar-SA"/>
            </w:rPr>
            <w:t>取消原因分类与审核规则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_Toc18320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EFA477B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_Toc10718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i w:val="0"/>
              <w:iCs w:val="0"/>
              <w:caps w:val="0"/>
              <w:spacing w:val="0"/>
              <w:kern w:val="2"/>
              <w:sz w:val="24"/>
              <w:szCs w:val="24"/>
              <w:highlight w:val="none"/>
              <w:lang w:val="en-US" w:eastAsia="zh-CN" w:bidi="ar-SA"/>
            </w:rPr>
            <w:t>四、新系统设计——工单取消与改期子功能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_Toc10718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7999D56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_Toc21700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  <w:highlight w:val="none"/>
              <w:lang w:val="en-US" w:eastAsia="zh-CN" w:bidi="ar-SA"/>
            </w:rPr>
            <w:t>4.1 功能结构图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_Toc21700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32ABC1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_Toc29905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4.2 代码设计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_Toc29905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53E818C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_Toc12249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（1） 工单状态编码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_Toc12249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953FAA3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_Toc29927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（2）取消原因编码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_Toc29927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9C0AFE6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_Toc11325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（3）改期申请单号编码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_Toc11325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7CE9E5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_Toc30699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4.3 输入设计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_Toc30699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D4C8B5C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_Toc28734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（1） 工单取消申请表单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_Toc28734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401605C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_Toc9184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 w:val="24"/>
              <w:szCs w:val="24"/>
            </w:rPr>
            <w:t>（2） 改期预约申请表单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_Toc9184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5A3288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_Toc26391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4.4 输出设计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_Toc26391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52A54A6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_Toc10063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 w:val="24"/>
              <w:szCs w:val="24"/>
            </w:rPr>
            <w:t>（1） 学生端工单状态页输出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_Toc10063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D51F3A2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_Toc7292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（2） 企业微信消息通知输出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_Toc7292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CC50AFF">
          <w:pPr>
            <w:pStyle w:val="4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_Toc24868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  <w:lang w:eastAsia="zh-CN"/>
            </w:rPr>
            <w:t>（3） 管理端申请列表输出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_Toc24868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C5BA04C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_Toc5519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i w:val="0"/>
              <w:iCs w:val="0"/>
              <w:caps w:val="0"/>
              <w:spacing w:val="0"/>
              <w:kern w:val="2"/>
              <w:sz w:val="24"/>
              <w:szCs w:val="24"/>
              <w:highlight w:val="none"/>
              <w:lang w:val="en-US" w:eastAsia="zh-CN" w:bidi="ar-SA"/>
            </w:rPr>
            <w:t>五、总结与展望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_Toc5519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B49FDBD">
          <w:r>
            <w:fldChar w:fldCharType="end"/>
          </w:r>
        </w:p>
      </w:sdtContent>
    </w:sdt>
    <w:p w14:paraId="6E559604"/>
    <w:p w14:paraId="7EC9A27A">
      <w:pPr>
        <w:rPr>
          <w:rStyle w:val="13"/>
          <w:rFonts w:hint="eastAsia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highlight w:val="none"/>
          <w:u w:val="none"/>
          <w:lang w:val="en-US" w:eastAsia="zh-CN"/>
        </w:rPr>
      </w:pPr>
      <w:r>
        <w:rPr>
          <w:rStyle w:val="13"/>
          <w:rFonts w:hint="eastAsia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highlight w:val="none"/>
          <w:u w:val="none"/>
          <w:lang w:val="en-US" w:eastAsia="zh-CN"/>
        </w:rPr>
        <w:br w:type="page"/>
      </w:r>
    </w:p>
    <w:p w14:paraId="69134D69">
      <w:pPr>
        <w:jc w:val="center"/>
        <w:rPr>
          <w:rStyle w:val="13"/>
          <w:rFonts w:hint="eastAsia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highlight w:val="none"/>
          <w:u w:val="none"/>
          <w:lang w:val="en-US" w:eastAsia="zh-CN"/>
        </w:rPr>
      </w:pPr>
      <w:r>
        <w:rPr>
          <w:rStyle w:val="13"/>
          <w:rFonts w:hint="eastAsia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highlight w:val="none"/>
          <w:u w:val="none"/>
          <w:lang w:val="en-US" w:eastAsia="zh-CN"/>
        </w:rPr>
        <w:t>华中科技大学生活后勤系统优化方案</w:t>
      </w:r>
    </w:p>
    <w:p w14:paraId="1F508EB3">
      <w:pPr>
        <w:jc w:val="center"/>
        <w:rPr>
          <w:rStyle w:val="13"/>
          <w:rFonts w:hint="eastAsia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highlight w:val="none"/>
          <w:u w:val="none"/>
          <w:lang w:val="en-US" w:eastAsia="zh-CN"/>
        </w:rPr>
      </w:pPr>
      <w:r>
        <w:rPr>
          <w:rStyle w:val="13"/>
          <w:rFonts w:hint="eastAsia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highlight w:val="none"/>
          <w:u w:val="none"/>
          <w:lang w:val="en-US" w:eastAsia="zh-CN"/>
        </w:rPr>
        <w:t>——报修工单取消与预约改期子功能</w:t>
      </w:r>
    </w:p>
    <w:p w14:paraId="1DD72C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</w:p>
    <w:p w14:paraId="3FFD4E8E">
      <w:pPr>
        <w:outlineLvl w:val="0"/>
        <w:rPr>
          <w:rStyle w:val="13"/>
          <w:rFonts w:hint="default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-SA"/>
        </w:rPr>
      </w:pPr>
      <w:bookmarkStart w:id="0" w:name="_Toc21765"/>
      <w:r>
        <w:rPr>
          <w:rStyle w:val="13"/>
          <w:rFonts w:hint="default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-SA"/>
        </w:rPr>
        <w:t>一、前期调研——现有系统分析</w:t>
      </w:r>
      <w:bookmarkEnd w:id="0"/>
    </w:p>
    <w:p w14:paraId="314F43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39FB0F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bookmarkStart w:id="1" w:name="_Toc4956"/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1.1 现有系统核心业务与功能梳理</w:t>
      </w:r>
      <w:bookmarkEnd w:id="1"/>
    </w:p>
    <w:p w14:paraId="49A9BD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后勤维修平台是华中科技大学后勤服务的重要数字化入口，嵌套于企业微信“华中大微校园</w:t>
      </w:r>
      <w:r>
        <w:rPr>
          <w:rFonts w:hint="eastAsia" w:cs="宋体"/>
          <w:b w:val="0"/>
          <w:bCs w:val="0"/>
          <w:sz w:val="24"/>
          <w:szCs w:val="24"/>
          <w:highlight w:val="none"/>
          <w:lang w:val="en-US" w:eastAsia="zh-CN"/>
        </w:rPr>
        <w:t>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生活后勤”板块中。学生需先选择校区（主校区/同济校区），方可进入维修报修主界面。基于现有系统截图，梳理其完整的业务链路与前端功能架构如下：</w:t>
      </w:r>
    </w:p>
    <w:p w14:paraId="5542FC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5A24A8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outlineLvl w:val="2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bookmarkStart w:id="2" w:name="_Toc6495"/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（1）系统入口与导航结构</w:t>
      </w:r>
      <w:bookmarkEnd w:id="2"/>
    </w:p>
    <w:p w14:paraId="3C19FA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系统整体采用微信内嵌H5形态，页面结构简单、层级较浅。首页仅包含“我要报修”与“服务指南”两个功能入口。底部导航栏设有“首页”“事项”“个人中心”三个Tab标签页。整体架构为轻量级工具型小程序，功能高度聚焦于报修提交。</w:t>
      </w:r>
    </w:p>
    <w:p w14:paraId="1D688E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7F9F3D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outlineLvl w:val="2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bookmarkStart w:id="3" w:name="_Toc16302"/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（2）现有业务链路</w:t>
      </w:r>
      <w:bookmarkEnd w:id="3"/>
    </w:p>
    <w:p w14:paraId="399A0E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现有系统仅支持“报修提交→工单存储”的正向单向流程，具体链路为：学生登录企业微信→进入生活后勤板块→选择校区→进入后勤维修平台→点击“我要报修”→填写故障地址、故障项目、故障描述、上传图片→提交报修单→工单存入系统后台。提交后，学生可在“事项”页面查看个人报修单列表，但列表仅作信息展示，无任何工单操作按钮（无取消、无改期、无催单）。若需取消或修改报修，学生只能通过页面底部标注的固定维修电话进行线下沟通。</w:t>
      </w:r>
    </w:p>
    <w:p w14:paraId="30308F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7E53DCD4">
      <w:pP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br w:type="page"/>
      </w:r>
    </w:p>
    <w:p w14:paraId="74D7F1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outlineLvl w:val="2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bookmarkStart w:id="4" w:name="_Toc29035"/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（3）现有功能架构</w:t>
      </w:r>
      <w:bookmarkEnd w:id="4"/>
    </w:p>
    <w:p w14:paraId="349947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现有系统前端功能模块如表1所示：</w:t>
      </w:r>
    </w:p>
    <w:p w14:paraId="6529C16B">
      <w:pPr>
        <w:ind w:firstLine="420"/>
        <w:rPr>
          <w:rFonts w:ascii="宋体" w:hAnsi="宋体" w:eastAsia="宋体"/>
          <w:sz w:val="22"/>
        </w:rPr>
      </w:pPr>
    </w:p>
    <w:tbl>
      <w:tblPr>
        <w:tblStyle w:val="11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551"/>
        <w:gridCol w:w="4134"/>
        <w:gridCol w:w="1527"/>
      </w:tblGrid>
      <w:tr w14:paraId="4B83E51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1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DFD2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功能模块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3BD0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页面/入口</w:t>
            </w:r>
          </w:p>
        </w:tc>
        <w:tc>
          <w:tcPr>
            <w:tcW w:w="413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C38A4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核心功能</w:t>
            </w:r>
          </w:p>
        </w:tc>
        <w:tc>
          <w:tcPr>
            <w:tcW w:w="152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4CED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备注</w:t>
            </w:r>
          </w:p>
        </w:tc>
      </w:tr>
      <w:tr w14:paraId="39D247E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2D1C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报修提交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13786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首页→我要报修</w:t>
            </w:r>
          </w:p>
        </w:tc>
        <w:tc>
          <w:tcPr>
            <w:tcW w:w="413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377A1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故障地址选择、故障项目选择、故障描述填写、图片上传、提交报修单</w:t>
            </w:r>
          </w:p>
        </w:tc>
        <w:tc>
          <w:tcPr>
            <w:tcW w:w="152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C720A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仅支持正向提交</w:t>
            </w:r>
          </w:p>
        </w:tc>
      </w:tr>
      <w:tr w14:paraId="1B44DF1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70D4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报修单查看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BAB7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事项Tab页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F003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展示个人历史报修单列表、空状态提示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36B49D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无任何操作按钮</w:t>
            </w:r>
          </w:p>
        </w:tc>
      </w:tr>
      <w:tr w14:paraId="1DEA91D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2A514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服务指南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7D574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首页→服务指南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CE3FD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展示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“</w:t>
            </w:r>
            <w:r>
              <w:rPr>
                <w:rFonts w:ascii="Cambria" w:eastAsia="ＭＳ 明朝"/>
                <w:sz w:val="18"/>
              </w:rPr>
              <w:t>维修服务流程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”“</w:t>
            </w:r>
            <w:r>
              <w:rPr>
                <w:rFonts w:ascii="Cambria" w:eastAsia="ＭＳ 明朝"/>
                <w:sz w:val="18"/>
              </w:rPr>
              <w:t>维修服务承诺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</w:t>
            </w:r>
            <w:r>
              <w:rPr>
                <w:rFonts w:ascii="Cambria" w:eastAsia="ＭＳ 明朝"/>
                <w:sz w:val="18"/>
              </w:rPr>
              <w:t>两份文件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6CBC1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无取消/改期指引</w:t>
            </w:r>
          </w:p>
        </w:tc>
      </w:tr>
      <w:tr w14:paraId="4D72714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1F90C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个人中心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BD29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个人中心Tab页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7C13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展示校园身份信息、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“</w:t>
            </w:r>
            <w:r>
              <w:rPr>
                <w:rFonts w:ascii="Cambria" w:eastAsia="ＭＳ 明朝"/>
                <w:sz w:val="18"/>
              </w:rPr>
              <w:t>我的消息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</w:t>
            </w:r>
            <w:r>
              <w:rPr>
                <w:rFonts w:ascii="Cambria" w:eastAsia="ＭＳ 明朝"/>
                <w:sz w:val="18"/>
              </w:rPr>
              <w:t>入口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B973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无工单管理功能</w:t>
            </w:r>
          </w:p>
        </w:tc>
      </w:tr>
      <w:tr w14:paraId="2073845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08D9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消息查看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61B0D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个人中心→我的消息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B6725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支持关键词搜索历史消息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8278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无系统主动推送能力</w:t>
            </w:r>
          </w:p>
        </w:tc>
      </w:tr>
      <w:tr w14:paraId="5114759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E61E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线下联系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FE0DC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页面底部固定电话</w:t>
            </w:r>
          </w:p>
        </w:tc>
        <w:tc>
          <w:tcPr>
            <w:tcW w:w="413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9C52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拨打维修电话进行线下沟通</w:t>
            </w:r>
          </w:p>
        </w:tc>
        <w:tc>
          <w:tcPr>
            <w:tcW w:w="152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E7D8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唯一的逆向操作渠道</w:t>
            </w:r>
          </w:p>
        </w:tc>
      </w:tr>
    </w:tbl>
    <w:p w14:paraId="2AF904FE">
      <w:pPr>
        <w:ind w:firstLine="420"/>
        <w:rPr>
          <w:rFonts w:ascii="宋体" w:hAnsi="宋体" w:eastAsia="宋体"/>
          <w:sz w:val="22"/>
        </w:rPr>
      </w:pPr>
    </w:p>
    <w:p w14:paraId="7AA4CB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综上，现有后勤维修平台是一个轻量级、单向的报修工具，其核心业务能力仅覆盖“报修提交”“工单查看”两个环节。整个系统没有为学生提供任何工单级别的主动管理能力——无法在线上取消已提交的工单、无法修改预约的上门时间、无法查看工单实时状态变更。这一定位在维修需求简单、沟通成本低的场景下尚可运作，但当学生面临故障自行解决、临时不在宿舍、填报信息有误等实际情境时，系统的功能空白便转化为显著的体验痛点。</w:t>
      </w:r>
    </w:p>
    <w:p w14:paraId="24B7F0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57981F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bookmarkStart w:id="5" w:name="_Toc17705"/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1.2 学生体验痛点分析——聚焦取消与改期场景</w:t>
      </w:r>
      <w:bookmarkEnd w:id="5"/>
    </w:p>
    <w:p w14:paraId="4BB521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0707AC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站在学生用户体验视角，结合实际使用情境，还原三类典型痛点场景：</w:t>
      </w:r>
    </w:p>
    <w:p w14:paraId="2F2682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66B5D0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场景一：故障自行解决，想要取消工单</w:t>
      </w:r>
    </w:p>
    <w:p w14:paraId="1D9A90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学生小马发现宿舍空调不制冷，通过2244平台提交了报修工单。提交后半小时，小马自行检查发现是遥控器电池没电，更换电池后空调恢复正常。小马试图取消已提交的工单，但在平台上找不到任何“取消”按钮。小马只能拨打页面底部维修电话，占线三次后才接通，口头说明情况后由对方手动记录取消。整个过程耗时约20分钟，且无任何书面确认凭证，无法确认工单是否真正被取消。</w:t>
      </w:r>
    </w:p>
    <w:p w14:paraId="482DC3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38DE73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场景二：临时有事不在宿舍，想改上门时间</w:t>
      </w:r>
    </w:p>
    <w:p w14:paraId="03FDFE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学生阿甘预约了周三</w:t>
      </w:r>
      <w:r>
        <w:rPr>
          <w:rFonts w:hint="eastAsia" w:cs="宋体"/>
          <w:b w:val="0"/>
          <w:bCs w:val="0"/>
          <w:sz w:val="24"/>
          <w:szCs w:val="24"/>
          <w:highlight w:val="none"/>
          <w:lang w:val="en-US" w:eastAsia="zh-CN"/>
        </w:rPr>
        <w:t>14:00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-16:00的维修上门服务，但临时接到导师通知需参加组会。阿甘想将上门时间改为周四上午，但在平台上找不到“修改时间”或“改期”入口。阿甘再次通过电话沟通，维修人员已出发前往宿舍，造成维修人员空跑一趟，阿甘也被要求在电话中反复解释原因，体验不佳。</w:t>
      </w:r>
    </w:p>
    <w:p w14:paraId="232B7B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12E029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场景三：填报信息有误，想撤回重填</w:t>
      </w:r>
    </w:p>
    <w:p w14:paraId="384A28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学生喻嘉在填写报修单时误选了错误的故障项目（将“水管漏水”选为“电路故障”），提交后才发现错误。由于系统无编辑或撤回功能，喻嘉只能重新提交一份正确的工单，而错误的工单仍然存在于系统中，造成了工单冗余和维修资源的误分配。</w:t>
      </w:r>
    </w:p>
    <w:p w14:paraId="657ACF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02A55D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bookmarkStart w:id="6" w:name="_Toc19006"/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1.3 现有系统不足总结</w:t>
      </w:r>
      <w:bookmarkEnd w:id="6"/>
    </w:p>
    <w:p w14:paraId="093B4D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基于上述三类典型场景的反推分析，现有后勤维修平台在工单生命周期管理方面存在以下三点核心不足：</w:t>
      </w:r>
    </w:p>
    <w:p w14:paraId="0FAA7C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不足一：缺少线上取消与改期操作入口，学生无工单自主管理权。现有系统仅提供“提交”这一种操作，学生在提交工单后便完全丧失了对工单的控制能力。取消和改期这两种最基本的工单管理需求，在系统中无任何线上入口，学生被迫转入线下电话渠道。这与当前高校信息化建设中“让数据多跑路、让师生少跑腿”的理念背道而驰。</w:t>
      </w:r>
    </w:p>
    <w:p w14:paraId="5F53D5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不足二：缺少标准化流程处理机制，线下电话沟通效率低且无留痕。现有的“电话取消/改期”模式完全依赖人工沟通，存在三大问题：电话可能占线或无人接听，沟通效率低；口头沟通无书面记录，后续追溯困难；取消/改期的处理结果取决于接听人员的个人判断，缺乏统一的业务规则（如工单已开工是否允许取消）。这种非标准化的处理方式既增加了后勤人员的工作负担，也无法保障学生的权益。</w:t>
      </w:r>
    </w:p>
    <w:p w14:paraId="079D77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不足三：缺少状态同步与消息通知机制，操作结果无法即时反馈。现有系统没有主动推送通知的能力，“我的消息”页面仅支持关键词搜索历史消息。学生提交取消/改期请求后，无法实时获知处理进度和结果：工单是否已被取消？改期是否已确认？维修人员是否已知晓变更？这些关键状态信息对学生而言完全不可见，形成了信息黑洞。</w:t>
      </w:r>
    </w:p>
    <w:p w14:paraId="787D49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00666A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bookmarkStart w:id="7" w:name="_Toc18558"/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1.4 改进方向</w:t>
      </w:r>
      <w:bookmarkEnd w:id="7"/>
    </w:p>
    <w:p w14:paraId="3D37C3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基于上述不足分析，本方案明确升级改造的范围边界：仅聚焦于在现有后勤维修平台基础上，补充“报修工单取消与预约改期”这一单一子功能。该子功能不涉及报修提交优化、智能派单、服务评价等平台其他模块。具体改进方向包括：</w:t>
      </w:r>
    </w:p>
    <w:p w14:paraId="6198DC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595451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（1）补充线上操作入口：在“事项”页面的工单列表中，为每个处于可操作状态的工单增加“取消工单”与“改期预约”两个操作按钮，使学生能够在线上自主发起取消和改期请求。</w:t>
      </w:r>
    </w:p>
    <w:p w14:paraId="3186F5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60AD6C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（2）建立流程化处理逻辑：设计从“学生发起申请→系统校验工单状态→自动/人工审核→工单状态更新→消息通知学生”的完整业务流程，明确各环节的处理规则（如工单已开工则不允许取消、改期时段需提前N小时等），确保每一笔取消/改期操作都有据可查。</w:t>
      </w:r>
    </w:p>
    <w:p w14:paraId="53431F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59C1AE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（3）实现状态同步与消息通知：通过企业微信消息推送能力，在工单状态发生变更时，实时通知报修学生和维修人员，确保信息同步、消除信息黑洞。同时在学生端的“事项”页面同步展示工单状态变更记录。</w:t>
      </w:r>
    </w:p>
    <w:p w14:paraId="7947D3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35ABEF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59298BC2">
      <w:pPr>
        <w:rPr>
          <w:rStyle w:val="13"/>
          <w:rFonts w:hint="eastAsia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Style w:val="13"/>
          <w:rFonts w:hint="eastAsia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-SA"/>
        </w:rPr>
        <w:br w:type="page"/>
      </w:r>
    </w:p>
    <w:p w14:paraId="27C59BF9">
      <w:pPr>
        <w:outlineLvl w:val="0"/>
        <w:rPr>
          <w:rStyle w:val="13"/>
          <w:rFonts w:hint="eastAsia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-SA"/>
        </w:rPr>
      </w:pPr>
      <w:bookmarkStart w:id="8" w:name="_Toc14838"/>
      <w:r>
        <w:rPr>
          <w:rStyle w:val="13"/>
          <w:rFonts w:hint="eastAsia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-SA"/>
        </w:rPr>
        <w:t>二、新系统规划——工单取消与改期子功能</w:t>
      </w:r>
      <w:bookmarkEnd w:id="8"/>
    </w:p>
    <w:p w14:paraId="32BFF6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0C3564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bookmarkStart w:id="9" w:name="_Toc8918"/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2.1 组织模型</w:t>
      </w:r>
      <w:bookmarkEnd w:id="9"/>
    </w:p>
    <w:p w14:paraId="5479B8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工单取消与预约改期子功能涉及三类核心角色：报修学生、后勤受理员、维修人员。各角色在取消/改期流程中的职责与协作关系如下：</w:t>
      </w:r>
    </w:p>
    <w:p w14:paraId="0179329F">
      <w:pPr>
        <w:ind w:firstLine="420"/>
        <w:rPr>
          <w:rFonts w:ascii="宋体" w:hAnsi="宋体" w:eastAsia="宋体"/>
          <w:sz w:val="22"/>
        </w:rPr>
      </w:pPr>
    </w:p>
    <w:tbl>
      <w:tblPr>
        <w:tblStyle w:val="11"/>
        <w:tblW w:w="880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3216"/>
        <w:gridCol w:w="3143"/>
        <w:gridCol w:w="1205"/>
      </w:tblGrid>
      <w:tr w14:paraId="2DAD57E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3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95A1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角色</w:t>
            </w:r>
          </w:p>
        </w:tc>
        <w:tc>
          <w:tcPr>
            <w:tcW w:w="321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E79D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职责描述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56BF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核心操作</w:t>
            </w:r>
          </w:p>
        </w:tc>
        <w:tc>
          <w:tcPr>
            <w:tcW w:w="120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DBF536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协作对象</w:t>
            </w:r>
          </w:p>
        </w:tc>
      </w:tr>
      <w:tr w14:paraId="6193D24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3EA7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报修学生</w:t>
            </w:r>
          </w:p>
        </w:tc>
        <w:tc>
          <w:tcPr>
            <w:tcW w:w="321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597CBA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报修工单的发起者和服务对象，在工单生命周期内拥有取消和改期的主动申请权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C216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发起取消申请、发起改期预约、查看申请进度、接收审核结果通知</w:t>
            </w:r>
          </w:p>
        </w:tc>
        <w:tc>
          <w:tcPr>
            <w:tcW w:w="120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0893D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后勤受理员</w:t>
            </w:r>
          </w:p>
        </w:tc>
      </w:tr>
      <w:tr w14:paraId="5C48E09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6FF7F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后勤受理员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E2E5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后勤管理部门的业务处理人员，负责审核学生的取消/改期申请，协调维修资源调度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640B6D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审核取消原因、审批改期时段、确认工单状态变更、手动处理异常工单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BE7F3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报修学生、维修人员</w:t>
            </w:r>
          </w:p>
        </w:tc>
      </w:tr>
      <w:tr w14:paraId="1F253E6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A24FF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维修人员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6457D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维修服务的执行者，在工单发生变更时接收通知并调整排班计划</w:t>
            </w:r>
          </w:p>
        </w:tc>
        <w:tc>
          <w:tcPr>
            <w:tcW w:w="314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2BE8D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接收工单变更通知、确认新时段安排、反馈到场维修状态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B7254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后勤受理员</w:t>
            </w:r>
          </w:p>
        </w:tc>
      </w:tr>
    </w:tbl>
    <w:p w14:paraId="4DDC13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5AF34B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6690" cy="561975"/>
            <wp:effectExtent l="0" t="0" r="3810" b="0"/>
            <wp:docPr id="1" name="图片 1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73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271636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bookmarkStart w:id="10" w:name="_Toc27276"/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2.2 C-U矩阵与子系统划分</w:t>
      </w:r>
      <w:bookmarkEnd w:id="10"/>
    </w:p>
    <w:p w14:paraId="053167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围绕工单取消与预约改期功能，识别核心数据类与功能模块的创建（C）与使用（U）关系，构建C-U矩阵如下：</w:t>
      </w:r>
    </w:p>
    <w:p w14:paraId="5E9A5873">
      <w:pPr>
        <w:ind w:firstLine="420"/>
        <w:rPr>
          <w:rFonts w:ascii="宋体" w:hAnsi="宋体" w:eastAsia="宋体"/>
          <w:sz w:val="22"/>
        </w:rPr>
      </w:pPr>
    </w:p>
    <w:tbl>
      <w:tblPr>
        <w:tblStyle w:val="11"/>
        <w:tblW w:w="8744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1440"/>
        <w:gridCol w:w="1440"/>
        <w:gridCol w:w="1442"/>
        <w:gridCol w:w="1440"/>
        <w:gridCol w:w="1036"/>
      </w:tblGrid>
      <w:tr w14:paraId="4C2C708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F7468E">
            <w:pPr>
              <w:widowControl w:val="0"/>
              <w:snapToGrid w:val="0"/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数据类 \ 功能模块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C5F26C">
            <w:pPr>
              <w:widowControl w:val="0"/>
              <w:snapToGrid w:val="0"/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取消申请提交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7A6EE6">
            <w:pPr>
              <w:widowControl w:val="0"/>
              <w:snapToGrid w:val="0"/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改期申请提交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86E98A">
            <w:pPr>
              <w:widowControl w:val="0"/>
              <w:snapToGrid w:val="0"/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申请审核处理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8E1F36">
            <w:pPr>
              <w:widowControl w:val="0"/>
              <w:snapToGrid w:val="0"/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工单状态更新</w:t>
            </w:r>
          </w:p>
        </w:tc>
        <w:tc>
          <w:tcPr>
            <w:tcW w:w="103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26D84F">
            <w:pPr>
              <w:widowControl w:val="0"/>
              <w:snapToGrid w:val="0"/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消息推送</w:t>
            </w:r>
          </w:p>
        </w:tc>
      </w:tr>
      <w:tr w14:paraId="3C357F1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9CA954">
            <w:pPr>
              <w:widowControl w:val="0"/>
              <w:snapToGrid w:val="0"/>
              <w:spacing w:after="0" w:line="240" w:lineRule="auto"/>
              <w:jc w:val="both"/>
            </w:pPr>
            <w:r>
              <w:rPr>
                <w:sz w:val="18"/>
              </w:rPr>
              <w:t>工单数据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DDD0B5">
            <w:pPr>
              <w:widowControl w:val="0"/>
              <w:snapToGrid w:val="0"/>
              <w:spacing w:after="0" w:line="240" w:lineRule="auto"/>
              <w:jc w:val="both"/>
            </w:pPr>
            <w:r>
              <w:rPr>
                <w:sz w:val="18"/>
              </w:rPr>
              <w:t>U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100F49">
            <w:pPr>
              <w:widowControl w:val="0"/>
              <w:snapToGrid w:val="0"/>
              <w:spacing w:after="0" w:line="240" w:lineRule="auto"/>
              <w:jc w:val="both"/>
            </w:pPr>
            <w:r>
              <w:rPr>
                <w:sz w:val="18"/>
              </w:rPr>
              <w:t>U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27361B">
            <w:pPr>
              <w:widowControl w:val="0"/>
              <w:snapToGrid w:val="0"/>
              <w:spacing w:after="0" w:line="240" w:lineRule="auto"/>
              <w:jc w:val="both"/>
            </w:pPr>
            <w:r>
              <w:rPr>
                <w:sz w:val="18"/>
              </w:rPr>
              <w:t>C/U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517713">
            <w:pPr>
              <w:widowControl w:val="0"/>
              <w:snapToGrid w:val="0"/>
              <w:spacing w:after="0" w:line="240" w:lineRule="auto"/>
              <w:jc w:val="both"/>
            </w:pPr>
            <w:r>
              <w:rPr>
                <w:sz w:val="18"/>
              </w:rPr>
              <w:t>C</w:t>
            </w:r>
          </w:p>
        </w:tc>
        <w:tc>
          <w:tcPr>
            <w:tcW w:w="10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E3E0AF">
            <w:pPr>
              <w:widowControl w:val="0"/>
              <w:snapToGrid w:val="0"/>
              <w:spacing w:after="0" w:line="240" w:lineRule="auto"/>
              <w:jc w:val="both"/>
            </w:pPr>
            <w:r>
              <w:rPr>
                <w:sz w:val="18"/>
              </w:rPr>
              <w:t>U</w:t>
            </w:r>
          </w:p>
        </w:tc>
      </w:tr>
      <w:tr w14:paraId="3F0CAE8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FA04DD">
            <w:pPr>
              <w:widowControl w:val="0"/>
              <w:snapToGrid w:val="0"/>
              <w:spacing w:after="0" w:line="240" w:lineRule="auto"/>
              <w:jc w:val="both"/>
            </w:pPr>
            <w:r>
              <w:rPr>
                <w:sz w:val="18"/>
              </w:rPr>
              <w:t>预约时段数据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7A597A">
            <w:pPr>
              <w:widowControl w:val="0"/>
              <w:snapToGrid w:val="0"/>
              <w:spacing w:after="0" w:line="240" w:lineRule="auto"/>
              <w:jc w:val="both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41960C">
            <w:pPr>
              <w:widowControl w:val="0"/>
              <w:snapToGrid w:val="0"/>
              <w:spacing w:after="0" w:line="240" w:lineRule="auto"/>
              <w:jc w:val="both"/>
            </w:pPr>
            <w:r>
              <w:rPr>
                <w:sz w:val="18"/>
              </w:rPr>
              <w:t>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9F0D80">
            <w:pPr>
              <w:widowControl w:val="0"/>
              <w:snapToGrid w:val="0"/>
              <w:spacing w:after="0" w:line="240" w:lineRule="auto"/>
              <w:jc w:val="both"/>
            </w:pPr>
            <w:r>
              <w:rPr>
                <w:sz w:val="18"/>
              </w:rPr>
              <w:t>C/U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98C989">
            <w:pPr>
              <w:widowControl w:val="0"/>
              <w:snapToGrid w:val="0"/>
              <w:spacing w:after="0" w:line="240" w:lineRule="auto"/>
              <w:jc w:val="both"/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5F779A">
            <w:pPr>
              <w:widowControl w:val="0"/>
              <w:snapToGrid w:val="0"/>
              <w:spacing w:after="0" w:line="240" w:lineRule="auto"/>
              <w:jc w:val="both"/>
            </w:pPr>
          </w:p>
        </w:tc>
      </w:tr>
      <w:tr w14:paraId="0A38C39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FFDFB4">
            <w:pPr>
              <w:widowControl w:val="0"/>
              <w:snapToGrid w:val="0"/>
              <w:spacing w:after="0" w:line="240" w:lineRule="auto"/>
              <w:jc w:val="both"/>
            </w:pPr>
            <w:r>
              <w:rPr>
                <w:sz w:val="18"/>
              </w:rPr>
              <w:t>取消原因数据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409F98">
            <w:pPr>
              <w:widowControl w:val="0"/>
              <w:snapToGrid w:val="0"/>
              <w:spacing w:after="0" w:line="240" w:lineRule="auto"/>
              <w:jc w:val="both"/>
            </w:pPr>
            <w:r>
              <w:rPr>
                <w:sz w:val="18"/>
              </w:rPr>
              <w:t>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5231C4">
            <w:pPr>
              <w:widowControl w:val="0"/>
              <w:snapToGrid w:val="0"/>
              <w:spacing w:after="0" w:line="240" w:lineRule="auto"/>
              <w:jc w:val="both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7EC96C">
            <w:pPr>
              <w:widowControl w:val="0"/>
              <w:snapToGrid w:val="0"/>
              <w:spacing w:after="0" w:line="240" w:lineRule="auto"/>
              <w:jc w:val="both"/>
            </w:pPr>
            <w:r>
              <w:rPr>
                <w:sz w:val="18"/>
              </w:rPr>
              <w:t>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D3BC5A">
            <w:pPr>
              <w:widowControl w:val="0"/>
              <w:snapToGrid w:val="0"/>
              <w:spacing w:after="0" w:line="240" w:lineRule="auto"/>
              <w:jc w:val="both"/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A6558D">
            <w:pPr>
              <w:widowControl w:val="0"/>
              <w:snapToGrid w:val="0"/>
              <w:spacing w:after="0" w:line="240" w:lineRule="auto"/>
              <w:jc w:val="both"/>
            </w:pPr>
          </w:p>
        </w:tc>
      </w:tr>
      <w:tr w14:paraId="06E1764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DACCD8">
            <w:pPr>
              <w:widowControl w:val="0"/>
              <w:snapToGrid w:val="0"/>
              <w:spacing w:after="0" w:line="240" w:lineRule="auto"/>
              <w:jc w:val="both"/>
            </w:pPr>
            <w:r>
              <w:rPr>
                <w:sz w:val="18"/>
              </w:rPr>
              <w:t>消息数据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02E220">
            <w:pPr>
              <w:widowControl w:val="0"/>
              <w:snapToGrid w:val="0"/>
              <w:spacing w:after="0" w:line="240" w:lineRule="auto"/>
              <w:jc w:val="both"/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9C9ECC">
            <w:pPr>
              <w:widowControl w:val="0"/>
              <w:snapToGrid w:val="0"/>
              <w:spacing w:after="0" w:line="240" w:lineRule="auto"/>
              <w:jc w:val="both"/>
            </w:pPr>
          </w:p>
        </w:tc>
        <w:tc>
          <w:tcPr>
            <w:tcW w:w="144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399C05">
            <w:pPr>
              <w:widowControl w:val="0"/>
              <w:snapToGrid w:val="0"/>
              <w:spacing w:after="0" w:line="240" w:lineRule="auto"/>
              <w:jc w:val="both"/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B587C8">
            <w:pPr>
              <w:widowControl w:val="0"/>
              <w:snapToGrid w:val="0"/>
              <w:spacing w:after="0" w:line="240" w:lineRule="auto"/>
              <w:jc w:val="both"/>
            </w:pPr>
          </w:p>
        </w:tc>
        <w:tc>
          <w:tcPr>
            <w:tcW w:w="103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5F281E">
            <w:pPr>
              <w:widowControl w:val="0"/>
              <w:snapToGrid w:val="0"/>
              <w:spacing w:after="0" w:line="240" w:lineRule="auto"/>
              <w:jc w:val="both"/>
            </w:pPr>
            <w:r>
              <w:rPr>
                <w:sz w:val="18"/>
              </w:rPr>
              <w:t>C</w:t>
            </w:r>
          </w:p>
        </w:tc>
      </w:tr>
    </w:tbl>
    <w:p w14:paraId="7C83D49C">
      <w:pPr>
        <w:rPr>
          <w:rFonts w:ascii="宋体" w:hAnsi="宋体" w:eastAsia="宋体"/>
          <w:sz w:val="22"/>
        </w:rPr>
      </w:pPr>
    </w:p>
    <w:p w14:paraId="13BF25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基于C-U矩阵的聚类分析，将该子功能划分为三个子模块：</w:t>
      </w:r>
    </w:p>
    <w:p w14:paraId="7955F84C">
      <w:pPr>
        <w:ind w:firstLine="420"/>
        <w:rPr>
          <w:rFonts w:ascii="宋体" w:hAnsi="宋体" w:eastAsia="宋体"/>
          <w:sz w:val="22"/>
        </w:rPr>
      </w:pPr>
    </w:p>
    <w:tbl>
      <w:tblPr>
        <w:tblStyle w:val="1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1625"/>
        <w:gridCol w:w="3342"/>
        <w:gridCol w:w="2292"/>
      </w:tblGrid>
      <w:tr w14:paraId="4C01C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4E79"/>
            <w:vAlign w:val="center"/>
          </w:tcPr>
          <w:p w14:paraId="4F3BB94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0"/>
              </w:rPr>
            </w:pPr>
            <w:r>
              <w:rPr>
                <w:rFonts w:ascii="宋体" w:eastAsia="宋体"/>
                <w:b/>
                <w:color w:val="FFFFFF"/>
                <w:sz w:val="20"/>
              </w:rPr>
              <w:t>子模块</w:t>
            </w:r>
          </w:p>
        </w:tc>
        <w:tc>
          <w:tcPr>
            <w:tcW w:w="1625" w:type="dxa"/>
            <w:shd w:val="clear" w:color="auto" w:fill="1F4E79"/>
            <w:vAlign w:val="center"/>
          </w:tcPr>
          <w:p w14:paraId="70EC9BE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0"/>
              </w:rPr>
            </w:pPr>
            <w:r>
              <w:rPr>
                <w:rFonts w:ascii="宋体" w:eastAsia="宋体"/>
                <w:b/>
                <w:color w:val="FFFFFF"/>
                <w:sz w:val="20"/>
              </w:rPr>
              <w:t>包含功能</w:t>
            </w:r>
          </w:p>
        </w:tc>
        <w:tc>
          <w:tcPr>
            <w:tcW w:w="3342" w:type="dxa"/>
            <w:shd w:val="clear" w:color="auto" w:fill="1F4E79"/>
            <w:vAlign w:val="center"/>
          </w:tcPr>
          <w:p w14:paraId="5D2AE4F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0"/>
              </w:rPr>
            </w:pPr>
            <w:r>
              <w:rPr>
                <w:rFonts w:ascii="宋体" w:eastAsia="宋体"/>
                <w:b/>
                <w:color w:val="FFFFFF"/>
                <w:sz w:val="20"/>
              </w:rPr>
              <w:t>核心职责</w:t>
            </w:r>
          </w:p>
        </w:tc>
        <w:tc>
          <w:tcPr>
            <w:tcW w:w="2292" w:type="dxa"/>
            <w:shd w:val="clear" w:color="auto" w:fill="1F4E79"/>
            <w:vAlign w:val="center"/>
          </w:tcPr>
          <w:p w14:paraId="59CCAAA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0"/>
              </w:rPr>
            </w:pPr>
            <w:r>
              <w:rPr>
                <w:rFonts w:ascii="宋体" w:eastAsia="宋体"/>
                <w:b/>
                <w:color w:val="FFFFFF"/>
                <w:sz w:val="20"/>
              </w:rPr>
              <w:t>模块边界</w:t>
            </w:r>
          </w:p>
        </w:tc>
      </w:tr>
      <w:tr w14:paraId="11FEA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148624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学生端工单操作子模块</w:t>
            </w:r>
          </w:p>
        </w:tc>
        <w:tc>
          <w:tcPr>
            <w:tcW w:w="1625" w:type="dxa"/>
            <w:vAlign w:val="center"/>
          </w:tcPr>
          <w:p w14:paraId="325C588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取消申请提交、改期申请提交</w:t>
            </w:r>
          </w:p>
        </w:tc>
        <w:tc>
          <w:tcPr>
            <w:tcW w:w="3342" w:type="dxa"/>
            <w:vAlign w:val="center"/>
          </w:tcPr>
          <w:p w14:paraId="036486B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为学生提供线上取消和改期的操作入口，收集申请数据并提交至后台</w:t>
            </w:r>
          </w:p>
        </w:tc>
        <w:tc>
          <w:tcPr>
            <w:tcW w:w="2292" w:type="dxa"/>
            <w:vAlign w:val="center"/>
          </w:tcPr>
          <w:p w14:paraId="15249FE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仅处理前端交互与数据收集，不涉及审核逻辑</w:t>
            </w:r>
          </w:p>
        </w:tc>
      </w:tr>
      <w:tr w14:paraId="09254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BF5FB"/>
            <w:vAlign w:val="center"/>
          </w:tcPr>
          <w:p w14:paraId="2CC5ACE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后台审核处理子模块</w:t>
            </w:r>
          </w:p>
        </w:tc>
        <w:tc>
          <w:tcPr>
            <w:tcW w:w="1625" w:type="dxa"/>
            <w:shd w:val="clear" w:color="auto" w:fill="EBF5FB"/>
            <w:vAlign w:val="center"/>
          </w:tcPr>
          <w:p w14:paraId="60F9AC3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申请审核处理、工单状态更新</w:t>
            </w:r>
          </w:p>
        </w:tc>
        <w:tc>
          <w:tcPr>
            <w:tcW w:w="3342" w:type="dxa"/>
            <w:shd w:val="clear" w:color="auto" w:fill="EBF5FB"/>
            <w:vAlign w:val="center"/>
          </w:tcPr>
          <w:p w14:paraId="048C0B8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依据预设规则自动审核或转人工审核，执行工单状态变更，更新数据表</w:t>
            </w:r>
          </w:p>
        </w:tc>
        <w:tc>
          <w:tcPr>
            <w:tcW w:w="2292" w:type="dxa"/>
            <w:shd w:val="clear" w:color="auto" w:fill="EBF5FB"/>
            <w:vAlign w:val="center"/>
          </w:tcPr>
          <w:p w14:paraId="408F0D9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仅处理后台业务逻辑，不直接面向学生</w:t>
            </w:r>
          </w:p>
        </w:tc>
      </w:tr>
      <w:tr w14:paraId="429FC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3" w:type="dxa"/>
            <w:vAlign w:val="center"/>
          </w:tcPr>
          <w:p w14:paraId="11E7979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消息通知子模块</w:t>
            </w:r>
          </w:p>
        </w:tc>
        <w:tc>
          <w:tcPr>
            <w:tcW w:w="1625" w:type="dxa"/>
            <w:vAlign w:val="center"/>
          </w:tcPr>
          <w:p w14:paraId="04770FA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消息推送</w:t>
            </w:r>
          </w:p>
        </w:tc>
        <w:tc>
          <w:tcPr>
            <w:tcW w:w="3342" w:type="dxa"/>
            <w:vAlign w:val="center"/>
          </w:tcPr>
          <w:p w14:paraId="222B130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在工单状态变更后，向学生和维修人员推送企业微信消息通知</w:t>
            </w:r>
          </w:p>
        </w:tc>
        <w:tc>
          <w:tcPr>
            <w:tcW w:w="2292" w:type="dxa"/>
            <w:vAlign w:val="center"/>
          </w:tcPr>
          <w:p w14:paraId="1800962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仅负责消息触达，不参与业务决策</w:t>
            </w:r>
          </w:p>
        </w:tc>
      </w:tr>
    </w:tbl>
    <w:p w14:paraId="390A25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仿宋_GB2312" w:hAnsi="仿宋_GB2312" w:eastAsia="仿宋_GB2312" w:cs="仿宋_GB2312"/>
          <w:b w:val="0"/>
          <w:bCs w:val="0"/>
          <w:sz w:val="24"/>
          <w:szCs w:val="24"/>
          <w:highlight w:val="none"/>
          <w:lang w:val="en-US" w:eastAsia="zh-CN"/>
        </w:rPr>
      </w:pPr>
    </w:p>
    <w:p w14:paraId="6422B1BF">
      <w:pPr>
        <w:rPr>
          <w:sz w:val="24"/>
          <w:szCs w:val="24"/>
        </w:rPr>
      </w:pPr>
    </w:p>
    <w:p w14:paraId="53A01B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bookmarkStart w:id="11" w:name="_Toc7642"/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2.3 E-R图（实体</w:t>
      </w:r>
      <w:r>
        <w:rPr>
          <w:rFonts w:hint="eastAsia" w:cs="宋体"/>
          <w:b/>
          <w:bCs/>
          <w:sz w:val="24"/>
          <w:szCs w:val="24"/>
          <w:highlight w:val="none"/>
          <w:lang w:val="en-US" w:eastAsia="zh-CN"/>
        </w:rPr>
        <w:t>－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联系图）</w:t>
      </w:r>
      <w:bookmarkEnd w:id="11"/>
    </w:p>
    <w:p w14:paraId="0AF779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识别工单取消与改期子功能涉及的五个核心实体：学生用户、报修工单、预约时段、取消原因、通知消息。各实体的核心属性及实体间联系如下：</w:t>
      </w:r>
    </w:p>
    <w:p w14:paraId="7C0ECC17">
      <w:pPr>
        <w:rPr>
          <w:sz w:val="24"/>
          <w:szCs w:val="24"/>
        </w:rPr>
      </w:pPr>
    </w:p>
    <w:p w14:paraId="77249160"/>
    <w:p w14:paraId="713F43EE"/>
    <w:p w14:paraId="6BA8AF3E"/>
    <w:p w14:paraId="7E639984"/>
    <w:p w14:paraId="2A552ECD"/>
    <w:p w14:paraId="5DCC2738"/>
    <w:p w14:paraId="6488E5CA"/>
    <w:p w14:paraId="20B4AEE9"/>
    <w:p w14:paraId="5B5806D2"/>
    <w:p w14:paraId="78A4C28A"/>
    <w:p w14:paraId="5B5354F1"/>
    <w:p w14:paraId="0069BAD3"/>
    <w:p w14:paraId="49F1799F"/>
    <w:p w14:paraId="4DB0597E"/>
    <w:p w14:paraId="061FCA4F"/>
    <w:p w14:paraId="30632A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0E5055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265664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485635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615D5B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39D1CB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实体联系说明：</w:t>
      </w:r>
    </w:p>
    <w:p w14:paraId="7B574F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（1）学生用户与报修工单：一对多（1:n）。一个学生可以提交多个报修工单，一个工单仅属于一个学生。</w:t>
      </w:r>
    </w:p>
    <w:p w14:paraId="0324EF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（2）报修工单与预约时段：一对一（1:1）。一个工单对应一个预约上门时段。</w:t>
      </w:r>
    </w:p>
    <w:p w14:paraId="7C40C3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（3）报修工单与取消原因：多对一（n:1）。多个工单的取消可关联同一个取消原因分类。</w:t>
      </w:r>
    </w:p>
    <w:p w14:paraId="18D3FF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（4）报修工单与通知消息：一对多（1:n）。一个工单的状态变更可触发多条通知消息。</w:t>
      </w:r>
    </w:p>
    <w:p w14:paraId="23F76A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1B952951">
      <w:pP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br w:type="page"/>
      </w:r>
    </w:p>
    <w:p w14:paraId="4353D4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bookmarkStart w:id="12" w:name="_Toc28753"/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2.4 数据表设计</w:t>
      </w:r>
      <w:bookmarkEnd w:id="12"/>
    </w:p>
    <w:p w14:paraId="063452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基于E-R图，设计以下四张核心数据表：</w:t>
      </w:r>
    </w:p>
    <w:p w14:paraId="66FFC5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4F364D4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2"/>
        <w:rPr>
          <w:rFonts w:ascii="宋体" w:hAnsi="宋体" w:eastAsia="宋体"/>
          <w:b/>
          <w:sz w:val="22"/>
        </w:rPr>
      </w:pPr>
      <w:bookmarkStart w:id="13" w:name="_Toc20660"/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工单状态变更记录表（work_order_status_log）</w:t>
      </w:r>
      <w:bookmarkEnd w:id="13"/>
    </w:p>
    <w:p w14:paraId="71D94F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="宋体" w:hAnsi="宋体" w:eastAsia="宋体"/>
          <w:b/>
          <w:sz w:val="22"/>
        </w:rPr>
      </w:pPr>
    </w:p>
    <w:tbl>
      <w:tblPr>
        <w:tblStyle w:val="11"/>
        <w:tblW w:w="8548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1369"/>
        <w:gridCol w:w="1238"/>
        <w:gridCol w:w="1154"/>
        <w:gridCol w:w="3036"/>
      </w:tblGrid>
      <w:tr w14:paraId="7959353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F2F6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字段名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D258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数据类型</w:t>
            </w:r>
          </w:p>
        </w:tc>
        <w:tc>
          <w:tcPr>
            <w:tcW w:w="123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A9BA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主键/外键</w:t>
            </w:r>
          </w:p>
        </w:tc>
        <w:tc>
          <w:tcPr>
            <w:tcW w:w="115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3AA0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是否非空</w:t>
            </w:r>
          </w:p>
        </w:tc>
        <w:tc>
          <w:tcPr>
            <w:tcW w:w="303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8D07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字段说明</w:t>
            </w:r>
          </w:p>
        </w:tc>
      </w:tr>
      <w:tr w14:paraId="6A27BB2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7A28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log_id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6CA0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INT</w:t>
            </w:r>
          </w:p>
        </w:tc>
        <w:tc>
          <w:tcPr>
            <w:tcW w:w="123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8280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PK</w:t>
            </w:r>
          </w:p>
        </w:tc>
        <w:tc>
          <w:tcPr>
            <w:tcW w:w="115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22D5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0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7CC1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变更记录编号，自增主键</w:t>
            </w:r>
          </w:p>
        </w:tc>
      </w:tr>
      <w:tr w14:paraId="5E68AB4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A6B45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order_id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4DAF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VARCHAR(20)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098C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FK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E691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9E4A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工单编号，关联报修工单表</w:t>
            </w:r>
          </w:p>
        </w:tc>
      </w:tr>
      <w:tr w14:paraId="01716F5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42C2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student_id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A6BA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VARCHAR(15)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2164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FK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258EF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EC069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学号，关联学生用户表</w:t>
            </w:r>
          </w:p>
        </w:tc>
      </w:tr>
      <w:tr w14:paraId="395D90F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83D6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from_status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E820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VARCHAR(2)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67B5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E790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BBA1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变更前工单状态编码</w:t>
            </w:r>
          </w:p>
        </w:tc>
      </w:tr>
      <w:tr w14:paraId="6F7A6EF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202B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to_status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B6BF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VARCHAR(2)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CBE78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4FB10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7716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变更后工单状态编码</w:t>
            </w:r>
          </w:p>
        </w:tc>
      </w:tr>
      <w:tr w14:paraId="77F250A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730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change_type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DEA59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VARCHAR(10)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13E9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FDBA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12EA0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变更类型：CANCEL取消/RESCHEDULE改期</w:t>
            </w:r>
          </w:p>
        </w:tc>
      </w:tr>
      <w:tr w14:paraId="3BD96EC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AA33F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reason_code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DC4C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VARCHAR(4)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A73A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FK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5B33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980B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取消/改期原因编码</w:t>
            </w:r>
          </w:p>
        </w:tc>
      </w:tr>
      <w:tr w14:paraId="5077E98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FB38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new_schedule_time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7C12B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DATETIME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141A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A7C4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64D7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改期后新预约时间（取消时为空）</w:t>
            </w:r>
          </w:p>
        </w:tc>
      </w:tr>
      <w:tr w14:paraId="69C8DD9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E6F6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operator_type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4224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VARCHAR(10)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5360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76F9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58C4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操作者类型：STUDENT/ADMIN</w:t>
            </w:r>
          </w:p>
        </w:tc>
      </w:tr>
      <w:tr w14:paraId="52E656D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B9093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change_time</w:t>
            </w:r>
          </w:p>
        </w:tc>
        <w:tc>
          <w:tcPr>
            <w:tcW w:w="136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6C3B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DATETIME</w:t>
            </w:r>
          </w:p>
        </w:tc>
        <w:tc>
          <w:tcPr>
            <w:tcW w:w="123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DBD4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E89C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03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9F24E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状态变更时间</w:t>
            </w:r>
          </w:p>
        </w:tc>
      </w:tr>
    </w:tbl>
    <w:p w14:paraId="385A0663">
      <w:pPr>
        <w:rPr>
          <w:rFonts w:ascii="宋体" w:hAnsi="宋体" w:eastAsia="宋体"/>
          <w:sz w:val="22"/>
        </w:rPr>
      </w:pPr>
    </w:p>
    <w:p w14:paraId="16C82335">
      <w:pPr>
        <w:numPr>
          <w:ilvl w:val="0"/>
          <w:numId w:val="1"/>
        </w:numPr>
        <w:ind w:left="0" w:leftChars="0" w:firstLine="0" w:firstLineChars="0"/>
        <w:outlineLvl w:val="2"/>
        <w:rPr>
          <w:rFonts w:ascii="宋体" w:hAnsi="宋体" w:eastAsia="宋体"/>
          <w:b/>
          <w:sz w:val="22"/>
        </w:rPr>
      </w:pPr>
      <w:bookmarkStart w:id="14" w:name="_Toc4451"/>
      <w:r>
        <w:rPr>
          <w:rFonts w:ascii="宋体" w:hAnsi="宋体" w:eastAsia="宋体"/>
          <w:b/>
          <w:sz w:val="22"/>
        </w:rPr>
        <w:t>预约时段配置表（schedule_slot_config）</w:t>
      </w:r>
      <w:bookmarkEnd w:id="14"/>
    </w:p>
    <w:p w14:paraId="2EB7F289">
      <w:pPr>
        <w:numPr>
          <w:ilvl w:val="0"/>
          <w:numId w:val="0"/>
        </w:numPr>
        <w:ind w:leftChars="0"/>
        <w:rPr>
          <w:rFonts w:ascii="宋体" w:hAnsi="宋体" w:eastAsia="宋体"/>
          <w:b/>
          <w:sz w:val="22"/>
        </w:rPr>
      </w:pPr>
    </w:p>
    <w:tbl>
      <w:tblPr>
        <w:tblStyle w:val="11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  <w:gridCol w:w="1587"/>
        <w:gridCol w:w="1334"/>
        <w:gridCol w:w="1236"/>
        <w:gridCol w:w="2824"/>
      </w:tblGrid>
      <w:tr w14:paraId="231AC44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4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B6C9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字段名</w:t>
            </w:r>
          </w:p>
        </w:tc>
        <w:tc>
          <w:tcPr>
            <w:tcW w:w="158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E9C3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数据类型</w:t>
            </w:r>
          </w:p>
        </w:tc>
        <w:tc>
          <w:tcPr>
            <w:tcW w:w="133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C08A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主键/外键</w:t>
            </w:r>
          </w:p>
        </w:tc>
        <w:tc>
          <w:tcPr>
            <w:tcW w:w="123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24B78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是否非空</w:t>
            </w:r>
          </w:p>
        </w:tc>
        <w:tc>
          <w:tcPr>
            <w:tcW w:w="282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FAB3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字段说明</w:t>
            </w:r>
          </w:p>
        </w:tc>
      </w:tr>
      <w:tr w14:paraId="2085B00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EF83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slot_id</w:t>
            </w:r>
          </w:p>
        </w:tc>
        <w:tc>
          <w:tcPr>
            <w:tcW w:w="158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4EF9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INT</w:t>
            </w:r>
          </w:p>
        </w:tc>
        <w:tc>
          <w:tcPr>
            <w:tcW w:w="133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3162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PK</w:t>
            </w:r>
          </w:p>
        </w:tc>
        <w:tc>
          <w:tcPr>
            <w:tcW w:w="12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173A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28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FD90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时段编号，自增主键</w:t>
            </w:r>
          </w:p>
        </w:tc>
      </w:tr>
      <w:tr w14:paraId="566E1D2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BB8E7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slot_date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8D8A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DATE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DA043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0F02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5A65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预约日期</w:t>
            </w:r>
          </w:p>
        </w:tc>
      </w:tr>
      <w:tr w14:paraId="028499A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1DF2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start_time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E5CA3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TIME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B6D9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DA755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08C0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时段开始时间，如14:00</w:t>
            </w:r>
          </w:p>
        </w:tc>
      </w:tr>
      <w:tr w14:paraId="31D78AC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C944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end_time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3407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TIME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1321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1286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AE1C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时段结束时间，如16:00</w:t>
            </w:r>
          </w:p>
        </w:tc>
      </w:tr>
      <w:tr w14:paraId="05DE9B6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6179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max_capacity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3837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INT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D6779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65E4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92E2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该时段最大可预约工单数</w:t>
            </w:r>
          </w:p>
        </w:tc>
      </w:tr>
      <w:tr w14:paraId="1DEA777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D30F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current_count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DAC9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INT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4703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EEE7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7E29E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当前已预约工单数</w:t>
            </w:r>
          </w:p>
        </w:tc>
      </w:tr>
      <w:tr w14:paraId="3611226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FF0C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is_available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700AA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TINYINT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A22A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3909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3B3EC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是否可选：1可选/0不可选</w:t>
            </w:r>
          </w:p>
        </w:tc>
      </w:tr>
      <w:tr w14:paraId="06388CB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6B0F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campus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F64B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VARCHAR(10)</w:t>
            </w:r>
          </w:p>
        </w:tc>
        <w:tc>
          <w:tcPr>
            <w:tcW w:w="133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1D5E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4C90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282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C437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所属校区</w:t>
            </w:r>
          </w:p>
        </w:tc>
      </w:tr>
    </w:tbl>
    <w:p w14:paraId="79F7C5E0">
      <w:pPr>
        <w:rPr>
          <w:rFonts w:ascii="宋体" w:hAnsi="宋体" w:eastAsia="宋体"/>
          <w:b/>
          <w:sz w:val="22"/>
        </w:rPr>
      </w:pPr>
    </w:p>
    <w:p w14:paraId="12FD3990">
      <w:pPr>
        <w:numPr>
          <w:ilvl w:val="0"/>
          <w:numId w:val="1"/>
        </w:numPr>
        <w:ind w:left="0" w:leftChars="0" w:firstLine="0" w:firstLineChars="0"/>
        <w:outlineLvl w:val="2"/>
        <w:rPr>
          <w:rFonts w:ascii="宋体" w:hAnsi="宋体" w:eastAsia="宋体"/>
          <w:b/>
          <w:sz w:val="22"/>
        </w:rPr>
      </w:pPr>
      <w:bookmarkStart w:id="15" w:name="_Toc11843"/>
      <w:r>
        <w:rPr>
          <w:rFonts w:ascii="宋体" w:hAnsi="宋体" w:eastAsia="宋体"/>
          <w:b/>
          <w:sz w:val="22"/>
        </w:rPr>
        <w:t>取消原因字典表（cancel_reason_dict）</w:t>
      </w:r>
      <w:bookmarkEnd w:id="15"/>
    </w:p>
    <w:p w14:paraId="3D772B71">
      <w:pPr>
        <w:numPr>
          <w:ilvl w:val="0"/>
          <w:numId w:val="0"/>
        </w:numPr>
        <w:ind w:leftChars="0"/>
        <w:rPr>
          <w:rFonts w:ascii="宋体" w:hAnsi="宋体" w:eastAsia="宋体"/>
          <w:b/>
          <w:sz w:val="22"/>
        </w:rPr>
      </w:pPr>
    </w:p>
    <w:tbl>
      <w:tblPr>
        <w:tblStyle w:val="11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459"/>
        <w:gridCol w:w="1226"/>
        <w:gridCol w:w="1135"/>
        <w:gridCol w:w="3399"/>
      </w:tblGrid>
      <w:tr w14:paraId="2D5167F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5404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字段名</w:t>
            </w:r>
          </w:p>
        </w:tc>
        <w:tc>
          <w:tcPr>
            <w:tcW w:w="145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AEE9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数据类型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5262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主键/外键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D3F9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是否非空</w:t>
            </w:r>
          </w:p>
        </w:tc>
        <w:tc>
          <w:tcPr>
            <w:tcW w:w="339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BD66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字段说明</w:t>
            </w:r>
          </w:p>
        </w:tc>
      </w:tr>
      <w:tr w14:paraId="76A4880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9C0F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reason_code</w:t>
            </w:r>
          </w:p>
        </w:tc>
        <w:tc>
          <w:tcPr>
            <w:tcW w:w="145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824C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VARCHAR(4)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DFA3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PK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AF31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39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451F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取消原因编码</w:t>
            </w:r>
          </w:p>
        </w:tc>
      </w:tr>
      <w:tr w14:paraId="327D3CC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A96E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reason_desc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6C2C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E8F9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F936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399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BD9C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取消原因描述</w:t>
            </w:r>
          </w:p>
        </w:tc>
      </w:tr>
      <w:tr w14:paraId="596AAE4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9CF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need_review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D8C9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8B8B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4FF3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3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3C12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是否需要人工审核：1需要/0自动通过</w:t>
            </w:r>
          </w:p>
        </w:tc>
      </w:tr>
      <w:tr w14:paraId="48AE79A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B0BE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is_active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AC73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07F9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9793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399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EE45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是否启用：1启用/0禁用</w:t>
            </w:r>
          </w:p>
        </w:tc>
      </w:tr>
      <w:tr w14:paraId="6357456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67D7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sort_order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199A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INT</w:t>
            </w:r>
          </w:p>
        </w:tc>
        <w:tc>
          <w:tcPr>
            <w:tcW w:w="122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1F5A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02682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339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8C51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显示排序号</w:t>
            </w:r>
          </w:p>
        </w:tc>
      </w:tr>
    </w:tbl>
    <w:p w14:paraId="1DF17B4F">
      <w:pPr>
        <w:rPr>
          <w:rFonts w:ascii="宋体" w:hAnsi="宋体" w:eastAsia="宋体"/>
          <w:sz w:val="22"/>
        </w:rPr>
      </w:pPr>
    </w:p>
    <w:p w14:paraId="72C0DF32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br w:type="page"/>
      </w:r>
    </w:p>
    <w:p w14:paraId="5D6A906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2"/>
        <w:rPr>
          <w:rFonts w:ascii="宋体" w:hAnsi="宋体" w:eastAsia="宋体"/>
          <w:b/>
          <w:sz w:val="22"/>
        </w:rPr>
      </w:pPr>
      <w:bookmarkStart w:id="16" w:name="_Toc28045"/>
      <w:r>
        <w:rPr>
          <w:rFonts w:ascii="宋体" w:hAnsi="宋体" w:eastAsia="宋体"/>
          <w:b/>
          <w:sz w:val="22"/>
        </w:rPr>
        <w:t>消息通知记录表（notification_record）</w:t>
      </w:r>
      <w:bookmarkEnd w:id="16"/>
    </w:p>
    <w:tbl>
      <w:tblPr>
        <w:tblStyle w:val="11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1466"/>
        <w:gridCol w:w="1151"/>
        <w:gridCol w:w="1103"/>
        <w:gridCol w:w="3590"/>
      </w:tblGrid>
      <w:tr w14:paraId="41C0060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B0DE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字段名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54B31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数据类型</w:t>
            </w:r>
          </w:p>
        </w:tc>
        <w:tc>
          <w:tcPr>
            <w:tcW w:w="125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ABD0A4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主键/外键</w:t>
            </w:r>
          </w:p>
        </w:tc>
        <w:tc>
          <w:tcPr>
            <w:tcW w:w="117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32CB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是否非空</w:t>
            </w:r>
          </w:p>
        </w:tc>
        <w:tc>
          <w:tcPr>
            <w:tcW w:w="340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BC876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字段说明</w:t>
            </w:r>
          </w:p>
        </w:tc>
      </w:tr>
      <w:tr w14:paraId="3DF8D20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A1346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msg_id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CEC6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INT</w:t>
            </w:r>
          </w:p>
        </w:tc>
        <w:tc>
          <w:tcPr>
            <w:tcW w:w="125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0D23D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PK</w:t>
            </w:r>
          </w:p>
        </w:tc>
        <w:tc>
          <w:tcPr>
            <w:tcW w:w="11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66A6C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40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CE51D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消息编号，自增主键</w:t>
            </w:r>
          </w:p>
        </w:tc>
      </w:tr>
      <w:tr w14:paraId="11AE685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5D4A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order_id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F304CD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VARCHAR(20)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588C1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FK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29B5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6124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关联工单编号</w:t>
            </w:r>
          </w:p>
        </w:tc>
      </w:tr>
      <w:tr w14:paraId="4313EA4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C23F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student_id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C318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VARCHAR(15)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8E57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FK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3DF3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11FDC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接收消息的学生学号</w:t>
            </w:r>
          </w:p>
        </w:tc>
      </w:tr>
      <w:tr w14:paraId="02D295A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C29D5A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msg_type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8EA71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VARCHAR(20)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C8F8D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8E67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4867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消息类型：CANCEL_SUCCESS/RESCHEDULE_CONFIRM等</w:t>
            </w:r>
          </w:p>
        </w:tc>
      </w:tr>
      <w:tr w14:paraId="4E76C23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96728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msg_title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34E0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VARCHAR(100)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2C67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6954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2785D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消息标题</w:t>
            </w:r>
          </w:p>
        </w:tc>
      </w:tr>
      <w:tr w14:paraId="5C2416B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5009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msg_content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63A4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TEXT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7508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3C5E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6C03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消息正文</w:t>
            </w:r>
          </w:p>
        </w:tc>
      </w:tr>
      <w:tr w14:paraId="3574369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5239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send_time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66FAD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DATETIME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6FCFF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FCE4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49E96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发送时间</w:t>
            </w:r>
          </w:p>
        </w:tc>
      </w:tr>
      <w:tr w14:paraId="77039A5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093D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read_status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7629BA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TINYINT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7D7B1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BF260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E45D4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阅读状态：0未读/1已读</w:t>
            </w:r>
          </w:p>
        </w:tc>
      </w:tr>
      <w:tr w14:paraId="7242A2E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1F186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read_time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E31BF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DATETIME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D83B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4CEE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DCD4A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阅读时间</w:t>
            </w:r>
          </w:p>
        </w:tc>
      </w:tr>
      <w:tr w14:paraId="586C44D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C5CC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channel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F22DA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VARCHAR(20)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D534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F8001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NOT NULL</w:t>
            </w:r>
          </w:p>
        </w:tc>
        <w:tc>
          <w:tcPr>
            <w:tcW w:w="340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1422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推送渠道：WECOM企业微信/INAPP站内</w:t>
            </w:r>
          </w:p>
        </w:tc>
      </w:tr>
    </w:tbl>
    <w:p w14:paraId="7122E9D4">
      <w:pPr>
        <w:rPr>
          <w:rFonts w:ascii="宋体" w:hAnsi="宋体" w:eastAsia="宋体"/>
          <w:sz w:val="22"/>
        </w:rPr>
      </w:pPr>
    </w:p>
    <w:p w14:paraId="3593FE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/>
          <w:b/>
          <w:sz w:val="22"/>
          <w:lang w:val="en-US" w:eastAsia="zh-CN"/>
        </w:rPr>
      </w:pPr>
    </w:p>
    <w:p w14:paraId="5C893350">
      <w:pPr>
        <w:rPr>
          <w:rStyle w:val="13"/>
          <w:rFonts w:hint="eastAsia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Style w:val="13"/>
          <w:rFonts w:hint="eastAsia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-SA"/>
        </w:rPr>
        <w:br w:type="page"/>
      </w:r>
    </w:p>
    <w:p w14:paraId="7706C1FA">
      <w:pPr>
        <w:outlineLvl w:val="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bookmarkStart w:id="17" w:name="_Toc5602"/>
      <w:r>
        <w:rPr>
          <w:rStyle w:val="13"/>
          <w:rFonts w:hint="eastAsia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-SA"/>
        </w:rPr>
        <w:t>三、新系统分析——工单取消与改期子功能</w:t>
      </w:r>
      <w:bookmarkEnd w:id="17"/>
    </w:p>
    <w:p w14:paraId="7D68028B">
      <w:pPr>
        <w:pStyle w:val="3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bookmarkStart w:id="18" w:name="_Toc12919"/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 w:bidi="ar-SA"/>
        </w:rPr>
        <w:t>3.1 业务流程图</w:t>
      </w:r>
      <w:bookmarkEnd w:id="18"/>
    </w:p>
    <w:p w14:paraId="25E7AD98">
      <w:pPr>
        <w:rPr>
          <w:rFonts w:hint="eastAsia"/>
          <w:lang w:val="en-US" w:eastAsia="zh-CN"/>
        </w:rPr>
      </w:pPr>
    </w:p>
    <w:p w14:paraId="59086E2B">
      <w:pPr>
        <w:ind w:firstLine="420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采用业务流程图展示“学生发起取消/改期申请→系统校验工单状态→自动/人工审核→工单状态更新→消息通知学生”的完整业务流程。业务涉及四个</w:t>
      </w:r>
      <w:r>
        <w:rPr>
          <w:rFonts w:hint="eastAsia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主体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：报修学生、系统平台、后勤受理员、维修人员</w:t>
      </w:r>
      <w:r>
        <w:rPr>
          <w:rFonts w:hint="eastAsia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。</w:t>
      </w:r>
    </w:p>
    <w:p w14:paraId="095B721D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76B9B39C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572BC5EC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77B2FD29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12188F5C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7771247A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3E55FB1F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5BC46C7B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2AE8EB74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4DAAF29F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10E5BF8A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32BE29ED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12DBFE5D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507A5A78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25370078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1DEEF4C2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0CB36F42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1522F2D2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55EDB6C0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29778034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60596698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40EEE399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2E7D383D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3AE2B449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63791D22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0C3BCE69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17077BFC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06AD64DE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 w:bidi="ar-SA"/>
        </w:rPr>
        <w:t>核心流程说明：</w:t>
      </w:r>
    </w:p>
    <w:p w14:paraId="2B284A57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（1）学生发起：学生在“事项”页面选择目标工单，点击“取消工单”或“改期预约”按钮，填写申请表单并提交。</w:t>
      </w:r>
    </w:p>
    <w:p w14:paraId="14DE804E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（2）系统校验：系统接收到申请后，首先校验工单当前状态。若工单状态为“已开工”（维修人员已出发），则直接拒绝操作，并提示学生通过电话紧急联系；若工单状态为“待受理”或“已受理（未开工）”，则进入审核环节。</w:t>
      </w:r>
    </w:p>
    <w:p w14:paraId="346E2701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（3）自动/人工审核：对于“故障已自行解决”“信息填报错误”等简单取消原因，系统自动审核通过；对于涉及维修人员已排班等复杂改期场景，系统转人工审核，由后勤受理员确认。</w:t>
      </w:r>
    </w:p>
    <w:p w14:paraId="6408B3DE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（4）状态更新与通知：审核通过后，系统更新工单状态，写入状态变更日志，并通过企业微信向学生推送审核结果通知，同时向维修人员推送工单变更通知。</w:t>
      </w:r>
    </w:p>
    <w:p w14:paraId="7BC82FBD">
      <w:pP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 w:bidi="ar-SA"/>
        </w:rPr>
      </w:pPr>
      <w:bookmarkStart w:id="19" w:name="_Toc878"/>
    </w:p>
    <w:p w14:paraId="619AD392">
      <w:pP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 w:bidi="ar-SA"/>
        </w:rPr>
        <w:t>3.2 数据流程图（DFD）</w:t>
      </w:r>
      <w:bookmarkEnd w:id="19"/>
    </w:p>
    <w:p w14:paraId="5D421C15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采用分层数据流程图描述数据在系统中的流转逻辑：</w:t>
      </w:r>
    </w:p>
    <w:p w14:paraId="07A08F54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6A9C3453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6693F36A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706CE8C6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422AEC87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0AC1880E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17819E72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72817EA8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33C629C5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16049488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72F94A43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1101858A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3B0A3A24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086789F1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02B1A046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1FB538F0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44FAD270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6DBD3A79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01C01004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5CAD9919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073FA68E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17C3C21A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7995B971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2F65133F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数据流说明：</w:t>
      </w:r>
    </w:p>
    <w:p w14:paraId="0868E15F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（1）顶层DFD（DFD-0）：明确两个外部实体（报修学生、后勤受理员）与核心处理系统之间的数据流——学生向系统提交取消/改期申请并查询工单状态，系统向学生推送审核结果通知，后勤受理员接收变更通知。</w:t>
      </w:r>
    </w:p>
    <w:p w14:paraId="4119037C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（2）一层DFD（DFD-1）：将核心处理拆解为三个子过程——P1申请提交处理（接收并校验学生申请）、P2审核处理（依据规则自动审核或转人工）、P3通知推送处理（生成并发送消息）。三个数据存储D1工单数据、D2取消原因字典、D3通知消息记录支撑整个数据流转。</w:t>
      </w:r>
    </w:p>
    <w:p w14:paraId="02B5C822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62305E48">
      <w:pPr>
        <w:outlineLvl w:val="1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bookmarkStart w:id="20" w:name="_Toc9748"/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 w:bidi="ar-SA"/>
        </w:rPr>
        <w:t>3.3 核心处理功能说明</w:t>
      </w:r>
      <w:bookmarkEnd w:id="20"/>
    </w:p>
    <w:p w14:paraId="39FDC95B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44CE357E">
      <w:pPr>
        <w:outlineLvl w:val="2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bookmarkStart w:id="21" w:name="_Toc8304"/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（1）工单可取消/改期的状态阈值规则</w:t>
      </w:r>
      <w:bookmarkEnd w:id="21"/>
    </w:p>
    <w:p w14:paraId="3DC20000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工单的生命周期状态包括：01</w:t>
      </w:r>
      <w:r>
        <w:rPr>
          <w:rFonts w:hint="eastAsia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－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待受理、02</w:t>
      </w:r>
      <w:r>
        <w:rPr>
          <w:rFonts w:hint="eastAsia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－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已受理（未派单）、03</w:t>
      </w:r>
      <w:r>
        <w:rPr>
          <w:rFonts w:hint="eastAsia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－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已派单（未开工）、04</w:t>
      </w:r>
      <w:r>
        <w:rPr>
          <w:rFonts w:hint="eastAsia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－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已开工（维修中）、05</w:t>
      </w:r>
      <w:r>
        <w:rPr>
          <w:rFonts w:hint="eastAsia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－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已完成、06</w:t>
      </w:r>
      <w:r>
        <w:rPr>
          <w:rFonts w:hint="eastAsia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－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已取消。其中，状态01-03范围内的工单允许学生发起取消或改期操作；状态04的工单不允许取消，仅可通过电话紧急联系；状态05和06的工单为终态，不再接受任何操作。该阈值规则的核心设计原则是：一旦维修人员已出发前往现场（状态04），取消将造成显著的资源浪费，学生端的自主操作权限应被收回。</w:t>
      </w:r>
    </w:p>
    <w:p w14:paraId="1D327615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2528EE8E">
      <w:pPr>
        <w:outlineLvl w:val="2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bookmarkStart w:id="22" w:name="_Toc24998"/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（2）改期时段的可选范围</w:t>
      </w:r>
      <w:bookmarkEnd w:id="22"/>
    </w:p>
    <w:p w14:paraId="0ADF41CF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系统提供未来3个工作日内的可预约时段供学生选择，每个时段为2小时（如8:00-10:00、10:00-12:00、14:00-16:00、16:00-18:00）。每个时段设置最大容量上限（如每时段最多4单），当某时段已满时自动标记为不可选。改期申请提交时，系统校验目标时段的可用容量，容量不足时提示学生另选时段。该设计既保障了学生的选择自由度，也避免了维修资源的过度集中。</w:t>
      </w:r>
    </w:p>
    <w:p w14:paraId="10138409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7D853880">
      <w:pPr>
        <w:numPr>
          <w:ilvl w:val="0"/>
          <w:numId w:val="1"/>
        </w:numPr>
        <w:ind w:left="0" w:leftChars="0" w:firstLine="0" w:firstLineChars="0"/>
        <w:outlineLvl w:val="2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bookmarkStart w:id="23" w:name="_Toc18320"/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取消原因分类与审核规则</w:t>
      </w:r>
      <w:bookmarkEnd w:id="23"/>
    </w:p>
    <w:p w14:paraId="01864B2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tbl>
      <w:tblPr>
        <w:tblStyle w:val="1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1536"/>
        <w:gridCol w:w="1172"/>
        <w:gridCol w:w="4352"/>
      </w:tblGrid>
      <w:tr w14:paraId="30C7A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4E79"/>
            <w:vAlign w:val="center"/>
          </w:tcPr>
          <w:p w14:paraId="1754ADB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0"/>
              </w:rPr>
            </w:pPr>
            <w:r>
              <w:rPr>
                <w:rFonts w:ascii="宋体" w:eastAsia="宋体"/>
                <w:b/>
                <w:color w:val="FFFFFF"/>
                <w:sz w:val="20"/>
              </w:rPr>
              <w:t>取消原因编码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29AF25B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0"/>
              </w:rPr>
            </w:pPr>
            <w:r>
              <w:rPr>
                <w:rFonts w:ascii="宋体" w:eastAsia="宋体"/>
                <w:b/>
                <w:color w:val="FFFFFF"/>
                <w:sz w:val="20"/>
              </w:rPr>
              <w:t>取消原因描述</w:t>
            </w:r>
          </w:p>
        </w:tc>
        <w:tc>
          <w:tcPr>
            <w:tcW w:w="1172" w:type="dxa"/>
            <w:shd w:val="clear" w:color="auto" w:fill="1F4E79"/>
            <w:vAlign w:val="center"/>
          </w:tcPr>
          <w:p w14:paraId="721132C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0"/>
              </w:rPr>
            </w:pPr>
            <w:r>
              <w:rPr>
                <w:rFonts w:ascii="宋体" w:eastAsia="宋体"/>
                <w:b/>
                <w:color w:val="FFFFFF"/>
                <w:sz w:val="20"/>
              </w:rPr>
              <w:t>审核方式</w:t>
            </w:r>
          </w:p>
        </w:tc>
        <w:tc>
          <w:tcPr>
            <w:tcW w:w="4352" w:type="dxa"/>
            <w:shd w:val="clear" w:color="auto" w:fill="1F4E79"/>
            <w:vAlign w:val="center"/>
          </w:tcPr>
          <w:p w14:paraId="029449D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0"/>
              </w:rPr>
            </w:pPr>
            <w:r>
              <w:rPr>
                <w:rFonts w:ascii="宋体" w:eastAsia="宋体"/>
                <w:b/>
                <w:color w:val="FFFFFF"/>
                <w:sz w:val="20"/>
              </w:rPr>
              <w:t>说明</w:t>
            </w:r>
          </w:p>
        </w:tc>
      </w:tr>
      <w:tr w14:paraId="7AC4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37FD78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C01</w:t>
            </w:r>
          </w:p>
        </w:tc>
        <w:tc>
          <w:tcPr>
            <w:tcW w:w="0" w:type="auto"/>
            <w:vAlign w:val="center"/>
          </w:tcPr>
          <w:p w14:paraId="7A68591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故障已自行解决</w:t>
            </w:r>
          </w:p>
        </w:tc>
        <w:tc>
          <w:tcPr>
            <w:tcW w:w="1172" w:type="dxa"/>
            <w:vAlign w:val="center"/>
          </w:tcPr>
          <w:p w14:paraId="09A65C8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自动通过</w:t>
            </w:r>
          </w:p>
        </w:tc>
        <w:tc>
          <w:tcPr>
            <w:tcW w:w="4352" w:type="dxa"/>
            <w:vAlign w:val="center"/>
          </w:tcPr>
          <w:p w14:paraId="5A4AB5D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学生自行修复，无需维修人员上门</w:t>
            </w:r>
          </w:p>
        </w:tc>
      </w:tr>
      <w:tr w14:paraId="6681A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BF5FB"/>
            <w:vAlign w:val="center"/>
          </w:tcPr>
          <w:p w14:paraId="503E6C4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C02</w:t>
            </w:r>
          </w:p>
        </w:tc>
        <w:tc>
          <w:tcPr>
            <w:tcW w:w="0" w:type="auto"/>
            <w:shd w:val="clear" w:color="auto" w:fill="EBF5FB"/>
            <w:vAlign w:val="center"/>
          </w:tcPr>
          <w:p w14:paraId="7B7CC5F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信息填报错误</w:t>
            </w:r>
          </w:p>
        </w:tc>
        <w:tc>
          <w:tcPr>
            <w:tcW w:w="1172" w:type="dxa"/>
            <w:shd w:val="clear" w:color="auto" w:fill="EBF5FB"/>
            <w:vAlign w:val="center"/>
          </w:tcPr>
          <w:p w14:paraId="28665A6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自动通过</w:t>
            </w:r>
          </w:p>
        </w:tc>
        <w:tc>
          <w:tcPr>
            <w:tcW w:w="4352" w:type="dxa"/>
            <w:shd w:val="clear" w:color="auto" w:fill="EBF5FB"/>
            <w:vAlign w:val="center"/>
          </w:tcPr>
          <w:p w14:paraId="7EB82E2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学生填写了错误的故障信息，允许直接取消</w:t>
            </w:r>
          </w:p>
        </w:tc>
      </w:tr>
      <w:tr w14:paraId="39EEF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503AAF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C03</w:t>
            </w:r>
          </w:p>
        </w:tc>
        <w:tc>
          <w:tcPr>
            <w:tcW w:w="0" w:type="auto"/>
            <w:vAlign w:val="center"/>
          </w:tcPr>
          <w:p w14:paraId="1DB9233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临时不在宿舍</w:t>
            </w:r>
          </w:p>
        </w:tc>
        <w:tc>
          <w:tcPr>
            <w:tcW w:w="1172" w:type="dxa"/>
            <w:vAlign w:val="center"/>
          </w:tcPr>
          <w:p w14:paraId="09EE3E9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自动通过</w:t>
            </w:r>
          </w:p>
        </w:tc>
        <w:tc>
          <w:tcPr>
            <w:tcW w:w="4352" w:type="dxa"/>
            <w:vAlign w:val="center"/>
          </w:tcPr>
          <w:p w14:paraId="687BEA7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学生因个人原因无法接待维修上门</w:t>
            </w:r>
          </w:p>
        </w:tc>
      </w:tr>
      <w:tr w14:paraId="78045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BF5FB"/>
            <w:vAlign w:val="center"/>
          </w:tcPr>
          <w:p w14:paraId="5D576F4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C04</w:t>
            </w:r>
          </w:p>
        </w:tc>
        <w:tc>
          <w:tcPr>
            <w:tcW w:w="0" w:type="auto"/>
            <w:shd w:val="clear" w:color="auto" w:fill="EBF5FB"/>
            <w:vAlign w:val="center"/>
          </w:tcPr>
          <w:p w14:paraId="01A28B2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重复提交工单</w:t>
            </w:r>
          </w:p>
        </w:tc>
        <w:tc>
          <w:tcPr>
            <w:tcW w:w="1172" w:type="dxa"/>
            <w:shd w:val="clear" w:color="auto" w:fill="EBF5FB"/>
            <w:vAlign w:val="center"/>
          </w:tcPr>
          <w:p w14:paraId="2E381A0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自动通过</w:t>
            </w:r>
          </w:p>
        </w:tc>
        <w:tc>
          <w:tcPr>
            <w:tcW w:w="4352" w:type="dxa"/>
            <w:shd w:val="clear" w:color="auto" w:fill="EBF5FB"/>
            <w:vAlign w:val="center"/>
          </w:tcPr>
          <w:p w14:paraId="3E6F581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同一故障被重复提交</w:t>
            </w:r>
          </w:p>
        </w:tc>
      </w:tr>
      <w:tr w14:paraId="09FCB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2" w:type="dxa"/>
            <w:vAlign w:val="center"/>
          </w:tcPr>
          <w:p w14:paraId="382F6DC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C05</w:t>
            </w:r>
          </w:p>
        </w:tc>
        <w:tc>
          <w:tcPr>
            <w:tcW w:w="1536" w:type="dxa"/>
            <w:vAlign w:val="center"/>
          </w:tcPr>
          <w:p w14:paraId="3345A2D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其他原因</w:t>
            </w:r>
          </w:p>
        </w:tc>
        <w:tc>
          <w:tcPr>
            <w:tcW w:w="1172" w:type="dxa"/>
            <w:vAlign w:val="center"/>
          </w:tcPr>
          <w:p w14:paraId="2D0FDD0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人工审核</w:t>
            </w:r>
          </w:p>
        </w:tc>
        <w:tc>
          <w:tcPr>
            <w:tcW w:w="4352" w:type="dxa"/>
            <w:vAlign w:val="center"/>
          </w:tcPr>
          <w:p w14:paraId="2B61416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z w:val="18"/>
              </w:rPr>
              <w:t>不属于上述分类的特殊情况，转后勤受理员人工审核</w:t>
            </w:r>
          </w:p>
        </w:tc>
      </w:tr>
    </w:tbl>
    <w:p w14:paraId="34E52233">
      <w:pPr>
        <w:ind w:firstLine="420"/>
        <w:rPr>
          <w:rFonts w:ascii="宋体" w:hAnsi="宋体" w:eastAsia="宋体"/>
          <w:sz w:val="22"/>
        </w:rPr>
      </w:pPr>
    </w:p>
    <w:p w14:paraId="5212EB18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28201C89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4FFAB0D2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1708D0EE">
      <w:pPr>
        <w:rPr>
          <w:rStyle w:val="13"/>
          <w:rFonts w:hint="eastAsia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Style w:val="13"/>
          <w:rFonts w:hint="eastAsia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-SA"/>
        </w:rPr>
        <w:br w:type="page"/>
      </w:r>
    </w:p>
    <w:p w14:paraId="391528FD">
      <w:pPr>
        <w:outlineLvl w:val="0"/>
        <w:rPr>
          <w:rStyle w:val="13"/>
          <w:rFonts w:hint="eastAsia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-SA"/>
        </w:rPr>
      </w:pPr>
      <w:bookmarkStart w:id="24" w:name="_Toc10718"/>
      <w:r>
        <w:rPr>
          <w:rStyle w:val="13"/>
          <w:rFonts w:hint="eastAsia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-SA"/>
        </w:rPr>
        <w:t>四、新系统设计——工单取消与改期子功能</w:t>
      </w:r>
      <w:bookmarkEnd w:id="24"/>
    </w:p>
    <w:p w14:paraId="703BB593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52BBA8A5">
      <w:pPr>
        <w:outlineLvl w:val="1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bookmarkStart w:id="25" w:name="_Toc21700"/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 w:bidi="ar-SA"/>
        </w:rPr>
        <w:t>4.1 功能结构图</w:t>
      </w:r>
      <w:bookmarkEnd w:id="25"/>
    </w:p>
    <w:p w14:paraId="5B919DA6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工单取消与改期子系统按“学生端</w:t>
      </w:r>
      <w:r>
        <w:rPr>
          <w:rFonts w:hint="eastAsia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－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t>管理端”两大维度拆解，形成三个一级模块、九个二级功能、二十七个三级功能点的树状结构：</w:t>
      </w:r>
    </w:p>
    <w:p w14:paraId="0157DC27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-957580</wp:posOffset>
            </wp:positionH>
            <wp:positionV relativeFrom="paragraph">
              <wp:posOffset>76835</wp:posOffset>
            </wp:positionV>
            <wp:extent cx="7245350" cy="1657985"/>
            <wp:effectExtent l="0" t="0" r="6350" b="5715"/>
            <wp:wrapNone/>
            <wp:docPr id="2" name="图片 2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4535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6F93D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423E0528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77DD51EC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4C6F41FD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231E7EDF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17E445BC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373AD241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27FAC789">
      <w:pPr>
        <w:ind w:firstLine="42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2D8C05F8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30E57414">
      <w:pPr>
        <w:rPr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功能结构说明：</w:t>
      </w:r>
    </w:p>
    <w:p w14:paraId="2BF037C7">
      <w:pPr>
        <w:ind w:firstLine="420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学生端工单操作模块（一级）下设工单取消申请、预约改期申请、申请进度查询三个二级功能，每个二级功能再拆解为三个三级操作点，覆盖了从</w:t>
      </w:r>
      <w:r>
        <w:rPr>
          <w:rFonts w:hint="eastAsia" w:ascii="宋体" w:hAnsi="宋体" w:eastAsia="宋体"/>
          <w:sz w:val="24"/>
          <w:szCs w:val="24"/>
          <w:lang w:eastAsia="zh-CN"/>
        </w:rPr>
        <w:t>“</w:t>
      </w:r>
      <w:r>
        <w:rPr>
          <w:rFonts w:ascii="宋体" w:hAnsi="宋体" w:eastAsia="宋体"/>
          <w:sz w:val="24"/>
          <w:szCs w:val="24"/>
        </w:rPr>
        <w:t>发起申请→填写信息→查看结果</w:t>
      </w:r>
      <w:r>
        <w:rPr>
          <w:rFonts w:hint="eastAsia" w:ascii="宋体" w:hAnsi="宋体" w:eastAsia="宋体"/>
          <w:sz w:val="24"/>
          <w:szCs w:val="24"/>
          <w:lang w:eastAsia="zh-CN"/>
        </w:rPr>
        <w:t>”</w:t>
      </w:r>
      <w:r>
        <w:rPr>
          <w:rFonts w:ascii="宋体" w:hAnsi="宋体" w:eastAsia="宋体"/>
          <w:sz w:val="24"/>
          <w:szCs w:val="24"/>
        </w:rPr>
        <w:t>的完整学生操作链路。管理端审核处理模块（一级）下设取消原因审核、改期时段审批、工单状态管理三个二级功能。消息通知模块（一级）下设企业微信消息推送、站内通知管理、消息模板配置三个二级功能，承担整个子系统的消息触达职责。</w:t>
      </w:r>
    </w:p>
    <w:p w14:paraId="20552519">
      <w:pPr>
        <w:rPr>
          <w:rFonts w:ascii="宋体" w:hAnsi="宋体" w:eastAsia="宋体"/>
          <w:b/>
          <w:sz w:val="24"/>
          <w:szCs w:val="24"/>
        </w:rPr>
      </w:pPr>
    </w:p>
    <w:p w14:paraId="490ECB66">
      <w:pPr>
        <w:outlineLvl w:val="1"/>
        <w:rPr>
          <w:rFonts w:ascii="宋体" w:hAnsi="宋体" w:eastAsia="宋体"/>
          <w:b/>
          <w:sz w:val="24"/>
          <w:szCs w:val="24"/>
        </w:rPr>
      </w:pPr>
      <w:bookmarkStart w:id="26" w:name="_Toc29905"/>
      <w:r>
        <w:rPr>
          <w:rFonts w:ascii="宋体" w:hAnsi="宋体" w:eastAsia="宋体"/>
          <w:b/>
          <w:sz w:val="24"/>
          <w:szCs w:val="24"/>
        </w:rPr>
        <w:t>4.2 代码设计</w:t>
      </w:r>
      <w:bookmarkEnd w:id="26"/>
    </w:p>
    <w:p w14:paraId="7171DC79">
      <w:pPr>
        <w:ind w:firstLine="420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针对工单取消与改期子功能涉及的三类核心编码，设计统一的编码规则：</w:t>
      </w:r>
    </w:p>
    <w:p w14:paraId="5184F7A8">
      <w:pPr>
        <w:rPr>
          <w:rFonts w:ascii="宋体" w:hAnsi="宋体" w:eastAsia="宋体"/>
          <w:b/>
          <w:sz w:val="24"/>
          <w:szCs w:val="24"/>
        </w:rPr>
      </w:pPr>
    </w:p>
    <w:p w14:paraId="47CC1E22">
      <w:pPr>
        <w:numPr>
          <w:ilvl w:val="0"/>
          <w:numId w:val="3"/>
        </w:numPr>
        <w:outlineLvl w:val="2"/>
        <w:rPr>
          <w:rFonts w:ascii="宋体" w:hAnsi="宋体" w:eastAsia="宋体"/>
          <w:b w:val="0"/>
          <w:bCs/>
          <w:sz w:val="24"/>
          <w:szCs w:val="24"/>
        </w:rPr>
      </w:pPr>
      <w:bookmarkStart w:id="27" w:name="_Toc12249"/>
      <w:r>
        <w:rPr>
          <w:rFonts w:ascii="宋体" w:hAnsi="宋体" w:eastAsia="宋体"/>
          <w:b w:val="0"/>
          <w:bCs/>
          <w:sz w:val="24"/>
          <w:szCs w:val="24"/>
        </w:rPr>
        <w:t>工单状态编码</w:t>
      </w:r>
      <w:bookmarkEnd w:id="27"/>
    </w:p>
    <w:p w14:paraId="0DD53E3F">
      <w:pPr>
        <w:numPr>
          <w:ilvl w:val="0"/>
          <w:numId w:val="0"/>
        </w:numPr>
        <w:rPr>
          <w:rFonts w:ascii="宋体" w:hAnsi="宋体" w:eastAsia="宋体"/>
          <w:b w:val="0"/>
          <w:bCs/>
          <w:sz w:val="24"/>
          <w:szCs w:val="24"/>
        </w:rPr>
      </w:pPr>
    </w:p>
    <w:tbl>
      <w:tblPr>
        <w:tblStyle w:val="11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1400"/>
        <w:gridCol w:w="3993"/>
        <w:gridCol w:w="2274"/>
      </w:tblGrid>
      <w:tr w14:paraId="5F642E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5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A06E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编码</w:t>
            </w:r>
          </w:p>
        </w:tc>
        <w:tc>
          <w:tcPr>
            <w:tcW w:w="140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0945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状态名称</w:t>
            </w:r>
          </w:p>
        </w:tc>
        <w:tc>
          <w:tcPr>
            <w:tcW w:w="399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474C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说明</w:t>
            </w:r>
          </w:p>
        </w:tc>
        <w:tc>
          <w:tcPr>
            <w:tcW w:w="227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02814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允许的操作</w:t>
            </w:r>
          </w:p>
        </w:tc>
      </w:tr>
      <w:tr w14:paraId="3E041C1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A9DC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01</w:t>
            </w: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80BF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待受理</w:t>
            </w:r>
          </w:p>
        </w:tc>
        <w:tc>
          <w:tcPr>
            <w:tcW w:w="399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A29F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工单已提交，尚未分派处理人员</w:t>
            </w:r>
          </w:p>
        </w:tc>
        <w:tc>
          <w:tcPr>
            <w:tcW w:w="227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BAD6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取消、改期</w:t>
            </w:r>
          </w:p>
        </w:tc>
      </w:tr>
      <w:tr w14:paraId="17A00DF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6E4C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02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C4A62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已受理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C10D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工单已被受理，尚未指派维修人员</w:t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EED2E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取消、改期</w:t>
            </w:r>
          </w:p>
        </w:tc>
      </w:tr>
      <w:tr w14:paraId="2275388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E78B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03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35A8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已派单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EE722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已指派维修人员，尚未开工</w:t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FE4D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取消、改期</w:t>
            </w:r>
          </w:p>
        </w:tc>
      </w:tr>
      <w:tr w14:paraId="759C261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D226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04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6CED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已开工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197B8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维修人员已出发/到达现场</w:t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BBEC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仅电话联系</w:t>
            </w:r>
          </w:p>
        </w:tc>
      </w:tr>
      <w:tr w14:paraId="7F5AF2D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F6CB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05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C880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已完成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CFD2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维修服务已确认完成</w:t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C1F2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不可操作（终态）</w:t>
            </w:r>
          </w:p>
        </w:tc>
      </w:tr>
      <w:tr w14:paraId="603D5D4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2519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06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C827A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已取消</w:t>
            </w:r>
          </w:p>
        </w:tc>
        <w:tc>
          <w:tcPr>
            <w:tcW w:w="399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A08F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工单已被取消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A3912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不可操作（终态）</w:t>
            </w:r>
          </w:p>
        </w:tc>
      </w:tr>
    </w:tbl>
    <w:p w14:paraId="5E5C5609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23902901">
      <w:pPr>
        <w:outlineLvl w:val="2"/>
        <w:rPr>
          <w:sz w:val="24"/>
          <w:szCs w:val="24"/>
        </w:rPr>
      </w:pPr>
      <w:bookmarkStart w:id="28" w:name="_Toc29927"/>
      <w:r>
        <w:rPr>
          <w:rFonts w:ascii="宋体" w:hAnsi="宋体" w:eastAsia="宋体"/>
          <w:b w:val="0"/>
          <w:bCs/>
          <w:sz w:val="24"/>
          <w:szCs w:val="24"/>
        </w:rPr>
        <w:t>（2）取消原因编码</w:t>
      </w:r>
      <w:bookmarkEnd w:id="28"/>
    </w:p>
    <w:p w14:paraId="7A126433">
      <w:pPr>
        <w:ind w:firstLine="420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编码结构：C + 两位数字序号。如 C01=故障已自行解决，C02=信息填报错误，C03=临时不在宿舍，C04=重复提交工单，C05=其他原因。</w:t>
      </w:r>
    </w:p>
    <w:p w14:paraId="1015A79B">
      <w:pPr>
        <w:rPr>
          <w:rFonts w:ascii="宋体" w:hAnsi="宋体" w:eastAsia="宋体"/>
          <w:b/>
          <w:sz w:val="24"/>
          <w:szCs w:val="24"/>
        </w:rPr>
      </w:pPr>
    </w:p>
    <w:p w14:paraId="5C82A831">
      <w:pPr>
        <w:outlineLvl w:val="2"/>
        <w:rPr>
          <w:sz w:val="24"/>
          <w:szCs w:val="24"/>
        </w:rPr>
      </w:pPr>
      <w:bookmarkStart w:id="29" w:name="_Toc11325"/>
      <w:r>
        <w:rPr>
          <w:rFonts w:ascii="宋体" w:hAnsi="宋体" w:eastAsia="宋体"/>
          <w:b w:val="0"/>
          <w:bCs/>
          <w:sz w:val="24"/>
          <w:szCs w:val="24"/>
        </w:rPr>
        <w:t>（3）改期申请单号编码</w:t>
      </w:r>
      <w:bookmarkEnd w:id="29"/>
    </w:p>
    <w:p w14:paraId="70037345">
      <w:pPr>
        <w:ind w:firstLine="420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编码结构：RS + 年月日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ascii="宋体" w:hAnsi="宋体" w:eastAsia="宋体"/>
          <w:sz w:val="24"/>
          <w:szCs w:val="24"/>
        </w:rPr>
        <w:t>6位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ascii="宋体" w:hAnsi="宋体" w:eastAsia="宋体"/>
          <w:sz w:val="24"/>
          <w:szCs w:val="24"/>
        </w:rPr>
        <w:t xml:space="preserve"> + 四位流水号。共12位字符。示例：RS2606220001 表示2026年6月22日提交的第0001号改期申请。取消申请单号同理，前缀为CL。</w:t>
      </w:r>
    </w:p>
    <w:p w14:paraId="5C5990D0">
      <w:pPr>
        <w:rPr>
          <w:rFonts w:ascii="宋体" w:hAnsi="宋体" w:eastAsia="宋体"/>
          <w:b/>
          <w:sz w:val="24"/>
          <w:szCs w:val="24"/>
        </w:rPr>
      </w:pPr>
    </w:p>
    <w:p w14:paraId="773F2F75">
      <w:pPr>
        <w:outlineLvl w:val="1"/>
        <w:rPr>
          <w:rFonts w:ascii="宋体" w:hAnsi="宋体" w:eastAsia="宋体"/>
          <w:b/>
          <w:sz w:val="24"/>
          <w:szCs w:val="24"/>
        </w:rPr>
      </w:pPr>
      <w:bookmarkStart w:id="30" w:name="_Toc30699"/>
      <w:r>
        <w:rPr>
          <w:rFonts w:ascii="宋体" w:hAnsi="宋体" w:eastAsia="宋体"/>
          <w:b/>
          <w:sz w:val="24"/>
          <w:szCs w:val="24"/>
        </w:rPr>
        <w:t>4.3 输入设计</w:t>
      </w:r>
      <w:bookmarkEnd w:id="30"/>
    </w:p>
    <w:p w14:paraId="1FE09A01">
      <w:pPr>
        <w:ind w:firstLine="420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设计两类核心输入表单，适配移动端H5操作场景：</w:t>
      </w:r>
    </w:p>
    <w:p w14:paraId="5842DE5A">
      <w:pPr>
        <w:rPr>
          <w:rFonts w:ascii="宋体" w:hAnsi="宋体" w:eastAsia="宋体"/>
          <w:b/>
          <w:sz w:val="24"/>
          <w:szCs w:val="24"/>
        </w:rPr>
      </w:pPr>
    </w:p>
    <w:p w14:paraId="4E521FD7">
      <w:pPr>
        <w:numPr>
          <w:ilvl w:val="0"/>
          <w:numId w:val="4"/>
        </w:numPr>
        <w:outlineLvl w:val="2"/>
        <w:rPr>
          <w:rFonts w:ascii="宋体" w:hAnsi="宋体" w:eastAsia="宋体"/>
          <w:b w:val="0"/>
          <w:bCs/>
          <w:sz w:val="24"/>
          <w:szCs w:val="24"/>
        </w:rPr>
      </w:pPr>
      <w:bookmarkStart w:id="31" w:name="_Toc28734"/>
      <w:r>
        <w:rPr>
          <w:rFonts w:ascii="宋体" w:hAnsi="宋体" w:eastAsia="宋体"/>
          <w:b w:val="0"/>
          <w:bCs/>
          <w:sz w:val="24"/>
          <w:szCs w:val="24"/>
        </w:rPr>
        <w:t>工单取消申请表单</w:t>
      </w:r>
      <w:bookmarkEnd w:id="31"/>
    </w:p>
    <w:p w14:paraId="5C06BD52">
      <w:pPr>
        <w:numPr>
          <w:ilvl w:val="0"/>
          <w:numId w:val="0"/>
        </w:numPr>
        <w:rPr>
          <w:rFonts w:ascii="宋体" w:hAnsi="宋体" w:eastAsia="宋体"/>
          <w:b w:val="0"/>
          <w:bCs/>
          <w:sz w:val="24"/>
          <w:szCs w:val="24"/>
        </w:rPr>
      </w:pPr>
    </w:p>
    <w:tbl>
      <w:tblPr>
        <w:tblStyle w:val="11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097"/>
        <w:gridCol w:w="1301"/>
        <w:gridCol w:w="1177"/>
        <w:gridCol w:w="2601"/>
        <w:gridCol w:w="1730"/>
      </w:tblGrid>
      <w:tr w14:paraId="0C218CA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5B09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序号</w:t>
            </w:r>
          </w:p>
        </w:tc>
        <w:tc>
          <w:tcPr>
            <w:tcW w:w="109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B47C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输入项</w:t>
            </w:r>
          </w:p>
        </w:tc>
        <w:tc>
          <w:tcPr>
            <w:tcW w:w="130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2A9E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输入类型</w:t>
            </w:r>
          </w:p>
        </w:tc>
        <w:tc>
          <w:tcPr>
            <w:tcW w:w="117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68CD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是否必填</w:t>
            </w:r>
          </w:p>
        </w:tc>
        <w:tc>
          <w:tcPr>
            <w:tcW w:w="260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DF29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校验规则</w:t>
            </w:r>
          </w:p>
        </w:tc>
        <w:tc>
          <w:tcPr>
            <w:tcW w:w="172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C8E4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错误提示</w:t>
            </w:r>
          </w:p>
        </w:tc>
      </w:tr>
      <w:tr w14:paraId="3C926BC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9F8E9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1</w:t>
            </w:r>
          </w:p>
        </w:tc>
        <w:tc>
          <w:tcPr>
            <w:tcW w:w="109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0178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工单编号</w:t>
            </w:r>
          </w:p>
        </w:tc>
        <w:tc>
          <w:tcPr>
            <w:tcW w:w="130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7DA5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自动带入（只读）</w:t>
            </w:r>
          </w:p>
        </w:tc>
        <w:tc>
          <w:tcPr>
            <w:tcW w:w="117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5D87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</w:t>
            </w:r>
          </w:p>
        </w:tc>
        <w:tc>
          <w:tcPr>
            <w:tcW w:w="260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628C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系统自动填充当前工单编号</w:t>
            </w:r>
          </w:p>
        </w:tc>
        <w:tc>
          <w:tcPr>
            <w:tcW w:w="172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B7B4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—</w:t>
            </w:r>
          </w:p>
        </w:tc>
      </w:tr>
      <w:tr w14:paraId="315521B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3CFC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2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CB9B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工单摘要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6E3E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自动带入（只读）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EAE18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E05D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显示故障项目+故障描述摘要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E61B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—</w:t>
            </w:r>
          </w:p>
        </w:tc>
      </w:tr>
      <w:tr w14:paraId="2130BB3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70DC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3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61CD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取消原因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B521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下拉选择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DB877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E337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从取消原因字典表取值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5151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请选择取消原因</w:t>
            </w:r>
          </w:p>
        </w:tc>
      </w:tr>
      <w:tr w14:paraId="4ED7670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C7ED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4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F2FF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补充说明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B8ED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多行文本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7A9D3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否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96D8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最多200字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B3E72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说明内容不超过200字</w:t>
            </w:r>
          </w:p>
        </w:tc>
      </w:tr>
      <w:tr w14:paraId="1CE1A57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1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05ECF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5</w:t>
            </w:r>
          </w:p>
        </w:tc>
        <w:tc>
          <w:tcPr>
            <w:tcW w:w="109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1D4A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确认勾选</w:t>
            </w:r>
          </w:p>
        </w:tc>
        <w:tc>
          <w:tcPr>
            <w:tcW w:w="130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F258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复选框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0BB0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</w:t>
            </w:r>
          </w:p>
        </w:tc>
        <w:tc>
          <w:tcPr>
            <w:tcW w:w="260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E403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Cambria" w:eastAsia="ＭＳ 明朝"/>
                <w:sz w:val="18"/>
                <w:lang w:eastAsia="zh-CN"/>
              </w:rPr>
            </w:pPr>
            <w:r>
              <w:rPr>
                <w:rFonts w:ascii="Cambria" w:eastAsia="ＭＳ 明朝"/>
                <w:sz w:val="18"/>
              </w:rPr>
              <w:t>用户需勾选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“</w:t>
            </w:r>
            <w:r>
              <w:rPr>
                <w:rFonts w:ascii="Cambria" w:eastAsia="ＭＳ 明朝"/>
                <w:sz w:val="18"/>
              </w:rPr>
              <w:t>我已阅读取消须知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</w:t>
            </w:r>
          </w:p>
        </w:tc>
        <w:tc>
          <w:tcPr>
            <w:tcW w:w="172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B0F2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请确认取消须知</w:t>
            </w:r>
          </w:p>
        </w:tc>
      </w:tr>
    </w:tbl>
    <w:p w14:paraId="32C6A447">
      <w:pP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 w:bidi="ar-SA"/>
        </w:rPr>
      </w:pPr>
    </w:p>
    <w:p w14:paraId="4E774659">
      <w:pPr>
        <w:numPr>
          <w:ilvl w:val="0"/>
          <w:numId w:val="4"/>
        </w:numPr>
        <w:ind w:left="0" w:leftChars="0" w:firstLine="0" w:firstLineChars="0"/>
        <w:outlineLvl w:val="2"/>
        <w:rPr>
          <w:rFonts w:ascii="宋体" w:hAnsi="宋体" w:eastAsia="宋体"/>
          <w:b w:val="0"/>
          <w:bCs w:val="0"/>
          <w:sz w:val="24"/>
          <w:szCs w:val="24"/>
        </w:rPr>
      </w:pPr>
      <w:bookmarkStart w:id="32" w:name="_Toc9184"/>
      <w:r>
        <w:rPr>
          <w:rFonts w:ascii="宋体" w:hAnsi="宋体" w:eastAsia="宋体"/>
          <w:b w:val="0"/>
          <w:bCs w:val="0"/>
          <w:sz w:val="24"/>
          <w:szCs w:val="24"/>
        </w:rPr>
        <w:t>改期预约申请表单</w:t>
      </w:r>
      <w:bookmarkEnd w:id="32"/>
    </w:p>
    <w:p w14:paraId="7B681F84">
      <w:pPr>
        <w:numPr>
          <w:ilvl w:val="0"/>
          <w:numId w:val="0"/>
        </w:numPr>
        <w:ind w:leftChars="0"/>
        <w:rPr>
          <w:rFonts w:ascii="宋体" w:hAnsi="宋体" w:eastAsia="宋体"/>
          <w:b w:val="0"/>
          <w:bCs w:val="0"/>
          <w:sz w:val="24"/>
          <w:szCs w:val="24"/>
        </w:rPr>
      </w:pPr>
    </w:p>
    <w:tbl>
      <w:tblPr>
        <w:tblStyle w:val="11"/>
        <w:tblW w:w="8625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236"/>
        <w:gridCol w:w="1236"/>
        <w:gridCol w:w="1136"/>
        <w:gridCol w:w="2685"/>
        <w:gridCol w:w="1596"/>
      </w:tblGrid>
      <w:tr w14:paraId="0CBFA45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3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153A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序号</w:t>
            </w:r>
          </w:p>
        </w:tc>
        <w:tc>
          <w:tcPr>
            <w:tcW w:w="123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0A2C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输入项</w:t>
            </w:r>
          </w:p>
        </w:tc>
        <w:tc>
          <w:tcPr>
            <w:tcW w:w="123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33AF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输入类型</w:t>
            </w:r>
          </w:p>
        </w:tc>
        <w:tc>
          <w:tcPr>
            <w:tcW w:w="113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E2988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是否必填</w:t>
            </w:r>
          </w:p>
        </w:tc>
        <w:tc>
          <w:tcPr>
            <w:tcW w:w="268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223E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校验规则</w:t>
            </w:r>
          </w:p>
        </w:tc>
        <w:tc>
          <w:tcPr>
            <w:tcW w:w="159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7C5F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错误提示</w:t>
            </w:r>
          </w:p>
        </w:tc>
      </w:tr>
      <w:tr w14:paraId="7587351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D0E5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1</w:t>
            </w:r>
          </w:p>
        </w:tc>
        <w:tc>
          <w:tcPr>
            <w:tcW w:w="12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34CF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工单编号</w:t>
            </w:r>
          </w:p>
        </w:tc>
        <w:tc>
          <w:tcPr>
            <w:tcW w:w="12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A9B4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自动带入（只读）</w:t>
            </w:r>
          </w:p>
        </w:tc>
        <w:tc>
          <w:tcPr>
            <w:tcW w:w="11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05C8A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</w:t>
            </w:r>
          </w:p>
        </w:tc>
        <w:tc>
          <w:tcPr>
            <w:tcW w:w="268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BE49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系统自动填充</w:t>
            </w:r>
          </w:p>
        </w:tc>
        <w:tc>
          <w:tcPr>
            <w:tcW w:w="159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0172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—</w:t>
            </w:r>
          </w:p>
        </w:tc>
      </w:tr>
      <w:tr w14:paraId="3909BE6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42F2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2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9E61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原预约时间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FA82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自动带入（只读）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B049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5F6E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显示当前预约的上门时间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E512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—</w:t>
            </w:r>
          </w:p>
        </w:tc>
      </w:tr>
      <w:tr w14:paraId="506EC49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280C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3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8C55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新预约日期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1F648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日期选择器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E275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29A4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可选范围：未来3个工作日内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5931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请选择有效的改期日期</w:t>
            </w:r>
          </w:p>
        </w:tc>
      </w:tr>
      <w:tr w14:paraId="7737120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8399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4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4A24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新预约时段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D69E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时段选择（按钮组）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52C4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ADFB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根据日期加载可用时段，满额时段置灰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AD95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请选择可用的时间段</w:t>
            </w:r>
          </w:p>
        </w:tc>
      </w:tr>
      <w:tr w14:paraId="149CC32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C6E87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5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13E8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改期原因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6387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下拉选择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17F9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是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94DD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从改期原因字典取值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601F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请选择改期原因</w:t>
            </w:r>
          </w:p>
        </w:tc>
      </w:tr>
      <w:tr w14:paraId="257BEF5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2063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6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FF8D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补充说明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DABF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多行文本</w:t>
            </w:r>
          </w:p>
        </w:tc>
        <w:tc>
          <w:tcPr>
            <w:tcW w:w="113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5D19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否</w:t>
            </w:r>
          </w:p>
        </w:tc>
        <w:tc>
          <w:tcPr>
            <w:tcW w:w="268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E9F7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最多200字</w:t>
            </w:r>
          </w:p>
        </w:tc>
        <w:tc>
          <w:tcPr>
            <w:tcW w:w="159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9743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说明内容不超过200字</w:t>
            </w:r>
          </w:p>
        </w:tc>
      </w:tr>
    </w:tbl>
    <w:p w14:paraId="2B7D6F36">
      <w:pPr>
        <w:ind w:firstLine="420"/>
        <w:rPr>
          <w:rFonts w:ascii="宋体" w:hAnsi="宋体" w:eastAsia="宋体"/>
          <w:sz w:val="22"/>
        </w:rPr>
      </w:pPr>
    </w:p>
    <w:p w14:paraId="17A23ACF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 w:bidi="ar-SA"/>
        </w:rPr>
      </w:pPr>
    </w:p>
    <w:p w14:paraId="5F706855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br w:type="page"/>
      </w:r>
    </w:p>
    <w:p w14:paraId="47D82B15">
      <w:pPr>
        <w:outlineLvl w:val="1"/>
        <w:rPr>
          <w:rFonts w:ascii="宋体" w:hAnsi="宋体" w:eastAsia="宋体"/>
          <w:sz w:val="24"/>
          <w:szCs w:val="24"/>
        </w:rPr>
      </w:pPr>
      <w:bookmarkStart w:id="33" w:name="_Toc26391"/>
      <w:r>
        <w:rPr>
          <w:rFonts w:ascii="宋体" w:hAnsi="宋体" w:eastAsia="宋体"/>
          <w:b/>
          <w:bCs/>
          <w:sz w:val="24"/>
          <w:szCs w:val="24"/>
        </w:rPr>
        <w:t>4.4 输出设计</w:t>
      </w:r>
      <w:bookmarkEnd w:id="33"/>
    </w:p>
    <w:p w14:paraId="0761CEB6">
      <w:pPr>
        <w:ind w:firstLine="42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设计三类核心输出场景，明确输出内容、触发时机与展示载体：</w:t>
      </w:r>
    </w:p>
    <w:p w14:paraId="12E167DC">
      <w:pPr>
        <w:rPr>
          <w:rFonts w:ascii="宋体" w:hAnsi="宋体" w:eastAsia="宋体"/>
          <w:sz w:val="24"/>
          <w:szCs w:val="24"/>
        </w:rPr>
      </w:pPr>
    </w:p>
    <w:p w14:paraId="29D49DD3">
      <w:pPr>
        <w:numPr>
          <w:ilvl w:val="0"/>
          <w:numId w:val="5"/>
        </w:numPr>
        <w:outlineLvl w:val="2"/>
        <w:rPr>
          <w:rFonts w:ascii="宋体" w:hAnsi="宋体" w:eastAsia="宋体"/>
          <w:b w:val="0"/>
          <w:bCs w:val="0"/>
          <w:sz w:val="24"/>
          <w:szCs w:val="24"/>
        </w:rPr>
      </w:pPr>
      <w:bookmarkStart w:id="34" w:name="_Toc10063"/>
      <w:r>
        <w:rPr>
          <w:rFonts w:ascii="宋体" w:hAnsi="宋体" w:eastAsia="宋体"/>
          <w:b w:val="0"/>
          <w:bCs w:val="0"/>
          <w:sz w:val="24"/>
          <w:szCs w:val="24"/>
        </w:rPr>
        <w:t>学生端工单状态页输出</w:t>
      </w:r>
      <w:bookmarkEnd w:id="34"/>
    </w:p>
    <w:p w14:paraId="486DEC9A">
      <w:pPr>
        <w:numPr>
          <w:ilvl w:val="0"/>
          <w:numId w:val="0"/>
        </w:numPr>
        <w:rPr>
          <w:rFonts w:ascii="宋体" w:hAnsi="宋体" w:eastAsia="宋体"/>
          <w:b w:val="0"/>
          <w:bCs w:val="0"/>
          <w:sz w:val="24"/>
          <w:szCs w:val="24"/>
        </w:rPr>
      </w:pPr>
    </w:p>
    <w:tbl>
      <w:tblPr>
        <w:tblStyle w:val="11"/>
        <w:tblW w:w="8644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3365"/>
        <w:gridCol w:w="1782"/>
        <w:gridCol w:w="1961"/>
      </w:tblGrid>
      <w:tr w14:paraId="3537D94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74183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输出项</w:t>
            </w:r>
          </w:p>
        </w:tc>
        <w:tc>
          <w:tcPr>
            <w:tcW w:w="336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F512C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输出内容</w:t>
            </w:r>
          </w:p>
        </w:tc>
        <w:tc>
          <w:tcPr>
            <w:tcW w:w="178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CD70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触发条件</w:t>
            </w:r>
          </w:p>
        </w:tc>
        <w:tc>
          <w:tcPr>
            <w:tcW w:w="196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F253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展示载体</w:t>
            </w:r>
          </w:p>
        </w:tc>
      </w:tr>
      <w:tr w14:paraId="674F6BD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E23B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工单状态标识</w:t>
            </w:r>
          </w:p>
        </w:tc>
        <w:tc>
          <w:tcPr>
            <w:tcW w:w="336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3EDC0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当前工单状态：待受理/已受理/已派单/已开工/已取消等</w:t>
            </w: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8E8B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页面加载时查询</w:t>
            </w:r>
          </w:p>
        </w:tc>
        <w:tc>
          <w:tcPr>
            <w:tcW w:w="196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4519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事项页面→工单详情</w:t>
            </w:r>
          </w:p>
        </w:tc>
      </w:tr>
      <w:tr w14:paraId="281152F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C12F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操作按钮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571C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根据状态阈值显示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“</w:t>
            </w:r>
            <w:r>
              <w:rPr>
                <w:rFonts w:ascii="Cambria" w:eastAsia="ＭＳ 明朝"/>
                <w:sz w:val="18"/>
              </w:rPr>
              <w:t>取消工单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”“</w:t>
            </w:r>
            <w:r>
              <w:rPr>
                <w:rFonts w:ascii="Cambria" w:eastAsia="ＭＳ 明朝"/>
                <w:sz w:val="18"/>
              </w:rPr>
              <w:t>改期预约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</w:t>
            </w:r>
            <w:r>
              <w:rPr>
                <w:rFonts w:ascii="Cambria" w:eastAsia="ＭＳ 明朝"/>
                <w:sz w:val="18"/>
              </w:rPr>
              <w:t>按钮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8C33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工单状态为01/02/03时显示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BE50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事项页面→工单详情→操作区</w:t>
            </w:r>
          </w:p>
        </w:tc>
      </w:tr>
      <w:tr w14:paraId="3A56B6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09FD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状态变更时间线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9962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按时间倒序展示工单的状态变更记录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960A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工单发生任何状态变更后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B251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事项页面→工单详情→变更记录</w:t>
            </w:r>
          </w:p>
        </w:tc>
      </w:tr>
      <w:tr w14:paraId="513E957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24F6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申请进度提示</w:t>
            </w:r>
          </w:p>
        </w:tc>
        <w:tc>
          <w:tcPr>
            <w:tcW w:w="336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214C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显示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“</w:t>
            </w:r>
            <w:r>
              <w:rPr>
                <w:rFonts w:ascii="Cambria" w:eastAsia="ＭＳ 明朝"/>
                <w:sz w:val="18"/>
              </w:rPr>
              <w:t>审核中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”“</w:t>
            </w:r>
            <w:r>
              <w:rPr>
                <w:rFonts w:ascii="Cambria" w:eastAsia="ＭＳ 明朝"/>
                <w:sz w:val="18"/>
              </w:rPr>
              <w:t>已通过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”“</w:t>
            </w:r>
            <w:r>
              <w:rPr>
                <w:rFonts w:ascii="Cambria" w:eastAsia="ＭＳ 明朝"/>
                <w:sz w:val="18"/>
              </w:rPr>
              <w:t>已拒绝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</w:t>
            </w:r>
            <w:r>
              <w:rPr>
                <w:rFonts w:ascii="Cambria" w:eastAsia="ＭＳ 明朝"/>
                <w:sz w:val="18"/>
              </w:rPr>
              <w:t>的进度状态</w:t>
            </w:r>
          </w:p>
        </w:tc>
        <w:tc>
          <w:tcPr>
            <w:tcW w:w="178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193B5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学生提交申请后实时更新</w:t>
            </w:r>
          </w:p>
        </w:tc>
        <w:tc>
          <w:tcPr>
            <w:tcW w:w="196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3A58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事项页面→工单详情→申请进度</w:t>
            </w:r>
          </w:p>
        </w:tc>
      </w:tr>
    </w:tbl>
    <w:p w14:paraId="06381444">
      <w:pPr>
        <w:rPr>
          <w:rFonts w:ascii="宋体" w:hAnsi="宋体" w:eastAsia="宋体"/>
          <w:b/>
          <w:sz w:val="22"/>
        </w:rPr>
      </w:pPr>
    </w:p>
    <w:p w14:paraId="5FF2C15E">
      <w:pPr>
        <w:numPr>
          <w:ilvl w:val="0"/>
          <w:numId w:val="5"/>
        </w:numPr>
        <w:ind w:left="0" w:leftChars="0" w:firstLine="0" w:firstLineChars="0"/>
        <w:outlineLvl w:val="2"/>
        <w:rPr>
          <w:rFonts w:ascii="宋体" w:hAnsi="宋体" w:eastAsia="宋体"/>
          <w:b w:val="0"/>
          <w:bCs/>
          <w:sz w:val="22"/>
        </w:rPr>
      </w:pPr>
      <w:bookmarkStart w:id="35" w:name="_Toc7292"/>
      <w:r>
        <w:rPr>
          <w:rFonts w:ascii="宋体" w:hAnsi="宋体" w:eastAsia="宋体"/>
          <w:b w:val="0"/>
          <w:bCs/>
          <w:sz w:val="22"/>
        </w:rPr>
        <w:t>企业微信消息通知输出</w:t>
      </w:r>
      <w:bookmarkEnd w:id="35"/>
    </w:p>
    <w:p w14:paraId="2F97E536">
      <w:pPr>
        <w:numPr>
          <w:ilvl w:val="0"/>
          <w:numId w:val="0"/>
        </w:numPr>
        <w:ind w:leftChars="0"/>
        <w:rPr>
          <w:rFonts w:ascii="宋体" w:hAnsi="宋体" w:eastAsia="宋体"/>
          <w:b w:val="0"/>
          <w:bCs/>
          <w:sz w:val="22"/>
        </w:rPr>
      </w:pPr>
    </w:p>
    <w:tbl>
      <w:tblPr>
        <w:tblStyle w:val="11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4373"/>
        <w:gridCol w:w="1557"/>
        <w:gridCol w:w="1116"/>
      </w:tblGrid>
      <w:tr w14:paraId="0250739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7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4D37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消息类型</w:t>
            </w:r>
          </w:p>
        </w:tc>
        <w:tc>
          <w:tcPr>
            <w:tcW w:w="437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4BD34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消息模板示例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452A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触发时机</w:t>
            </w:r>
          </w:p>
        </w:tc>
        <w:tc>
          <w:tcPr>
            <w:tcW w:w="111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5D57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接收人</w:t>
            </w:r>
          </w:p>
        </w:tc>
      </w:tr>
      <w:tr w14:paraId="201166E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CD68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取消成功通知</w:t>
            </w:r>
          </w:p>
        </w:tc>
        <w:tc>
          <w:tcPr>
            <w:tcW w:w="437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E75A7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【报修取消】您提交的[空调维修]工单已成功取消。如有需要可重新报修。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A788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工单状态更新为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“</w:t>
            </w:r>
            <w:r>
              <w:rPr>
                <w:rFonts w:ascii="Cambria" w:eastAsia="ＭＳ 明朝"/>
                <w:sz w:val="18"/>
              </w:rPr>
              <w:t>已取消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</w:t>
            </w:r>
            <w:r>
              <w:rPr>
                <w:rFonts w:ascii="Cambria" w:eastAsia="ＭＳ 明朝"/>
                <w:sz w:val="18"/>
              </w:rPr>
              <w:t>后</w:t>
            </w:r>
          </w:p>
        </w:tc>
        <w:tc>
          <w:tcPr>
            <w:tcW w:w="111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97704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报修学生</w:t>
            </w:r>
          </w:p>
        </w:tc>
      </w:tr>
      <w:tr w14:paraId="1661C20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5EE3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改期确认通知</w:t>
            </w:r>
          </w:p>
        </w:tc>
        <w:tc>
          <w:tcPr>
            <w:tcW w:w="4373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FBF7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【时间变更】您的[水管维修]工单上门时间已变更为6月23日14:00-16:00，请确保该时段有人在场。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66D1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改期审核通过后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4B22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报修学生</w:t>
            </w:r>
          </w:p>
        </w:tc>
      </w:tr>
      <w:tr w14:paraId="7F37FF8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EA1A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改期拒绝通知</w:t>
            </w:r>
          </w:p>
        </w:tc>
        <w:tc>
          <w:tcPr>
            <w:tcW w:w="43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F136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【改期未通过】您的[电路维修]工单改期申请未通过，原因：所选时段已满，请重新选择。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18F0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改期审核未通过时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CC91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报修学生</w:t>
            </w:r>
          </w:p>
        </w:tc>
      </w:tr>
      <w:tr w14:paraId="2E3893F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ED93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工单变更通知</w:t>
            </w:r>
          </w:p>
        </w:tc>
        <w:tc>
          <w:tcPr>
            <w:tcW w:w="437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6FBB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【工单变更】工单[WO20260622001]已被学生取消，原预约6月22日10:00-12:00时段已释放。</w:t>
            </w:r>
          </w:p>
        </w:tc>
        <w:tc>
          <w:tcPr>
            <w:tcW w:w="155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A0F4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工单取消/改期后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C2AD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维修人员</w:t>
            </w:r>
          </w:p>
        </w:tc>
      </w:tr>
    </w:tbl>
    <w:p w14:paraId="18F460E6">
      <w:pPr>
        <w:rPr>
          <w:rFonts w:ascii="宋体" w:hAnsi="宋体" w:eastAsia="宋体"/>
          <w:sz w:val="22"/>
        </w:rPr>
      </w:pPr>
    </w:p>
    <w:p w14:paraId="3E956A41">
      <w:pPr>
        <w:numPr>
          <w:ilvl w:val="0"/>
          <w:numId w:val="5"/>
        </w:numPr>
        <w:ind w:left="0" w:leftChars="0" w:firstLine="0" w:firstLineChars="0"/>
        <w:outlineLvl w:val="2"/>
        <w:rPr>
          <w:rFonts w:hint="eastAsia"/>
          <w:b w:val="0"/>
          <w:bCs/>
          <w:sz w:val="22"/>
          <w:lang w:eastAsia="zh-CN"/>
        </w:rPr>
      </w:pPr>
      <w:bookmarkStart w:id="36" w:name="_Toc24868"/>
      <w:r>
        <w:rPr>
          <w:rFonts w:hint="eastAsia"/>
          <w:b w:val="0"/>
          <w:bCs/>
          <w:sz w:val="22"/>
          <w:lang w:eastAsia="zh-CN"/>
        </w:rPr>
        <w:t>管理端申请列表输出</w:t>
      </w:r>
      <w:bookmarkEnd w:id="36"/>
    </w:p>
    <w:p w14:paraId="5CB5BA72">
      <w:pPr>
        <w:numPr>
          <w:ilvl w:val="0"/>
          <w:numId w:val="0"/>
        </w:numPr>
        <w:ind w:leftChars="0"/>
        <w:rPr>
          <w:rFonts w:hint="eastAsia"/>
          <w:b w:val="0"/>
          <w:bCs/>
          <w:sz w:val="22"/>
          <w:lang w:eastAsia="zh-CN"/>
        </w:rPr>
      </w:pPr>
    </w:p>
    <w:tbl>
      <w:tblPr>
        <w:tblStyle w:val="11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3025"/>
        <w:gridCol w:w="2123"/>
        <w:gridCol w:w="2038"/>
      </w:tblGrid>
      <w:tr w14:paraId="38AB1BF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3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A702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输出项</w:t>
            </w:r>
          </w:p>
        </w:tc>
        <w:tc>
          <w:tcPr>
            <w:tcW w:w="302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B91E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输出内容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B7B3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触发条件</w:t>
            </w:r>
          </w:p>
        </w:tc>
        <w:tc>
          <w:tcPr>
            <w:tcW w:w="203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F4E7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7BFE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b/>
                <w:sz w:val="20"/>
              </w:rPr>
            </w:pPr>
            <w:r>
              <w:rPr>
                <w:rFonts w:ascii="Cambria" w:eastAsia="ＭＳ 明朝"/>
                <w:b/>
                <w:color w:val="FFFFFF"/>
                <w:sz w:val="20"/>
              </w:rPr>
              <w:t>展示载体</w:t>
            </w:r>
          </w:p>
        </w:tc>
      </w:tr>
      <w:tr w14:paraId="0D6C456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4AA0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待审核列表</w:t>
            </w:r>
          </w:p>
        </w:tc>
        <w:tc>
          <w:tcPr>
            <w:tcW w:w="30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5367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按提交时间倒序排列的待审核取消/改期申请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93EA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有新的取消/改期申请提交时</w:t>
            </w:r>
          </w:p>
        </w:tc>
        <w:tc>
          <w:tcPr>
            <w:tcW w:w="203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2762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后勤管理后台→申请审核页面</w:t>
            </w:r>
          </w:p>
        </w:tc>
      </w:tr>
      <w:tr w14:paraId="589F927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CC69B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申请详情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BAC4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工单信息+学生填写的取消/改期原因+补充说明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8DAD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管理员点击列表项时</w:t>
            </w:r>
          </w:p>
        </w:tc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657C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申请审核页面→申请详情弹窗</w:t>
            </w:r>
          </w:p>
        </w:tc>
      </w:tr>
      <w:tr w14:paraId="5CAB49B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F452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审核操作区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DBD2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提供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“</w:t>
            </w:r>
            <w:r>
              <w:rPr>
                <w:rFonts w:ascii="Cambria" w:eastAsia="ＭＳ 明朝"/>
                <w:sz w:val="18"/>
              </w:rPr>
              <w:t>通过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”“</w:t>
            </w:r>
            <w:r>
              <w:rPr>
                <w:rFonts w:ascii="Cambria" w:eastAsia="ＭＳ 明朝"/>
                <w:sz w:val="18"/>
              </w:rPr>
              <w:t>拒绝</w:t>
            </w:r>
            <w:r>
              <w:rPr>
                <w:rFonts w:hint="eastAsia" w:ascii="Cambria" w:eastAsia="ＭＳ 明朝"/>
                <w:sz w:val="18"/>
                <w:lang w:eastAsia="zh-CN"/>
              </w:rPr>
              <w:t>”</w:t>
            </w:r>
            <w:r>
              <w:rPr>
                <w:rFonts w:ascii="Cambria" w:eastAsia="ＭＳ 明朝"/>
                <w:sz w:val="18"/>
              </w:rPr>
              <w:t>按钮及审核意见输入框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9626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管理员查看申请详情时</w:t>
            </w:r>
          </w:p>
        </w:tc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545D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申请详情弹窗→底部操作区</w:t>
            </w:r>
          </w:p>
        </w:tc>
      </w:tr>
      <w:tr w14:paraId="67FCEAF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764A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处理记录</w:t>
            </w:r>
          </w:p>
        </w:tc>
        <w:tc>
          <w:tcPr>
            <w:tcW w:w="302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AC10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按时间倒序展示所有已处理的申请及审核结果</w:t>
            </w:r>
          </w:p>
        </w:tc>
        <w:tc>
          <w:tcPr>
            <w:tcW w:w="212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913D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页面加载时查询</w:t>
            </w:r>
          </w:p>
        </w:tc>
        <w:tc>
          <w:tcPr>
            <w:tcW w:w="203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EBF5F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7191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18"/>
              </w:rPr>
            </w:pPr>
            <w:r>
              <w:rPr>
                <w:rFonts w:ascii="Cambria" w:eastAsia="ＭＳ 明朝"/>
                <w:sz w:val="18"/>
              </w:rPr>
              <w:t>申请审核页面→历史记录Tab</w:t>
            </w:r>
          </w:p>
        </w:tc>
      </w:tr>
    </w:tbl>
    <w:p w14:paraId="65E59A34">
      <w:pPr>
        <w:numPr>
          <w:ilvl w:val="0"/>
          <w:numId w:val="0"/>
        </w:numPr>
        <w:ind w:leftChars="0"/>
        <w:rPr>
          <w:rFonts w:ascii="宋体" w:hAnsi="宋体" w:eastAsia="宋体"/>
          <w:b/>
          <w:sz w:val="22"/>
        </w:rPr>
      </w:pPr>
    </w:p>
    <w:p w14:paraId="13ADAC25">
      <w:pPr>
        <w:numPr>
          <w:ilvl w:val="0"/>
          <w:numId w:val="0"/>
        </w:num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 w14:paraId="2FD54AAB">
      <w:pPr>
        <w:numPr>
          <w:ilvl w:val="0"/>
          <w:numId w:val="0"/>
        </w:num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 w14:paraId="4BAB4949">
      <w:pPr>
        <w:numPr>
          <w:ilvl w:val="0"/>
          <w:numId w:val="0"/>
        </w:num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 w14:paraId="2E609E45">
      <w:r>
        <w:br w:type="page"/>
      </w:r>
    </w:p>
    <w:p w14:paraId="67845257">
      <w:pPr>
        <w:outlineLvl w:val="0"/>
        <w:rPr>
          <w:rStyle w:val="13"/>
          <w:rFonts w:hint="default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-SA"/>
        </w:rPr>
      </w:pPr>
      <w:bookmarkStart w:id="37" w:name="_Toc5519"/>
      <w:r>
        <w:rPr>
          <w:rStyle w:val="13"/>
          <w:rFonts w:hint="eastAsia" w:ascii="黑体" w:hAnsi="黑体" w:eastAsia="黑体" w:cs="方正小标宋_GBK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highlight w:val="none"/>
          <w:u w:val="none"/>
          <w:lang w:val="en-US" w:eastAsia="zh-CN" w:bidi="ar-SA"/>
        </w:rPr>
        <w:t>五、总结与展望</w:t>
      </w:r>
      <w:bookmarkEnd w:id="37"/>
    </w:p>
    <w:p w14:paraId="6DC98648">
      <w:pPr>
        <w:rPr>
          <w:rFonts w:ascii="宋体" w:hAnsi="宋体" w:eastAsia="宋体"/>
          <w:sz w:val="22"/>
        </w:rPr>
      </w:pPr>
    </w:p>
    <w:p w14:paraId="2A3734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本方案以华中科技大学后勤维修平台为对象，聚焦“报修工单取消与预约改期”这一单一子功能，完成了从前期调研、系统规划、系统分析到系统设计的完整管理信息系统开发流程。方案的核心价值体现在以下三个方面：</w:t>
      </w:r>
    </w:p>
    <w:p w14:paraId="7AB3A7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第一，补齐功能空白。现有2244平台仅支持正向报修提交，学生在工单生命周期内完全丧失自主管理权。本方案补充的取消与改期子功能，首次为学生提供了线上化的工单逆向操作能力，实现了从“提交后无能为力”到“全流程自主可控”的体验跃迁。</w:t>
      </w:r>
    </w:p>
    <w:p w14:paraId="72058F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第二，标准化业务流程。通过设计完整的泳道式业务流程、分层数据流程图和明确的状态阈值规则，将原本依赖线下电话的非标准化沟通，转变为系统化、可追溯、有据可查的线上流程。这不仅提升了学生的使用体验，也降低了后勤管理人员的沟通协调成本。</w:t>
      </w:r>
    </w:p>
    <w:p w14:paraId="5A45B5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第三，打通信息壁垒。通过企业微信消息推送能力，在工单状态发生变更时实时通知报修学生和维修人员，消除了原有“信息黑洞”问题。学生不再需要反复拨打电话确认进度，维修人员也能及时调整排班计划，实现供需双方的实时信息对称。</w:t>
      </w:r>
    </w:p>
    <w:p w14:paraId="609047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方案的局限性与未来展望：本方案严格限定在工单取消与改期子功能范围内，未涉及智能派单、服务评价、维修质量追踪等平台其他模块。在后续版本迭代中，可考虑将取消/改期数据纳入后勤服务大数据分析，识别高频取消的故障类型和时段特征，为维修资源的优化配置提供数据支撑。此外，可探索引入智能客服机器人，进一步降</w:t>
      </w:r>
      <w:r>
        <w:rPr>
          <w:rFonts w:hint="eastAsia" w:cs="宋体"/>
          <w:b w:val="0"/>
          <w:bCs w:val="0"/>
          <w:sz w:val="24"/>
          <w:szCs w:val="24"/>
          <w:highlight w:val="none"/>
          <w:lang w:val="en-US" w:eastAsia="zh-CN"/>
        </w:rPr>
        <w:t>低对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电话沟通渠道的依赖。</w:t>
      </w:r>
    </w:p>
    <w:p w14:paraId="5A7DAD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7D1D61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2E9612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5F2956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318B1C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sectPr>
      <w:footerReference r:id="rId3" w:type="default"/>
      <w:footnotePr>
        <w:numFmt w:val="decimalEnclosedCircleChinese"/>
      </w:footnotePr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76AE0B3-5F19-409C-A420-5B014336B5B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3FAFE6B4-5097-4658-AC86-6A72A8B5E163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4BA51822-3C96-4191-BADD-CF370B10ACC4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4" w:fontKey="{04633A91-2F88-4CB1-B79C-AE2C0954C3DF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  <w:embedRegular r:id="rId5" w:fontKey="{F5525D6A-0C3A-49A4-98FA-58E06557C9B8}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0D694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E0A86F">
                          <w:pPr>
                            <w:pStyle w:val="6"/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E0A86F">
                    <w:pPr>
                      <w:pStyle w:val="6"/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941AF"/>
    <w:multiLevelType w:val="singleLevel"/>
    <w:tmpl w:val="8F4941A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3BB53EB"/>
    <w:multiLevelType w:val="singleLevel"/>
    <w:tmpl w:val="93BB53EB"/>
    <w:lvl w:ilvl="0" w:tentative="0">
      <w:start w:val="4"/>
      <w:numFmt w:val="decimal"/>
      <w:suff w:val="nothing"/>
      <w:lvlText w:val="（%1）"/>
      <w:lvlJc w:val="left"/>
    </w:lvl>
  </w:abstractNum>
  <w:abstractNum w:abstractNumId="2">
    <w:nsid w:val="E1B57D8A"/>
    <w:multiLevelType w:val="singleLevel"/>
    <w:tmpl w:val="E1B57D8A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39ADB2D5"/>
    <w:multiLevelType w:val="singleLevel"/>
    <w:tmpl w:val="39ADB2D5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4F4549C1"/>
    <w:multiLevelType w:val="singleLevel"/>
    <w:tmpl w:val="4F4549C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TrueTypeFonts/>
  <w:saveSubset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8D5"/>
    <w:rsid w:val="00233E39"/>
    <w:rsid w:val="002514ED"/>
    <w:rsid w:val="00254E63"/>
    <w:rsid w:val="0054741E"/>
    <w:rsid w:val="00597210"/>
    <w:rsid w:val="005B023A"/>
    <w:rsid w:val="006653A4"/>
    <w:rsid w:val="008947C7"/>
    <w:rsid w:val="008D574E"/>
    <w:rsid w:val="008E1C85"/>
    <w:rsid w:val="00B709A0"/>
    <w:rsid w:val="00BC7241"/>
    <w:rsid w:val="00BD3080"/>
    <w:rsid w:val="00C108D5"/>
    <w:rsid w:val="00CE10ED"/>
    <w:rsid w:val="00D91AA3"/>
    <w:rsid w:val="012F2443"/>
    <w:rsid w:val="06B84C89"/>
    <w:rsid w:val="07724E37"/>
    <w:rsid w:val="0870581B"/>
    <w:rsid w:val="098C0E8E"/>
    <w:rsid w:val="11604434"/>
    <w:rsid w:val="13DA4490"/>
    <w:rsid w:val="1B527002"/>
    <w:rsid w:val="1EE6018D"/>
    <w:rsid w:val="1FED3F85"/>
    <w:rsid w:val="2160142A"/>
    <w:rsid w:val="24170DE9"/>
    <w:rsid w:val="27C43035"/>
    <w:rsid w:val="296B042E"/>
    <w:rsid w:val="29D357B2"/>
    <w:rsid w:val="2ACF7988"/>
    <w:rsid w:val="31BB465F"/>
    <w:rsid w:val="36E25286"/>
    <w:rsid w:val="3B503B1A"/>
    <w:rsid w:val="3C776471"/>
    <w:rsid w:val="403E177F"/>
    <w:rsid w:val="42010CB6"/>
    <w:rsid w:val="463158E2"/>
    <w:rsid w:val="47052AC7"/>
    <w:rsid w:val="4F7D01D0"/>
    <w:rsid w:val="50D91050"/>
    <w:rsid w:val="566A7BB3"/>
    <w:rsid w:val="5F1C2437"/>
    <w:rsid w:val="62353C0D"/>
    <w:rsid w:val="694D5C83"/>
    <w:rsid w:val="7EC5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5">
    <w:name w:val="Date"/>
    <w:basedOn w:val="1"/>
    <w:next w:val="1"/>
    <w:link w:val="15"/>
    <w:semiHidden/>
    <w:unhideWhenUsed/>
    <w:qFormat/>
    <w:uiPriority w:val="99"/>
    <w:pPr>
      <w:widowControl w:val="0"/>
      <w:ind w:left="100" w:leftChars="250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6">
    <w:name w:val="footer"/>
    <w:basedOn w:val="1"/>
    <w:semiHidden/>
    <w:unhideWhenUsed/>
    <w:uiPriority w:val="99"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eastAsiaTheme="minorEastAsia" w:cstheme="minorBidi"/>
      <w:kern w:val="2"/>
      <w:sz w:val="18"/>
      <w:szCs w:val="22"/>
    </w:rPr>
  </w:style>
  <w:style w:type="paragraph" w:styleId="7">
    <w:name w:val="header"/>
    <w:basedOn w:val="1"/>
    <w:semiHidden/>
    <w:unhideWhenUsed/>
    <w:uiPriority w:val="99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rFonts w:asciiTheme="minorHAnsi" w:hAnsiTheme="minorHAnsi" w:eastAsiaTheme="minorEastAsia" w:cstheme="minorBidi"/>
      <w:kern w:val="2"/>
      <w:sz w:val="18"/>
      <w:szCs w:val="22"/>
    </w:rPr>
  </w:style>
  <w:style w:type="paragraph" w:styleId="8">
    <w:name w:val="toc 1"/>
    <w:basedOn w:val="1"/>
    <w:next w:val="1"/>
    <w:unhideWhenUsed/>
    <w:qFormat/>
    <w:uiPriority w:val="39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9">
    <w:name w:val="toc 2"/>
    <w:basedOn w:val="1"/>
    <w:next w:val="1"/>
    <w:semiHidden/>
    <w:unhideWhenUsed/>
    <w:uiPriority w:val="39"/>
    <w:pPr>
      <w:ind w:left="420" w:leftChars="200"/>
    </w:p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table" w:customStyle="1" w:styleId="14">
    <w:name w:val="无格式表格 21"/>
    <w:basedOn w:val="10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character" w:customStyle="1" w:styleId="15">
    <w:name w:val="日期 字符"/>
    <w:basedOn w:val="12"/>
    <w:link w:val="5"/>
    <w:semiHidden/>
    <w:uiPriority w:val="99"/>
    <w:rPr>
      <w:rFonts w:asciiTheme="minorHAnsi" w:hAnsiTheme="minorHAnsi" w:eastAsiaTheme="minorEastAsia" w:cstheme="minorBid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f3fce7c8-2a08-4e15-b470-1c8af084d5c4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49A9BD91</paraID>
      <start>40</start>
      <end>41</end>
      <status>modified</status>
      <modifiedWord>－</modifiedWord>
      <trackRevisions>false</trackRevisions>
    </reviewItem>
    <reviewItem>
      <errorID>26e32cd0-e209-42d7-afb2-2a6edce7d565</errorID>
      <errorWord>下午14:00</errorWord>
      <group>L1_Knowledge</group>
      <groupName>知识性问题</groupName>
      <ability>L2_Time</ability>
      <abilityName>日期时间</abilityName>
      <candidateList>
        <item>14:00</item>
      </candidateList>
      <explain>24小时制的时间，不需要强调“下午”。</explain>
      <paraID> 3FDFEC2</paraID>
      <start>9</start>
      <end>14</end>
      <status>modified</status>
      <modifiedWord>14:00</modifiedWord>
      <trackRevisions>false</trackRevisions>
    </reviewItem>
    <reviewItem>
      <errorID>3ea915ea-9673-45d6-ba6c-14542da32a2b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53A01B06</paraID>
      <start>11</start>
      <end>12</end>
      <status>modified</status>
      <modifiedWord>－</modifiedWord>
      <trackRevisions>false</trackRevisions>
    </reviewItem>
    <reviewItem>
      <errorID>f21735a9-ae84-42b7-88af-8c25442fb23b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3DC20000</paraID>
      <start>14</start>
      <end>15</end>
      <status>modified</status>
      <modifiedWord>－</modifiedWord>
      <trackRevisions>false</trackRevisions>
    </reviewItem>
    <reviewItem>
      <errorID>daf1b019-6f0f-4172-987a-3d55474b9c0a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3DC20000</paraID>
      <start>21</start>
      <end>22</end>
      <status>modified</status>
      <modifiedWord>－</modifiedWord>
      <trackRevisions>false</trackRevisions>
    </reviewItem>
    <reviewItem>
      <errorID>62475ba8-cf0e-4f3f-9c27-2d48244bfe3b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3DC20000</paraID>
      <start>33</start>
      <end>34</end>
      <status>modified</status>
      <modifiedWord>－</modifiedWord>
      <trackRevisions>false</trackRevisions>
    </reviewItem>
    <reviewItem>
      <errorID>2b7846d1-b74c-4f5c-bd29-1b0bea9dad83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3DC20000</paraID>
      <start>45</start>
      <end>46</end>
      <status>modified</status>
      <modifiedWord>－</modifiedWord>
      <trackRevisions>false</trackRevisions>
    </reviewItem>
    <reviewItem>
      <errorID>2503f3ad-8d4d-4981-a8cd-7b6d2d34bd7a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3DC20000</paraID>
      <start>57</start>
      <end>58</end>
      <status>modified</status>
      <modifiedWord>－</modifiedWord>
      <trackRevisions>false</trackRevisions>
    </reviewItem>
    <reviewItem>
      <errorID>d5744937-deca-4b2c-8eea-7d4ad7566439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3DC20000</paraID>
      <start>64</start>
      <end>65</end>
      <status>modified</status>
      <modifiedWord>－</modifiedWord>
      <trackRevisions>false</trackRevisions>
    </reviewItem>
    <reviewItem>
      <errorID>ac701a55-6f15-43ae-9b09-4e867188594c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5B919DA6</paraID>
      <start>15</start>
      <end>16</end>
      <status>modified</status>
      <modifiedWord>－</modifiedWord>
      <trackRevisions>false</trackRevisions>
    </reviewItem>
    <reviewItem>
      <errorID>b8a2fc6c-a552-4bc6-8f75-abb1d11449f1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70037345</paraID>
      <start>13</start>
      <end>14</end>
      <status>modified</status>
      <modifiedWord>（</modifiedWord>
      <trackRevisions>false</trackRevisions>
    </reviewItem>
    <reviewItem>
      <errorID>0ec22d5e-55a9-4ea0-bfd8-34f7eb1b293d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70037345</paraID>
      <start>16</start>
      <end>17</end>
      <status>modified</status>
      <modifiedWord>）</modifiedWord>
      <trackRevisions>false</trackRevisions>
    </reviewItem>
    <reviewItem>
      <errorID>92152095-e2b9-4bec-af60-c928a0a94914</errorID>
      <errorWord>低</errorWord>
      <group>L1_Word</group>
      <groupName>字词问题</groupName>
      <ability>L2_Typo</ability>
      <abilityName>字词错误</abilityName>
      <candidateList>
        <item>低对</item>
      </candidateList>
      <explain/>
      <paraID>609047FF</paraID>
      <start>147</start>
      <end>149</end>
      <status>modified</status>
      <modifiedWord>低对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1e8ba7-e08a-43ad-843d-7cec350095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3096</Words>
  <Characters>3280</Characters>
  <Lines>1</Lines>
  <Paragraphs>1</Paragraphs>
  <TotalTime>6</TotalTime>
  <ScaleCrop>false</ScaleCrop>
  <LinksUpToDate>false</LinksUpToDate>
  <CharactersWithSpaces>3443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2024-12-20T10:10:00Z</dcterms:created>
  <dc:creator>邱 亚茹</dc:creator>
  <cp:lastModifiedBy>赣北庐陵人</cp:lastModifiedBy>
  <dcterms:modified xsi:type="dcterms:W3CDTF">2026-06-23T15:32:42Z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eyJoZGlkIjoiYjkyZmNhZmMwYTRkMzdjNDc0ZDBiODA4ZTNmNjg2YzYiLCJ1c2VySWQiOiIxMTY4Mzk1OTQ0In0=</vt:lpwstr>
  </property>
  <property fmtid="{D5CDD505-2E9C-101B-9397-08002B2CF9AE}" pid="3" name="KSOProductBuildVer">
    <vt:lpwstr>2052-12.1.0.26895</vt:lpwstr>
  </property>
  <property fmtid="{D5CDD505-2E9C-101B-9397-08002B2CF9AE}" pid="4" name="ICV">
    <vt:lpwstr>8B07773D2D194F63A6461E3840ACE140_13</vt:lpwstr>
  </property>
</Properties>
</file>