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ADE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仿宋_GB2312" w:hAnsi="仿宋_GB2312" w:eastAsia="仿宋_GB2312" w:cs="仿宋_GB2312"/>
          <w:i w:val="0"/>
          <w:iCs w:val="0"/>
          <w:caps w:val="0"/>
          <w:color w:val="000000"/>
          <w:spacing w:val="10"/>
          <w:sz w:val="28"/>
          <w:szCs w:val="28"/>
        </w:rPr>
      </w:pPr>
      <w:r>
        <w:rPr>
          <w:rStyle w:val="5"/>
          <w:rFonts w:hint="eastAsia" w:ascii="仿宋_GB2312" w:hAnsi="仿宋_GB2312" w:eastAsia="仿宋_GB2312" w:cs="仿宋_GB2312"/>
          <w:i w:val="0"/>
          <w:iCs w:val="0"/>
          <w:caps w:val="0"/>
          <w:color w:val="000000"/>
          <w:spacing w:val="10"/>
          <w:sz w:val="28"/>
          <w:szCs w:val="28"/>
          <w:bdr w:val="none" w:color="auto" w:sz="0" w:space="0"/>
          <w:shd w:val="clear" w:fill="FFFFFF"/>
        </w:rPr>
        <w:t>Word文档</w:t>
      </w:r>
      <w:r>
        <w:rPr>
          <w:rFonts w:hint="eastAsia" w:ascii="仿宋_GB2312" w:hAnsi="仿宋_GB2312" w:eastAsia="仿宋_GB2312" w:cs="仿宋_GB2312"/>
          <w:i w:val="0"/>
          <w:iCs w:val="0"/>
          <w:caps w:val="0"/>
          <w:color w:val="000000"/>
          <w:spacing w:val="10"/>
          <w:sz w:val="28"/>
          <w:szCs w:val="28"/>
          <w:bdr w:val="none" w:color="auto" w:sz="0" w:space="0"/>
          <w:shd w:val="clear" w:fill="FFFFFF"/>
        </w:rPr>
        <w:t>：正文+新闻标题</w:t>
      </w:r>
    </w:p>
    <w:p w14:paraId="691551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仿宋_GB2312" w:hAnsi="仿宋_GB2312" w:eastAsia="仿宋_GB2312" w:cs="仿宋_GB2312"/>
          <w:i w:val="0"/>
          <w:iCs w:val="0"/>
          <w:caps w:val="0"/>
          <w:color w:val="000000"/>
          <w:spacing w:val="10"/>
          <w:sz w:val="28"/>
          <w:szCs w:val="28"/>
        </w:rPr>
      </w:pPr>
      <w:r>
        <w:rPr>
          <w:rStyle w:val="5"/>
          <w:rFonts w:hint="eastAsia" w:ascii="仿宋_GB2312" w:hAnsi="仿宋_GB2312" w:eastAsia="仿宋_GB2312" w:cs="仿宋_GB2312"/>
          <w:i w:val="0"/>
          <w:iCs w:val="0"/>
          <w:caps w:val="0"/>
          <w:color w:val="000000"/>
          <w:spacing w:val="10"/>
          <w:sz w:val="28"/>
          <w:szCs w:val="28"/>
          <w:bdr w:val="none" w:color="auto" w:sz="0" w:space="0"/>
          <w:shd w:val="clear" w:fill="FFFFFF"/>
        </w:rPr>
        <w:t>图片压缩包</w:t>
      </w:r>
      <w:r>
        <w:rPr>
          <w:rFonts w:hint="eastAsia" w:ascii="仿宋_GB2312" w:hAnsi="仿宋_GB2312" w:eastAsia="仿宋_GB2312" w:cs="仿宋_GB2312"/>
          <w:i w:val="0"/>
          <w:iCs w:val="0"/>
          <w:caps w:val="0"/>
          <w:color w:val="000000"/>
          <w:spacing w:val="10"/>
          <w:sz w:val="28"/>
          <w:szCs w:val="28"/>
          <w:bdr w:val="none" w:color="auto" w:sz="0" w:space="0"/>
          <w:shd w:val="clear" w:fill="FFFFFF"/>
        </w:rPr>
        <w:t>：图片+新闻标题（</w:t>
      </w:r>
      <w:r>
        <w:rPr>
          <w:rFonts w:hint="eastAsia" w:ascii="仿宋_GB2312" w:hAnsi="仿宋_GB2312" w:eastAsia="仿宋_GB2312" w:cs="仿宋_GB2312"/>
          <w:b w:val="0"/>
          <w:bCs w:val="0"/>
          <w:i w:val="0"/>
          <w:iCs w:val="0"/>
          <w:caps w:val="0"/>
          <w:color w:val="000000"/>
          <w:spacing w:val="10"/>
          <w:sz w:val="28"/>
          <w:szCs w:val="28"/>
          <w:bdr w:val="none" w:color="auto" w:sz="0" w:space="0"/>
          <w:shd w:val="clear" w:fill="FFFFFF"/>
        </w:rPr>
        <w:t>图片应</w:t>
      </w:r>
      <w:r>
        <w:rPr>
          <w:rStyle w:val="5"/>
          <w:rFonts w:hint="eastAsia" w:ascii="仿宋_GB2312" w:hAnsi="仿宋_GB2312" w:eastAsia="仿宋_GB2312" w:cs="仿宋_GB2312"/>
          <w:b w:val="0"/>
          <w:bCs w:val="0"/>
          <w:i w:val="0"/>
          <w:iCs w:val="0"/>
          <w:caps w:val="0"/>
          <w:color w:val="000000"/>
          <w:spacing w:val="10"/>
          <w:sz w:val="28"/>
          <w:szCs w:val="28"/>
          <w:bdr w:val="none" w:color="auto" w:sz="0" w:space="0"/>
          <w:shd w:val="clear" w:fill="FFFFFF"/>
        </w:rPr>
        <w:t>经过筛选</w:t>
      </w:r>
      <w:r>
        <w:rPr>
          <w:rFonts w:hint="eastAsia" w:ascii="仿宋_GB2312" w:hAnsi="仿宋_GB2312" w:eastAsia="仿宋_GB2312" w:cs="仿宋_GB2312"/>
          <w:b w:val="0"/>
          <w:bCs w:val="0"/>
          <w:i w:val="0"/>
          <w:iCs w:val="0"/>
          <w:caps w:val="0"/>
          <w:color w:val="000000"/>
          <w:spacing w:val="10"/>
          <w:sz w:val="28"/>
          <w:szCs w:val="28"/>
          <w:bdr w:val="none" w:color="auto" w:sz="0" w:space="0"/>
          <w:shd w:val="clear" w:fill="FFFFFF"/>
        </w:rPr>
        <w:t>，并按稿件中</w:t>
      </w:r>
      <w:r>
        <w:rPr>
          <w:rStyle w:val="5"/>
          <w:rFonts w:hint="eastAsia" w:ascii="仿宋_GB2312" w:hAnsi="仿宋_GB2312" w:eastAsia="仿宋_GB2312" w:cs="仿宋_GB2312"/>
          <w:b w:val="0"/>
          <w:bCs w:val="0"/>
          <w:i w:val="0"/>
          <w:iCs w:val="0"/>
          <w:caps w:val="0"/>
          <w:color w:val="000000"/>
          <w:spacing w:val="10"/>
          <w:sz w:val="28"/>
          <w:szCs w:val="28"/>
          <w:bdr w:val="none" w:color="auto" w:sz="0" w:space="0"/>
          <w:shd w:val="clear" w:fill="FFFFFF"/>
        </w:rPr>
        <w:t>插入顺序编号</w:t>
      </w:r>
      <w:r>
        <w:rPr>
          <w:rFonts w:hint="eastAsia" w:ascii="仿宋_GB2312" w:hAnsi="仿宋_GB2312" w:eastAsia="仿宋_GB2312" w:cs="仿宋_GB2312"/>
          <w:b w:val="0"/>
          <w:bCs w:val="0"/>
          <w:i w:val="0"/>
          <w:iCs w:val="0"/>
          <w:caps w:val="0"/>
          <w:color w:val="000000"/>
          <w:spacing w:val="10"/>
          <w:sz w:val="28"/>
          <w:szCs w:val="28"/>
          <w:bdr w:val="none" w:color="auto" w:sz="0" w:space="0"/>
          <w:shd w:val="clear" w:fill="FFFFFF"/>
        </w:rPr>
        <w:t>命名，如：01.jpg</w:t>
      </w:r>
      <w:r>
        <w:rPr>
          <w:rFonts w:hint="eastAsia" w:ascii="仿宋_GB2312" w:hAnsi="仿宋_GB2312" w:eastAsia="仿宋_GB2312" w:cs="仿宋_GB2312"/>
          <w:i w:val="0"/>
          <w:iCs w:val="0"/>
          <w:caps w:val="0"/>
          <w:color w:val="000000"/>
          <w:spacing w:val="10"/>
          <w:sz w:val="28"/>
          <w:szCs w:val="28"/>
          <w:bdr w:val="none" w:color="auto" w:sz="0" w:space="0"/>
          <w:shd w:val="clear" w:fill="FFFFFF"/>
        </w:rPr>
        <w:t>）</w:t>
      </w:r>
    </w:p>
    <w:p w14:paraId="02BAD9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 w:afterAutospacing="0"/>
        <w:ind w:left="0" w:right="0" w:firstLine="450"/>
        <w:jc w:val="both"/>
        <w:rPr>
          <w:rFonts w:hint="eastAsia" w:ascii="仿宋_GB2312" w:hAnsi="仿宋_GB2312" w:eastAsia="仿宋_GB2312" w:cs="仿宋_GB2312"/>
          <w:i w:val="0"/>
          <w:iCs w:val="0"/>
          <w:caps w:val="0"/>
          <w:color w:val="000000"/>
          <w:spacing w:val="10"/>
          <w:sz w:val="28"/>
          <w:szCs w:val="28"/>
        </w:rPr>
      </w:pPr>
      <w:r>
        <w:rPr>
          <w:rStyle w:val="5"/>
          <w:rFonts w:hint="eastAsia" w:ascii="仿宋_GB2312" w:hAnsi="仿宋_GB2312" w:eastAsia="仿宋_GB2312" w:cs="仿宋_GB2312"/>
          <w:i w:val="0"/>
          <w:iCs w:val="0"/>
          <w:caps w:val="0"/>
          <w:color w:val="000000"/>
          <w:spacing w:val="10"/>
          <w:sz w:val="28"/>
          <w:szCs w:val="28"/>
          <w:bdr w:val="none" w:color="auto" w:sz="0" w:space="0"/>
          <w:shd w:val="clear" w:fill="FFFFFF"/>
        </w:rPr>
        <w:t>标题</w:t>
      </w:r>
      <w:r>
        <w:rPr>
          <w:rFonts w:hint="eastAsia" w:ascii="仿宋_GB2312" w:hAnsi="仿宋_GB2312" w:eastAsia="仿宋_GB2312" w:cs="仿宋_GB2312"/>
          <w:i w:val="0"/>
          <w:iCs w:val="0"/>
          <w:caps w:val="0"/>
          <w:color w:val="000000"/>
          <w:spacing w:val="10"/>
          <w:sz w:val="28"/>
          <w:szCs w:val="28"/>
          <w:bdr w:val="none" w:color="auto" w:sz="0" w:space="0"/>
          <w:shd w:val="clear" w:fill="FFFFFF"/>
        </w:rPr>
        <w:t>：方正小标宋简体，居中，加粗，小二号字，标题与正文之间空行。</w:t>
      </w:r>
      <w:r>
        <w:rPr>
          <w:rFonts w:hint="eastAsia" w:ascii="仿宋_GB2312" w:hAnsi="仿宋_GB2312" w:eastAsia="仿宋_GB2312" w:cs="仿宋_GB2312"/>
          <w:b w:val="0"/>
          <w:bCs w:val="0"/>
          <w:i w:val="0"/>
          <w:iCs w:val="0"/>
          <w:caps w:val="0"/>
          <w:color w:val="000000"/>
          <w:spacing w:val="10"/>
          <w:sz w:val="28"/>
          <w:szCs w:val="28"/>
          <w:bdr w:val="none" w:color="auto" w:sz="0" w:space="0"/>
          <w:shd w:val="clear" w:fill="FFFFFF"/>
        </w:rPr>
        <w:t>注意：</w:t>
      </w:r>
      <w:r>
        <w:rPr>
          <w:rFonts w:hint="eastAsia" w:ascii="仿宋_GB2312" w:hAnsi="仿宋_GB2312" w:eastAsia="仿宋_GB2312" w:cs="仿宋_GB2312"/>
          <w:i w:val="0"/>
          <w:iCs w:val="0"/>
          <w:caps w:val="0"/>
          <w:color w:val="000000"/>
          <w:spacing w:val="10"/>
          <w:sz w:val="28"/>
          <w:szCs w:val="28"/>
          <w:bdr w:val="none" w:color="auto" w:sz="0" w:space="0"/>
          <w:shd w:val="clear" w:fill="FFFFFF"/>
        </w:rPr>
        <w:t>没有首行缩进2字符。</w:t>
      </w:r>
    </w:p>
    <w:p w14:paraId="21EFBD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 w:afterAutospacing="0"/>
        <w:ind w:left="0" w:right="0" w:firstLine="450"/>
        <w:jc w:val="both"/>
        <w:rPr>
          <w:rFonts w:hint="eastAsia" w:ascii="仿宋_GB2312" w:hAnsi="仿宋_GB2312" w:eastAsia="仿宋_GB2312" w:cs="仿宋_GB2312"/>
          <w:i w:val="0"/>
          <w:iCs w:val="0"/>
          <w:caps w:val="0"/>
          <w:color w:val="000000"/>
          <w:spacing w:val="10"/>
          <w:sz w:val="28"/>
          <w:szCs w:val="28"/>
        </w:rPr>
      </w:pPr>
      <w:r>
        <w:rPr>
          <w:rStyle w:val="5"/>
          <w:rFonts w:hint="eastAsia" w:ascii="仿宋_GB2312" w:hAnsi="仿宋_GB2312" w:eastAsia="仿宋_GB2312" w:cs="仿宋_GB2312"/>
          <w:i w:val="0"/>
          <w:iCs w:val="0"/>
          <w:caps w:val="0"/>
          <w:color w:val="000000"/>
          <w:spacing w:val="10"/>
          <w:sz w:val="28"/>
          <w:szCs w:val="28"/>
          <w:bdr w:val="none" w:color="auto" w:sz="0" w:space="0"/>
          <w:shd w:val="clear" w:fill="FFFFFF"/>
        </w:rPr>
        <w:t>正文</w:t>
      </w:r>
      <w:r>
        <w:rPr>
          <w:rFonts w:hint="eastAsia" w:ascii="仿宋_GB2312" w:hAnsi="仿宋_GB2312" w:eastAsia="仿宋_GB2312" w:cs="仿宋_GB2312"/>
          <w:i w:val="0"/>
          <w:iCs w:val="0"/>
          <w:caps w:val="0"/>
          <w:color w:val="000000"/>
          <w:spacing w:val="10"/>
          <w:sz w:val="28"/>
          <w:szCs w:val="28"/>
          <w:bdr w:val="none" w:color="auto" w:sz="0" w:space="0"/>
          <w:shd w:val="clear" w:fill="FFFFFF"/>
        </w:rPr>
        <w:t>：仿宋_GB2312，两端对齐，重要词句加粗，四号，全文行距固定值28磅，首行缩进2字符。注意：请勿使用Word自动编号功能，如需编号请手动排版；如自动产生，可按“Ctrl+z”撤回，取消自动编号。</w:t>
      </w:r>
    </w:p>
    <w:p w14:paraId="034DF7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 w:afterAutospacing="0"/>
        <w:ind w:left="0" w:right="0" w:firstLine="450"/>
        <w:jc w:val="both"/>
        <w:rPr>
          <w:rFonts w:hint="eastAsia" w:ascii="仿宋_GB2312" w:hAnsi="仿宋_GB2312" w:eastAsia="仿宋_GB2312" w:cs="仿宋_GB2312"/>
          <w:i w:val="0"/>
          <w:iCs w:val="0"/>
          <w:caps w:val="0"/>
          <w:color w:val="000000"/>
          <w:spacing w:val="10"/>
          <w:sz w:val="28"/>
          <w:szCs w:val="28"/>
        </w:rPr>
      </w:pPr>
      <w:r>
        <w:rPr>
          <w:rStyle w:val="5"/>
          <w:rFonts w:hint="eastAsia" w:ascii="仿宋_GB2312" w:hAnsi="仿宋_GB2312" w:eastAsia="仿宋_GB2312" w:cs="仿宋_GB2312"/>
          <w:i w:val="0"/>
          <w:iCs w:val="0"/>
          <w:caps w:val="0"/>
          <w:color w:val="000000"/>
          <w:spacing w:val="10"/>
          <w:sz w:val="28"/>
          <w:szCs w:val="28"/>
          <w:bdr w:val="none" w:color="auto" w:sz="0" w:space="0"/>
          <w:shd w:val="clear" w:fill="FFFFFF"/>
        </w:rPr>
        <w:t>图片</w:t>
      </w:r>
      <w:r>
        <w:rPr>
          <w:rFonts w:hint="eastAsia" w:ascii="仿宋_GB2312" w:hAnsi="仿宋_GB2312" w:eastAsia="仿宋_GB2312" w:cs="仿宋_GB2312"/>
          <w:i w:val="0"/>
          <w:iCs w:val="0"/>
          <w:caps w:val="0"/>
          <w:color w:val="000000"/>
          <w:spacing w:val="10"/>
          <w:sz w:val="28"/>
          <w:szCs w:val="28"/>
          <w:bdr w:val="none" w:color="auto" w:sz="0" w:space="0"/>
          <w:shd w:val="clear" w:fill="FFFFFF"/>
        </w:rPr>
        <w:t>：图片居中，环绕方式为“嵌入型”，图片处行距1.0，图片比例4:3/3:2/16:9。注意：图片比例全文需保持一致。投稿人需注明封面图，如供稿人未提供或未注明推文封面图，将由新闻中心自主选择图片作为推文封面。</w:t>
      </w:r>
    </w:p>
    <w:p w14:paraId="2E027A78">
      <w:pPr>
        <w:rPr>
          <w:rFonts w:hint="eastAsia" w:ascii="仿宋_GB2312" w:hAnsi="仿宋_GB2312" w:eastAsia="仿宋_GB2312" w:cs="仿宋_GB2312"/>
          <w:i w:val="0"/>
          <w:iCs w:val="0"/>
          <w:caps w:val="0"/>
          <w:color w:val="000000"/>
          <w:spacing w:val="10"/>
          <w:sz w:val="28"/>
          <w:szCs w:val="28"/>
          <w:bdr w:val="none" w:color="auto" w:sz="0" w:space="0"/>
          <w:shd w:val="clear" w:fill="FFFFFF"/>
        </w:rPr>
      </w:pPr>
      <w:r>
        <w:rPr>
          <w:rStyle w:val="5"/>
          <w:rFonts w:hint="eastAsia" w:ascii="仿宋_GB2312" w:hAnsi="仿宋_GB2312" w:eastAsia="仿宋_GB2312" w:cs="仿宋_GB2312"/>
          <w:i w:val="0"/>
          <w:iCs w:val="0"/>
          <w:caps w:val="0"/>
          <w:color w:val="000000"/>
          <w:spacing w:val="10"/>
          <w:sz w:val="28"/>
          <w:szCs w:val="28"/>
          <w:bdr w:val="none" w:color="auto" w:sz="0" w:space="0"/>
          <w:shd w:val="clear" w:fill="FFFFFF"/>
        </w:rPr>
        <w:t>文末小字</w:t>
      </w:r>
      <w:r>
        <w:rPr>
          <w:rFonts w:hint="eastAsia" w:ascii="仿宋_GB2312" w:hAnsi="仿宋_GB2312" w:eastAsia="仿宋_GB2312" w:cs="仿宋_GB2312"/>
          <w:i w:val="0"/>
          <w:iCs w:val="0"/>
          <w:caps w:val="0"/>
          <w:color w:val="000000"/>
          <w:spacing w:val="10"/>
          <w:sz w:val="28"/>
          <w:szCs w:val="28"/>
          <w:bdr w:val="none" w:color="auto" w:sz="0" w:space="0"/>
          <w:shd w:val="clear" w:fill="FFFFFF"/>
        </w:rPr>
        <w:t>：稿件文档结尾必须注明“来稿单位、通讯员姓名、图文负责人、审核”等信息，居中对齐。</w:t>
      </w:r>
    </w:p>
    <w:p w14:paraId="67F767D1">
      <w:pPr>
        <w:rPr>
          <w:rFonts w:hint="eastAsia" w:ascii="仿宋_GB2312" w:hAnsi="仿宋_GB2312" w:eastAsia="仿宋_GB2312" w:cs="仿宋_GB2312"/>
          <w:i w:val="0"/>
          <w:iCs w:val="0"/>
          <w:caps w:val="0"/>
          <w:color w:val="000000"/>
          <w:spacing w:val="10"/>
          <w:sz w:val="28"/>
          <w:szCs w:val="28"/>
          <w:bdr w:val="none" w:color="auto" w:sz="0" w:space="0"/>
          <w:shd w:val="clear" w:fill="FFFFFF"/>
        </w:rPr>
      </w:pPr>
    </w:p>
    <w:p w14:paraId="3099ADE3">
      <w:pPr>
        <w:rPr>
          <w:rFonts w:hint="eastAsia" w:ascii="仿宋_GB2312" w:hAnsi="仿宋_GB2312" w:eastAsia="仿宋_GB2312" w:cs="仿宋_GB2312"/>
          <w:i w:val="0"/>
          <w:iCs w:val="0"/>
          <w:caps w:val="0"/>
          <w:color w:val="000000"/>
          <w:spacing w:val="10"/>
          <w:sz w:val="28"/>
          <w:szCs w:val="28"/>
          <w:bdr w:val="none" w:color="auto" w:sz="0" w:space="0"/>
          <w:shd w:val="clear" w:fill="FFFFFF"/>
          <w:lang w:eastAsia="zh-CN"/>
        </w:rPr>
      </w:pPr>
      <w:r>
        <w:rPr>
          <w:rFonts w:hint="eastAsia" w:ascii="仿宋_GB2312" w:hAnsi="仿宋_GB2312" w:eastAsia="仿宋_GB2312" w:cs="仿宋_GB2312"/>
          <w:i w:val="0"/>
          <w:iCs w:val="0"/>
          <w:caps w:val="0"/>
          <w:color w:val="000000"/>
          <w:spacing w:val="10"/>
          <w:sz w:val="28"/>
          <w:szCs w:val="28"/>
          <w:bdr w:val="none" w:color="auto" w:sz="0" w:space="0"/>
          <w:shd w:val="clear" w:fill="FFFFFF"/>
          <w:lang w:eastAsia="zh-CN"/>
        </w:rPr>
        <w:drawing>
          <wp:inline distT="0" distB="0" distL="114300" distR="114300">
            <wp:extent cx="1866900" cy="2000250"/>
            <wp:effectExtent l="0" t="0" r="0" b="6350"/>
            <wp:docPr id="5" name="图片 5" descr="805678bc-2c20-4535-8061-c9bb8c207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05678bc-2c20-4535-8061-c9bb8c20770a"/>
                    <pic:cNvPicPr>
                      <a:picLocks noChangeAspect="1"/>
                    </pic:cNvPicPr>
                  </pic:nvPicPr>
                  <pic:blipFill>
                    <a:blip r:embed="rId4"/>
                    <a:stretch>
                      <a:fillRect/>
                    </a:stretch>
                  </pic:blipFill>
                  <pic:spPr>
                    <a:xfrm>
                      <a:off x="0" y="0"/>
                      <a:ext cx="1866900" cy="2000250"/>
                    </a:xfrm>
                    <a:prstGeom prst="rect">
                      <a:avLst/>
                    </a:prstGeom>
                  </pic:spPr>
                </pic:pic>
              </a:graphicData>
            </a:graphic>
          </wp:inline>
        </w:drawing>
      </w:r>
    </w:p>
    <w:p w14:paraId="7AA31A16">
      <w:pPr>
        <w:rPr>
          <w:rFonts w:hint="eastAsia" w:ascii="仿宋_GB2312" w:hAnsi="仿宋_GB2312" w:eastAsia="仿宋_GB2312" w:cs="仿宋_GB2312"/>
          <w:i w:val="0"/>
          <w:iCs w:val="0"/>
          <w:caps w:val="0"/>
          <w:color w:val="000000"/>
          <w:spacing w:val="10"/>
          <w:sz w:val="28"/>
          <w:szCs w:val="28"/>
          <w:bdr w:val="none" w:color="auto" w:sz="0" w:space="0"/>
          <w:shd w:val="clear" w:fill="FFFFFF"/>
        </w:rPr>
      </w:pPr>
      <w:bookmarkStart w:id="2" w:name="_GoBack"/>
      <w:bookmarkEnd w:id="2"/>
    </w:p>
    <w:p w14:paraId="56864264">
      <w:pPr>
        <w:jc w:val="center"/>
        <w:rPr>
          <w:rFonts w:hint="eastAsia" w:ascii="方正小标宋简体" w:eastAsia="方正小标宋简体"/>
          <w:sz w:val="36"/>
          <w:szCs w:val="36"/>
        </w:rPr>
      </w:pPr>
      <w:r>
        <w:rPr>
          <w:rFonts w:hint="eastAsia" w:ascii="方正小标宋简体" w:eastAsia="方正小标宋简体"/>
          <w:sz w:val="36"/>
          <w:szCs w:val="36"/>
        </w:rPr>
        <w:t>党建专栏|“心贴心、面对面、实打实”，</w:t>
      </w:r>
      <w:r>
        <w:rPr>
          <w:rFonts w:hint="eastAsia" w:ascii="方正小标宋简体" w:eastAsia="方正小标宋简体"/>
          <w:sz w:val="36"/>
          <w:szCs w:val="36"/>
          <w:lang w:val="en-US" w:eastAsia="zh-CN"/>
        </w:rPr>
        <w:t>系列社区经验</w:t>
      </w:r>
      <w:r>
        <w:rPr>
          <w:rFonts w:hint="eastAsia" w:ascii="方正小标宋简体" w:eastAsia="方正小标宋简体"/>
          <w:sz w:val="36"/>
          <w:szCs w:val="36"/>
        </w:rPr>
        <w:t>分享会让公管学子</w:t>
      </w:r>
      <w:r>
        <w:rPr>
          <w:rFonts w:hint="eastAsia" w:ascii="方正小标宋简体" w:eastAsia="方正小标宋简体"/>
          <w:sz w:val="36"/>
          <w:szCs w:val="36"/>
          <w:lang w:val="en-US" w:eastAsia="zh-CN"/>
        </w:rPr>
        <w:t>收获满满</w:t>
      </w:r>
      <w:r>
        <w:rPr>
          <w:rFonts w:hint="eastAsia" w:ascii="方正小标宋简体" w:eastAsia="方正小标宋简体"/>
          <w:sz w:val="36"/>
          <w:szCs w:val="36"/>
        </w:rPr>
        <w:t>！</w:t>
      </w:r>
    </w:p>
    <w:p w14:paraId="5113E96F">
      <w:pPr>
        <w:spacing w:line="560" w:lineRule="exact"/>
        <w:ind w:firstLine="560" w:firstLineChars="200"/>
        <w:rPr>
          <w:rFonts w:hint="eastAsia" w:ascii="仿宋_GB2312" w:eastAsia="仿宋_GB2312"/>
          <w:sz w:val="28"/>
          <w:szCs w:val="28"/>
        </w:rPr>
      </w:pPr>
      <w:r>
        <w:rPr>
          <w:rFonts w:hint="eastAsia" w:ascii="仿宋_GB2312" w:eastAsia="仿宋_GB2312"/>
          <w:sz w:val="28"/>
          <w:szCs w:val="28"/>
        </w:rPr>
        <w:t>保研有哪些要求，保研的流程是什么？如何加入青马班及西部计划？平时的学习里，如何才能抓住重点？在这场经验分享会里，公管学子们的这些疑问得到了解答。</w:t>
      </w:r>
    </w:p>
    <w:p w14:paraId="0D89E2B8">
      <w:pPr>
        <w:spacing w:line="560" w:lineRule="exact"/>
        <w:ind w:firstLine="560" w:firstLineChars="200"/>
        <w:rPr>
          <w:rFonts w:hint="eastAsia" w:ascii="仿宋_GB2312" w:eastAsia="仿宋_GB2312"/>
          <w:sz w:val="28"/>
          <w:szCs w:val="28"/>
        </w:rPr>
      </w:pPr>
      <w:r>
        <w:rPr>
          <w:rFonts w:hint="eastAsia" w:ascii="仿宋_GB2312" w:eastAsia="仿宋_GB2312"/>
          <w:sz w:val="28"/>
          <w:szCs w:val="28"/>
        </w:rPr>
        <w:t>为充分发挥优秀党员的先锋模范作用，促进朋辈间深入沟通交流、分享优秀经验，3月24日至27日，公管学院本科生党建工作中心在紫菘学生活动中心学生活动室举办“党员面对面”经验交流活动，学院部分优秀党员、发展对象及入党积极分子参与此次活动。</w:t>
      </w:r>
    </w:p>
    <w:p w14:paraId="6834F29D">
      <w:pPr>
        <w:spacing w:line="560" w:lineRule="exact"/>
        <w:ind w:firstLine="560" w:firstLineChars="200"/>
        <w:rPr>
          <w:rFonts w:hint="eastAsia"/>
        </w:rPr>
      </w:pPr>
      <w:r>
        <w:rPr>
          <w:rFonts w:hint="eastAsia" w:ascii="仿宋_GB2312" w:eastAsia="仿宋_GB2312"/>
          <w:sz w:val="28"/>
          <w:szCs w:val="28"/>
        </w:rPr>
        <w:t>3月24日下午的保研经验分享专场，2021级</w:t>
      </w:r>
      <w:r>
        <w:rPr>
          <w:rFonts w:hint="eastAsia" w:ascii="仿宋_GB2312" w:eastAsia="仿宋_GB2312"/>
          <w:sz w:val="28"/>
          <w:szCs w:val="28"/>
          <w:lang w:val="en-US" w:eastAsia="zh-CN"/>
        </w:rPr>
        <w:t>学生</w:t>
      </w:r>
      <w:r>
        <w:rPr>
          <w:rFonts w:hint="eastAsia" w:ascii="仿宋_GB2312" w:eastAsia="仿宋_GB2312"/>
          <w:sz w:val="28"/>
          <w:szCs w:val="28"/>
        </w:rPr>
        <w:t>党员陈亦辰、张嘉欣分享了各自的保研心得。陈亦辰从保研名额获得、推免加分项目、跨专业保研的影响、填报细节等方面详细介绍了保研的基本流程。张嘉欣则从多场夏令营及预推免经历出发，</w:t>
      </w:r>
      <w:r>
        <w:rPr>
          <w:rFonts w:hint="eastAsia" w:ascii="仿宋_GB2312" w:eastAsia="仿宋_GB2312"/>
          <w:sz w:val="28"/>
          <w:szCs w:val="28"/>
          <w:lang w:val="en-US" w:eastAsia="zh-CN"/>
        </w:rPr>
        <w:t>分享了自己成功保研清华大学的经历，</w:t>
      </w:r>
      <w:r>
        <w:rPr>
          <w:rFonts w:hint="eastAsia" w:ascii="仿宋_GB2312" w:eastAsia="仿宋_GB2312"/>
          <w:sz w:val="28"/>
          <w:szCs w:val="28"/>
        </w:rPr>
        <w:t>深入</w:t>
      </w:r>
      <w:r>
        <w:rPr>
          <w:rFonts w:hint="eastAsia" w:ascii="仿宋_GB2312" w:eastAsia="仿宋_GB2312"/>
          <w:sz w:val="28"/>
          <w:szCs w:val="28"/>
          <w:lang w:val="en-US" w:eastAsia="zh-CN"/>
        </w:rPr>
        <w:t>讲解</w:t>
      </w:r>
      <w:r>
        <w:rPr>
          <w:rFonts w:hint="eastAsia" w:ascii="仿宋_GB2312" w:eastAsia="仿宋_GB2312"/>
          <w:sz w:val="28"/>
          <w:szCs w:val="28"/>
        </w:rPr>
        <w:t>了前期准备、申请内容、面试流程及要求等保研经验。</w:t>
      </w:r>
    </w:p>
    <w:p w14:paraId="0B1EA7DF">
      <w:pPr>
        <w:spacing w:line="560" w:lineRule="exact"/>
        <w:ind w:firstLine="560" w:firstLineChars="200"/>
        <w:rPr>
          <w:rFonts w:hint="eastAsia" w:ascii="仿宋_GB2312" w:eastAsia="仿宋_GB2312"/>
          <w:sz w:val="28"/>
          <w:szCs w:val="28"/>
        </w:rPr>
      </w:pPr>
      <w:r>
        <w:rPr>
          <w:rFonts w:hint="eastAsia" w:ascii="仿宋_GB2312" w:eastAsia="仿宋_GB2312"/>
          <w:sz w:val="28"/>
          <w:szCs w:val="28"/>
        </w:rPr>
        <w:t>3月25日下午的青马班及西部计划经验分享专场，2021级</w:t>
      </w:r>
      <w:r>
        <w:rPr>
          <w:rFonts w:hint="eastAsia" w:ascii="仿宋_GB2312" w:eastAsia="仿宋_GB2312"/>
          <w:sz w:val="28"/>
          <w:szCs w:val="28"/>
          <w:lang w:val="en-US" w:eastAsia="zh-CN"/>
        </w:rPr>
        <w:t>学生</w:t>
      </w:r>
      <w:r>
        <w:rPr>
          <w:rFonts w:hint="eastAsia" w:ascii="仿宋_GB2312" w:eastAsia="仿宋_GB2312"/>
          <w:sz w:val="28"/>
          <w:szCs w:val="28"/>
        </w:rPr>
        <w:t>党员汪湛和祁智惺从项目介绍、培养内容、申请条件、选拔过程等方面分别向大家讲解如何参与青马班及西部计划，讲述了华科学子投身基层服务群众，为祖国发展、社会进步做贡献的青春故事，激励同学们坚定理想信念、树立远大</w:t>
      </w:r>
      <w:r>
        <w:rPr>
          <w:rFonts w:hint="eastAsia" w:ascii="仿宋_GB2312" w:eastAsia="仿宋_GB2312"/>
          <w:sz w:val="28"/>
          <w:szCs w:val="28"/>
          <w:lang w:val="en-US" w:eastAsia="zh-CN"/>
        </w:rPr>
        <w:t>志向</w:t>
      </w:r>
      <w:r>
        <w:rPr>
          <w:rFonts w:hint="eastAsia" w:ascii="仿宋_GB2312" w:eastAsia="仿宋_GB2312"/>
          <w:sz w:val="28"/>
          <w:szCs w:val="28"/>
        </w:rPr>
        <w:t>、练就过硬本领，到祖国最需要的地方去。</w:t>
      </w:r>
    </w:p>
    <w:p w14:paraId="5AB50DC0">
      <w:pPr>
        <w:spacing w:line="560" w:lineRule="exact"/>
        <w:ind w:firstLine="560" w:firstLineChars="200"/>
        <w:rPr>
          <w:rFonts w:ascii="仿宋_GB2312" w:eastAsia="仿宋_GB2312"/>
          <w:sz w:val="28"/>
          <w:szCs w:val="28"/>
        </w:rPr>
      </w:pPr>
      <w:r>
        <w:rPr>
          <w:rFonts w:hint="eastAsia" w:ascii="仿宋_GB2312" w:eastAsia="仿宋_GB2312"/>
          <w:sz w:val="28"/>
          <w:szCs w:val="28"/>
        </w:rPr>
        <w:t>3月27日下午的国奖学子经验分享专场，公共事业管理2201班的刘亦菲以《less is more》为题，从专业课程学习、科研竞赛、学生工作经历等方面分享了课程论文撰写思路、英语四六级及雅思备考经验。公共事业管理2301班的宋思涵以《别赶路 感受路》为题，分享自己大学以来积淀、规划、成长的历程，她</w:t>
      </w:r>
      <w:r>
        <w:rPr>
          <w:rFonts w:hint="eastAsia" w:ascii="仿宋_GB2312" w:eastAsia="仿宋_GB2312"/>
          <w:sz w:val="28"/>
          <w:szCs w:val="28"/>
          <w:lang w:val="en-US" w:eastAsia="zh-CN"/>
        </w:rPr>
        <w:t>希望</w:t>
      </w:r>
      <w:r>
        <w:rPr>
          <w:rFonts w:hint="eastAsia" w:ascii="仿宋_GB2312" w:eastAsia="仿宋_GB2312"/>
          <w:sz w:val="28"/>
          <w:szCs w:val="28"/>
        </w:rPr>
        <w:t>同学们能够始终保持好奇心、行动力和抗挫力，均衡发力、稳步前行。</w:t>
      </w:r>
    </w:p>
    <w:p w14:paraId="5C9D0A48">
      <w:pPr>
        <w:spacing w:line="560" w:lineRule="exact"/>
        <w:ind w:firstLine="560" w:firstLineChars="200"/>
        <w:rPr>
          <w:rFonts w:ascii="仿宋_GB2312" w:eastAsia="仿宋_GB2312"/>
          <w:sz w:val="28"/>
          <w:szCs w:val="28"/>
        </w:rPr>
      </w:pPr>
      <w:r>
        <w:rPr>
          <w:rFonts w:hint="eastAsia" w:ascii="仿宋_GB2312" w:eastAsia="仿宋_GB2312"/>
          <w:sz w:val="28"/>
          <w:szCs w:val="28"/>
          <w:lang w:val="en-US" w:eastAsia="zh-CN"/>
        </w:rPr>
        <w:t>三场分享会结束</w:t>
      </w:r>
      <w:r>
        <w:rPr>
          <w:rFonts w:hint="eastAsia" w:ascii="仿宋_GB2312" w:eastAsia="仿宋_GB2312"/>
          <w:sz w:val="28"/>
          <w:szCs w:val="28"/>
        </w:rPr>
        <w:t>，与会同学纷纷表示受益匪浅。公共事业管理专业本科生党支部入党积极分子林莎莎说：“身为一名大一新生，参与此次</w:t>
      </w:r>
      <w:r>
        <w:rPr>
          <w:rFonts w:hint="eastAsia" w:ascii="仿宋_GB2312" w:eastAsia="仿宋_GB2312"/>
          <w:sz w:val="28"/>
          <w:szCs w:val="28"/>
          <w:lang w:eastAsia="zh-CN"/>
        </w:rPr>
        <w:t>‘</w:t>
      </w:r>
      <w:r>
        <w:rPr>
          <w:rFonts w:hint="eastAsia" w:ascii="仿宋_GB2312" w:eastAsia="仿宋_GB2312"/>
          <w:sz w:val="28"/>
          <w:szCs w:val="28"/>
        </w:rPr>
        <w:t>党员面对面</w:t>
      </w:r>
      <w:r>
        <w:rPr>
          <w:rFonts w:hint="eastAsia" w:ascii="仿宋_GB2312" w:eastAsia="仿宋_GB2312"/>
          <w:sz w:val="28"/>
          <w:szCs w:val="28"/>
          <w:lang w:eastAsia="zh-CN"/>
        </w:rPr>
        <w:t>’</w:t>
      </w:r>
      <w:r>
        <w:rPr>
          <w:rFonts w:hint="eastAsia" w:ascii="仿宋_GB2312" w:eastAsia="仿宋_GB2312"/>
          <w:sz w:val="28"/>
          <w:szCs w:val="28"/>
        </w:rPr>
        <w:t>活动深受触动</w:t>
      </w:r>
      <w:r>
        <w:rPr>
          <w:rFonts w:hint="eastAsia" w:ascii="仿宋_GB2312" w:eastAsia="仿宋_GB2312"/>
          <w:sz w:val="28"/>
          <w:szCs w:val="28"/>
          <w:lang w:eastAsia="zh-CN"/>
        </w:rPr>
        <w:t>，</w:t>
      </w:r>
      <w:r>
        <w:rPr>
          <w:rFonts w:hint="eastAsia" w:ascii="仿宋_GB2312" w:eastAsia="仿宋_GB2312"/>
          <w:sz w:val="28"/>
          <w:szCs w:val="28"/>
        </w:rPr>
        <w:t>使我深刻认识到，在大学阶段，我们需要在专注学业的同时，积极投身实践活动。</w:t>
      </w:r>
      <w:r>
        <w:rPr>
          <w:rFonts w:hint="eastAsia" w:ascii="仿宋_GB2312" w:eastAsia="仿宋_GB2312"/>
          <w:sz w:val="28"/>
          <w:szCs w:val="28"/>
          <w:lang w:val="en-US" w:eastAsia="zh-CN"/>
        </w:rPr>
        <w:t>学长</w:t>
      </w:r>
      <w:r>
        <w:rPr>
          <w:rFonts w:hint="eastAsia" w:ascii="仿宋_GB2312" w:eastAsia="仿宋_GB2312"/>
          <w:sz w:val="28"/>
          <w:szCs w:val="28"/>
        </w:rPr>
        <w:t>学姐们的经历为我指明了方向，我立志向她们看齐，勇敢地尝试新的领域，努力实现自身的全面发展。”</w:t>
      </w:r>
    </w:p>
    <w:p w14:paraId="6B879A11">
      <w:pPr>
        <w:spacing w:line="560" w:lineRule="exact"/>
        <w:ind w:firstLine="560" w:firstLineChars="200"/>
        <w:rPr>
          <w:rFonts w:hint="eastAsia" w:ascii="仿宋_GB2312" w:eastAsia="仿宋_GB2312"/>
          <w:sz w:val="28"/>
          <w:szCs w:val="28"/>
        </w:rPr>
      </w:pPr>
      <w:bookmarkStart w:id="0" w:name="_Hlk194762343"/>
      <w:bookmarkStart w:id="1" w:name="_Hlk194762331"/>
      <w:r>
        <w:rPr>
          <w:rFonts w:hint="eastAsia" w:ascii="仿宋_GB2312" w:eastAsia="仿宋_GB2312"/>
          <w:sz w:val="28"/>
          <w:szCs w:val="28"/>
        </w:rPr>
        <w:t>公共事业管理专业本科生党支部入党积极分子</w:t>
      </w:r>
      <w:bookmarkEnd w:id="0"/>
      <w:r>
        <w:rPr>
          <w:rFonts w:hint="eastAsia" w:ascii="仿宋_GB2312" w:eastAsia="仿宋_GB2312"/>
          <w:sz w:val="28"/>
          <w:szCs w:val="28"/>
        </w:rPr>
        <w:t>毛亚芳</w:t>
      </w:r>
      <w:bookmarkEnd w:id="1"/>
      <w:r>
        <w:rPr>
          <w:rFonts w:hint="eastAsia" w:ascii="仿宋_GB2312" w:eastAsia="仿宋_GB2312"/>
          <w:sz w:val="28"/>
          <w:szCs w:val="28"/>
        </w:rPr>
        <w:t>说：“参加</w:t>
      </w:r>
      <w:r>
        <w:rPr>
          <w:rFonts w:hint="eastAsia" w:ascii="仿宋_GB2312" w:eastAsia="仿宋_GB2312"/>
          <w:sz w:val="28"/>
          <w:szCs w:val="28"/>
          <w:lang w:eastAsia="zh-CN"/>
        </w:rPr>
        <w:t>‘</w:t>
      </w:r>
      <w:r>
        <w:rPr>
          <w:rFonts w:hint="eastAsia" w:ascii="仿宋_GB2312" w:eastAsia="仿宋_GB2312"/>
          <w:sz w:val="28"/>
          <w:szCs w:val="28"/>
        </w:rPr>
        <w:t>党员面对面</w:t>
      </w:r>
      <w:r>
        <w:rPr>
          <w:rFonts w:hint="eastAsia" w:ascii="仿宋_GB2312" w:eastAsia="仿宋_GB2312"/>
          <w:sz w:val="28"/>
          <w:szCs w:val="28"/>
          <w:lang w:eastAsia="zh-CN"/>
        </w:rPr>
        <w:t>’</w:t>
      </w:r>
      <w:r>
        <w:rPr>
          <w:rFonts w:hint="eastAsia" w:ascii="仿宋_GB2312" w:eastAsia="仿宋_GB2312"/>
          <w:sz w:val="28"/>
          <w:szCs w:val="28"/>
        </w:rPr>
        <w:t>-国奖获得者经验分享活动，我深受启发。</w:t>
      </w:r>
      <w:r>
        <w:rPr>
          <w:rFonts w:hint="eastAsia" w:ascii="仿宋_GB2312" w:eastAsia="仿宋_GB2312"/>
          <w:sz w:val="28"/>
          <w:szCs w:val="28"/>
          <w:lang w:val="en-US" w:eastAsia="zh-CN"/>
        </w:rPr>
        <w:t>刘</w:t>
      </w:r>
      <w:r>
        <w:rPr>
          <w:rFonts w:hint="eastAsia" w:ascii="仿宋_GB2312" w:eastAsia="仿宋_GB2312"/>
          <w:sz w:val="28"/>
          <w:szCs w:val="28"/>
        </w:rPr>
        <w:t>亦菲学姐提到</w:t>
      </w:r>
      <w:r>
        <w:rPr>
          <w:rFonts w:hint="eastAsia" w:ascii="仿宋_GB2312" w:eastAsia="仿宋_GB2312"/>
          <w:sz w:val="28"/>
          <w:szCs w:val="28"/>
          <w:lang w:eastAsia="zh-CN"/>
        </w:rPr>
        <w:t>‘</w:t>
      </w:r>
      <w:r>
        <w:rPr>
          <w:rFonts w:hint="eastAsia" w:ascii="仿宋_GB2312" w:eastAsia="仿宋_GB2312"/>
          <w:sz w:val="28"/>
          <w:szCs w:val="28"/>
        </w:rPr>
        <w:t>less is more</w:t>
      </w:r>
      <w:r>
        <w:rPr>
          <w:rFonts w:hint="eastAsia" w:ascii="仿宋_GB2312" w:eastAsia="仿宋_GB2312"/>
          <w:sz w:val="28"/>
          <w:szCs w:val="28"/>
          <w:lang w:eastAsia="zh-CN"/>
        </w:rPr>
        <w:t>’</w:t>
      </w:r>
      <w:r>
        <w:rPr>
          <w:rFonts w:hint="eastAsia" w:ascii="仿宋_GB2312" w:eastAsia="仿宋_GB2312"/>
          <w:sz w:val="28"/>
          <w:szCs w:val="28"/>
        </w:rPr>
        <w:t>，让我明白专注比广博更重要，要精简目标，集中精力。而宋思涵同学的“别赶路感受路”则告诉我在学习中，我应放慢脚步，享受知识积累的过程，不急功近利。只有在过程中不断沉淀，才能收获真正的成长。”</w:t>
      </w:r>
    </w:p>
    <w:p w14:paraId="025A0C5F">
      <w:pPr>
        <w:spacing w:line="560" w:lineRule="exact"/>
        <w:ind w:firstLine="560" w:firstLineChars="200"/>
        <w:rPr>
          <w:rFonts w:hint="eastAsia" w:ascii="仿宋_GB2312" w:eastAsia="仿宋_GB2312"/>
          <w:sz w:val="28"/>
          <w:szCs w:val="28"/>
        </w:rPr>
      </w:pPr>
      <w:r>
        <w:rPr>
          <w:rFonts w:hint="eastAsia" w:ascii="仿宋_GB2312" w:eastAsia="仿宋_GB2312"/>
          <w:sz w:val="28"/>
          <w:szCs w:val="28"/>
        </w:rPr>
        <w:t>见贤思齐，对标榜样争做先锋。本次“党员面对面”经验交流活动通过优秀党员经验分享、学生社区交流互动的形式，鼓励学子校准人生坐标、传递榜样力量。公管学院将持续加强党建引领作用，充分发挥党员模范带头功能，努力培养堪当强国建设、民族复兴大任的</w:t>
      </w:r>
      <w:r>
        <w:rPr>
          <w:rFonts w:hint="eastAsia" w:ascii="仿宋_GB2312" w:eastAsia="仿宋_GB2312"/>
          <w:sz w:val="28"/>
          <w:szCs w:val="28"/>
          <w:lang w:val="en-US" w:eastAsia="zh-CN"/>
        </w:rPr>
        <w:t>公管</w:t>
      </w:r>
      <w:r>
        <w:rPr>
          <w:rFonts w:hint="eastAsia" w:ascii="仿宋_GB2312" w:eastAsia="仿宋_GB2312"/>
          <w:sz w:val="28"/>
          <w:szCs w:val="28"/>
        </w:rPr>
        <w:t>青年。</w:t>
      </w:r>
    </w:p>
    <w:p w14:paraId="495EE3DA">
      <w:pPr>
        <w:spacing w:line="560" w:lineRule="exact"/>
        <w:rPr>
          <w:rFonts w:hint="eastAsia" w:ascii="仿宋_GB2312" w:eastAsia="仿宋_GB2312"/>
          <w:sz w:val="28"/>
          <w:szCs w:val="28"/>
        </w:rPr>
      </w:pPr>
    </w:p>
    <w:p w14:paraId="5C9C6DB3">
      <w:pPr>
        <w:spacing w:line="560" w:lineRule="exact"/>
        <w:jc w:val="center"/>
        <w:rPr>
          <w:rFonts w:hint="eastAsia" w:ascii="仿宋_GB2312" w:eastAsia="仿宋_GB2312"/>
          <w:sz w:val="28"/>
          <w:szCs w:val="28"/>
        </w:rPr>
      </w:pPr>
      <w:r>
        <w:rPr>
          <w:rFonts w:hint="eastAsia" w:ascii="仿宋_GB2312" w:eastAsia="仿宋_GB2312"/>
          <w:sz w:val="28"/>
          <w:szCs w:val="28"/>
        </w:rPr>
        <w:t>来源：公共管理学院本科生党建工作中心</w:t>
      </w:r>
    </w:p>
    <w:p w14:paraId="3A73B95A">
      <w:pPr>
        <w:spacing w:line="560" w:lineRule="exact"/>
        <w:jc w:val="center"/>
        <w:rPr>
          <w:rFonts w:hint="eastAsia" w:ascii="仿宋_GB2312" w:eastAsia="仿宋_GB2312"/>
          <w:sz w:val="28"/>
          <w:szCs w:val="28"/>
        </w:rPr>
      </w:pPr>
      <w:r>
        <w:rPr>
          <w:rFonts w:hint="eastAsia" w:ascii="仿宋_GB2312" w:eastAsia="仿宋_GB2312"/>
          <w:sz w:val="28"/>
          <w:szCs w:val="28"/>
        </w:rPr>
        <w:t>图片：龚蕊 向奕欣 杨淑涵</w:t>
      </w:r>
    </w:p>
    <w:p w14:paraId="0753E74F">
      <w:pPr>
        <w:spacing w:line="560" w:lineRule="exact"/>
        <w:jc w:val="center"/>
        <w:rPr>
          <w:rFonts w:hint="eastAsia" w:ascii="仿宋_GB2312" w:eastAsia="仿宋_GB2312"/>
          <w:sz w:val="28"/>
          <w:szCs w:val="28"/>
        </w:rPr>
      </w:pPr>
      <w:r>
        <w:rPr>
          <w:rFonts w:hint="eastAsia" w:ascii="仿宋_GB2312" w:eastAsia="仿宋_GB2312"/>
          <w:sz w:val="28"/>
          <w:szCs w:val="28"/>
        </w:rPr>
        <w:t>文字：杨淑涵</w:t>
      </w:r>
    </w:p>
    <w:p w14:paraId="13D41401">
      <w:pPr>
        <w:spacing w:line="560" w:lineRule="exact"/>
        <w:jc w:val="center"/>
        <w:rPr>
          <w:rFonts w:hint="eastAsia" w:ascii="仿宋_GB2312" w:eastAsia="仿宋_GB2312"/>
          <w:sz w:val="28"/>
          <w:szCs w:val="28"/>
        </w:rPr>
      </w:pPr>
      <w:r>
        <w:rPr>
          <w:rFonts w:hint="eastAsia" w:ascii="仿宋_GB2312" w:eastAsia="仿宋_GB2312"/>
          <w:sz w:val="28"/>
          <w:szCs w:val="28"/>
        </w:rPr>
        <w:t>审核：陈甜</w:t>
      </w:r>
    </w:p>
    <w:p w14:paraId="25569AE2">
      <w:pPr>
        <w:rPr>
          <w:rFonts w:hint="eastAsia" w:ascii="仿宋_GB2312" w:eastAsia="仿宋_GB2312"/>
          <w:sz w:val="28"/>
          <w:szCs w:val="28"/>
        </w:rPr>
      </w:pPr>
      <w:r>
        <w:rPr>
          <w:rFonts w:hint="eastAsia" w:ascii="仿宋_GB2312" w:eastAsia="仿宋_GB2312"/>
          <w:sz w:val="28"/>
          <w:szCs w:val="28"/>
        </w:rPr>
        <w:t>封面：</w:t>
      </w:r>
    </w:p>
    <w:p w14:paraId="1B74BE01">
      <w:pPr>
        <w:rPr>
          <w:rFonts w:hint="eastAsia" w:ascii="仿宋_GB2312" w:eastAsia="仿宋_GB2312"/>
          <w:sz w:val="28"/>
          <w:szCs w:val="28"/>
        </w:rPr>
      </w:pPr>
    </w:p>
    <w:p w14:paraId="24C68209">
      <w:pPr>
        <w:jc w:val="center"/>
        <w:rPr>
          <w:rFonts w:hint="eastAsia" w:ascii="方正小标宋_GBK" w:hAnsi="方正小标宋_GBK" w:eastAsia="方正小标宋_GBK" w:cs="方正小标宋_GBK"/>
          <w:b/>
          <w:bCs/>
          <w:sz w:val="36"/>
          <w:szCs w:val="36"/>
          <w:lang w:val="en-US" w:eastAsia="zh-CN" w:bidi="ar"/>
        </w:rPr>
      </w:pPr>
      <w:r>
        <w:rPr>
          <w:rFonts w:hint="eastAsia" w:ascii="方正小标宋_GBK" w:hAnsi="方正小标宋_GBK" w:eastAsia="方正小标宋_GBK" w:cs="方正小标宋_GBK"/>
          <w:b/>
          <w:bCs/>
          <w:sz w:val="36"/>
          <w:szCs w:val="36"/>
          <w:lang w:val="en-US" w:eastAsia="zh-CN" w:bidi="ar"/>
        </w:rPr>
        <w:t>【党员培养】</w:t>
      </w:r>
      <w:r>
        <w:rPr>
          <w:rFonts w:hint="eastAsia" w:ascii="方正小标宋_GBK" w:hAnsi="方正小标宋_GBK" w:eastAsia="方正小标宋_GBK" w:cs="方正小标宋_GBK"/>
          <w:b/>
          <w:bCs/>
          <w:sz w:val="36"/>
          <w:szCs w:val="36"/>
          <w:lang w:bidi="ar"/>
        </w:rPr>
        <w:t>公共管理学院、体育学院分党校第十四期</w:t>
      </w:r>
      <w:r>
        <w:rPr>
          <w:rFonts w:hint="eastAsia" w:ascii="方正小标宋_GBK" w:hAnsi="方正小标宋_GBK" w:eastAsia="方正小标宋_GBK" w:cs="方正小标宋_GBK"/>
          <w:b/>
          <w:bCs/>
          <w:sz w:val="36"/>
          <w:szCs w:val="36"/>
          <w:lang w:val="en-US" w:eastAsia="zh-CN" w:bidi="ar"/>
        </w:rPr>
        <w:t>入党积极分子</w:t>
      </w:r>
      <w:r>
        <w:rPr>
          <w:rFonts w:hint="eastAsia" w:ascii="方正小标宋_GBK" w:hAnsi="方正小标宋_GBK" w:eastAsia="方正小标宋_GBK" w:cs="方正小标宋_GBK"/>
          <w:b/>
          <w:bCs/>
          <w:sz w:val="36"/>
          <w:szCs w:val="36"/>
          <w:lang w:bidi="ar"/>
        </w:rPr>
        <w:t>培训班、第</w:t>
      </w:r>
      <w:r>
        <w:rPr>
          <w:rFonts w:hint="eastAsia" w:ascii="方正小标宋_GBK" w:hAnsi="方正小标宋_GBK" w:eastAsia="方正小标宋_GBK" w:cs="方正小标宋_GBK"/>
          <w:b/>
          <w:bCs/>
          <w:sz w:val="36"/>
          <w:szCs w:val="36"/>
          <w:lang w:val="en-US" w:eastAsia="zh-CN" w:bidi="ar"/>
        </w:rPr>
        <w:t>八</w:t>
      </w:r>
      <w:r>
        <w:rPr>
          <w:rFonts w:hint="eastAsia" w:ascii="方正小标宋_GBK" w:hAnsi="方正小标宋_GBK" w:eastAsia="方正小标宋_GBK" w:cs="方正小标宋_GBK"/>
          <w:b/>
          <w:bCs/>
          <w:sz w:val="36"/>
          <w:szCs w:val="36"/>
          <w:lang w:bidi="ar"/>
        </w:rPr>
        <w:t>期预备党员培训班开班典礼成功举办</w:t>
      </w:r>
    </w:p>
    <w:p w14:paraId="027F4822">
      <w:pPr>
        <w:ind w:firstLine="560" w:firstLineChars="200"/>
        <w:rPr>
          <w:rFonts w:hint="eastAsia" w:ascii="仿宋_GB2312" w:hAnsi="等线" w:eastAsia="仿宋_GB2312" w:cs="仿宋_GB2312"/>
          <w:sz w:val="28"/>
          <w:szCs w:val="28"/>
          <w:lang w:eastAsia="zh-CN" w:bidi="ar"/>
        </w:rPr>
      </w:pPr>
      <w:r>
        <w:rPr>
          <w:rFonts w:ascii="仿宋_GB2312" w:hAnsi="等线" w:eastAsia="仿宋_GB2312" w:cs="仿宋_GB2312"/>
          <w:sz w:val="28"/>
          <w:szCs w:val="28"/>
          <w:lang w:bidi="ar"/>
        </w:rPr>
        <w:t>为深入学习贯彻习近平新时代中国特色社会主义思想理论，全面贯彻落实党的二十大精神，教育引导学院预备党员</w:t>
      </w:r>
      <w:r>
        <w:rPr>
          <w:rFonts w:hint="eastAsia" w:ascii="仿宋_GB2312" w:hAnsi="等线" w:eastAsia="仿宋_GB2312" w:cs="仿宋_GB2312"/>
          <w:sz w:val="28"/>
          <w:szCs w:val="28"/>
          <w:lang w:val="en-US" w:eastAsia="zh-CN" w:bidi="ar"/>
        </w:rPr>
        <w:t>和入党积极分子</w:t>
      </w:r>
      <w:r>
        <w:rPr>
          <w:rFonts w:ascii="仿宋_GB2312" w:hAnsi="等线" w:eastAsia="仿宋_GB2312" w:cs="仿宋_GB2312"/>
          <w:sz w:val="28"/>
          <w:szCs w:val="28"/>
          <w:lang w:bidi="ar"/>
        </w:rPr>
        <w:t>切实把思想和行动统一到党的二十大精神上来</w:t>
      </w:r>
      <w:r>
        <w:rPr>
          <w:rFonts w:hint="eastAsia" w:ascii="仿宋_GB2312" w:hAnsi="等线" w:eastAsia="仿宋_GB2312" w:cs="仿宋_GB2312"/>
          <w:sz w:val="28"/>
          <w:szCs w:val="28"/>
          <w:lang w:eastAsia="zh-CN" w:bidi="ar"/>
        </w:rPr>
        <w:t>，</w:t>
      </w:r>
      <w:r>
        <w:rPr>
          <w:rFonts w:hint="eastAsia" w:ascii="仿宋_GB2312" w:hAnsi="等线" w:eastAsia="仿宋_GB2312" w:cs="仿宋_GB2312"/>
          <w:sz w:val="28"/>
          <w:szCs w:val="28"/>
          <w:lang w:val="en-US" w:eastAsia="zh-CN" w:bidi="ar"/>
        </w:rPr>
        <w:t>6月1号下午，</w:t>
      </w:r>
      <w:r>
        <w:rPr>
          <w:rFonts w:hint="eastAsia" w:ascii="仿宋_GB2312" w:hAnsi="等线" w:eastAsia="仿宋_GB2312" w:cs="仿宋_GB2312"/>
          <w:sz w:val="28"/>
          <w:szCs w:val="28"/>
          <w:lang w:bidi="ar"/>
        </w:rPr>
        <w:t>公共管理学院、体育学院分党校第十四期</w:t>
      </w:r>
      <w:r>
        <w:rPr>
          <w:rFonts w:hint="eastAsia" w:ascii="仿宋_GB2312" w:hAnsi="等线" w:eastAsia="仿宋_GB2312" w:cs="仿宋_GB2312"/>
          <w:sz w:val="28"/>
          <w:szCs w:val="28"/>
          <w:lang w:val="en-US" w:eastAsia="zh-CN" w:bidi="ar"/>
        </w:rPr>
        <w:t>入党积极分子</w:t>
      </w:r>
      <w:r>
        <w:rPr>
          <w:rFonts w:hint="eastAsia" w:ascii="仿宋_GB2312" w:hAnsi="等线" w:eastAsia="仿宋_GB2312" w:cs="仿宋_GB2312"/>
          <w:sz w:val="28"/>
          <w:szCs w:val="28"/>
          <w:lang w:bidi="ar"/>
        </w:rPr>
        <w:t>培训班、第</w:t>
      </w:r>
      <w:r>
        <w:rPr>
          <w:rFonts w:hint="eastAsia" w:ascii="仿宋_GB2312" w:hAnsi="等线" w:eastAsia="仿宋_GB2312" w:cs="仿宋_GB2312"/>
          <w:sz w:val="28"/>
          <w:szCs w:val="28"/>
          <w:lang w:val="en-US" w:eastAsia="zh-CN" w:bidi="ar"/>
        </w:rPr>
        <w:t>八</w:t>
      </w:r>
      <w:r>
        <w:rPr>
          <w:rFonts w:hint="eastAsia" w:ascii="仿宋_GB2312" w:hAnsi="等线" w:eastAsia="仿宋_GB2312" w:cs="仿宋_GB2312"/>
          <w:sz w:val="28"/>
          <w:szCs w:val="28"/>
          <w:lang w:bidi="ar"/>
        </w:rPr>
        <w:t>期预备党员培训班开班典礼成功举办</w:t>
      </w:r>
      <w:r>
        <w:rPr>
          <w:rFonts w:hint="eastAsia" w:ascii="仿宋_GB2312" w:hAnsi="等线" w:eastAsia="仿宋_GB2312" w:cs="仿宋_GB2312"/>
          <w:sz w:val="28"/>
          <w:szCs w:val="28"/>
          <w:lang w:eastAsia="zh-CN" w:bidi="ar"/>
        </w:rPr>
        <w:t>。</w:t>
      </w:r>
      <w:r>
        <w:rPr>
          <w:rFonts w:hint="eastAsia" w:ascii="仿宋_GB2312" w:hAnsi="等线" w:eastAsia="仿宋_GB2312" w:cs="仿宋_GB2312"/>
          <w:sz w:val="28"/>
          <w:szCs w:val="28"/>
          <w:lang w:bidi="ar"/>
        </w:rPr>
        <w:t>公共管理学院党委副书记童文胜、院研究生辅导员丁亚楠以及来自两个学院的</w:t>
      </w:r>
      <w:r>
        <w:rPr>
          <w:rFonts w:hint="eastAsia" w:ascii="仿宋_GB2312" w:hAnsi="等线" w:eastAsia="仿宋_GB2312" w:cs="仿宋_GB2312"/>
          <w:sz w:val="28"/>
          <w:szCs w:val="28"/>
          <w:lang w:val="en-US" w:eastAsia="zh-CN" w:bidi="ar"/>
        </w:rPr>
        <w:t>23</w:t>
      </w:r>
      <w:r>
        <w:rPr>
          <w:rFonts w:hint="eastAsia" w:ascii="仿宋_GB2312" w:hAnsi="等线" w:eastAsia="仿宋_GB2312" w:cs="仿宋_GB2312"/>
          <w:sz w:val="28"/>
          <w:szCs w:val="28"/>
          <w:lang w:bidi="ar"/>
        </w:rPr>
        <w:t>名预备党员、</w:t>
      </w:r>
      <w:r>
        <w:rPr>
          <w:rFonts w:hint="eastAsia" w:ascii="仿宋_GB2312" w:hAnsi="等线" w:eastAsia="仿宋_GB2312" w:cs="仿宋_GB2312"/>
          <w:sz w:val="28"/>
          <w:szCs w:val="28"/>
          <w:lang w:val="en-US" w:eastAsia="zh-CN" w:bidi="ar"/>
        </w:rPr>
        <w:t>22</w:t>
      </w:r>
      <w:r>
        <w:rPr>
          <w:rFonts w:hint="eastAsia" w:ascii="仿宋_GB2312" w:hAnsi="等线" w:eastAsia="仿宋_GB2312" w:cs="仿宋_GB2312"/>
          <w:sz w:val="28"/>
          <w:szCs w:val="28"/>
          <w:lang w:bidi="ar"/>
        </w:rPr>
        <w:t>名</w:t>
      </w:r>
      <w:r>
        <w:rPr>
          <w:rFonts w:hint="eastAsia" w:ascii="仿宋_GB2312" w:hAnsi="等线" w:eastAsia="仿宋_GB2312" w:cs="仿宋_GB2312"/>
          <w:sz w:val="28"/>
          <w:szCs w:val="28"/>
          <w:lang w:val="en-US" w:eastAsia="zh-CN" w:bidi="ar"/>
        </w:rPr>
        <w:t>入党积极分子</w:t>
      </w:r>
      <w:r>
        <w:rPr>
          <w:rFonts w:hint="eastAsia" w:ascii="仿宋_GB2312" w:hAnsi="等线" w:eastAsia="仿宋_GB2312" w:cs="仿宋_GB2312"/>
          <w:sz w:val="28"/>
          <w:szCs w:val="28"/>
          <w:lang w:bidi="ar"/>
        </w:rPr>
        <w:t>共同参与此次活动。活动由公共管理学院</w:t>
      </w:r>
      <w:r>
        <w:rPr>
          <w:rFonts w:hint="eastAsia" w:ascii="仿宋_GB2312" w:hAnsi="等线" w:eastAsia="仿宋_GB2312" w:cs="仿宋_GB2312"/>
          <w:sz w:val="28"/>
          <w:szCs w:val="28"/>
          <w:lang w:val="en-US" w:eastAsia="zh-CN" w:bidi="ar"/>
        </w:rPr>
        <w:t>本科</w:t>
      </w:r>
      <w:r>
        <w:rPr>
          <w:rFonts w:hint="eastAsia" w:ascii="仿宋_GB2312" w:hAnsi="等线" w:eastAsia="仿宋_GB2312" w:cs="仿宋_GB2312"/>
          <w:sz w:val="28"/>
          <w:szCs w:val="28"/>
          <w:lang w:bidi="ar"/>
        </w:rPr>
        <w:t>党务中心成员</w:t>
      </w:r>
      <w:r>
        <w:rPr>
          <w:rFonts w:hint="eastAsia" w:ascii="仿宋_GB2312" w:hAnsi="等线" w:eastAsia="仿宋_GB2312" w:cs="仿宋_GB2312"/>
          <w:sz w:val="28"/>
          <w:szCs w:val="28"/>
          <w:lang w:val="en-US" w:eastAsia="zh-CN" w:bidi="ar"/>
        </w:rPr>
        <w:t>郭子妍</w:t>
      </w:r>
      <w:r>
        <w:rPr>
          <w:rFonts w:hint="eastAsia" w:ascii="仿宋_GB2312" w:hAnsi="等线" w:eastAsia="仿宋_GB2312" w:cs="仿宋_GB2312"/>
          <w:sz w:val="28"/>
          <w:szCs w:val="28"/>
          <w:lang w:bidi="ar"/>
        </w:rPr>
        <w:t>主持。</w:t>
      </w:r>
    </w:p>
    <w:p w14:paraId="15210365">
      <w:pPr>
        <w:ind w:firstLine="560" w:firstLineChars="200"/>
        <w:rPr>
          <w:rFonts w:hint="eastAsia" w:ascii="仿宋_GB2312" w:hAnsi="等线" w:eastAsia="仿宋_GB2312" w:cs="仿宋_GB2312"/>
          <w:sz w:val="28"/>
          <w:szCs w:val="28"/>
          <w:lang w:bidi="ar"/>
        </w:rPr>
      </w:pPr>
      <w:r>
        <w:rPr>
          <w:rFonts w:hint="eastAsia" w:ascii="仿宋_GB2312" w:hAnsi="等线" w:eastAsia="仿宋_GB2312" w:cs="仿宋_GB2312"/>
          <w:sz w:val="28"/>
          <w:szCs w:val="28"/>
          <w:lang w:bidi="ar"/>
        </w:rPr>
        <w:t>大会在庄严的国歌声中拉开帷幕，全体成员起立唱响国歌。</w:t>
      </w:r>
    </w:p>
    <w:p w14:paraId="2ACE5F9D">
      <w:pPr>
        <w:ind w:firstLine="560" w:firstLineChars="200"/>
        <w:rPr>
          <w:rFonts w:hint="default" w:ascii="仿宋_GB2312" w:hAnsi="等线" w:eastAsia="仿宋_GB2312" w:cs="仿宋_GB2312"/>
          <w:sz w:val="28"/>
          <w:szCs w:val="28"/>
          <w:lang w:val="en-US" w:eastAsia="zh-CN" w:bidi="ar"/>
        </w:rPr>
      </w:pPr>
      <w:r>
        <w:rPr>
          <w:rFonts w:hint="eastAsia" w:ascii="仿宋_GB2312" w:hAnsi="等线" w:eastAsia="仿宋_GB2312" w:cs="仿宋_GB2312"/>
          <w:sz w:val="28"/>
          <w:szCs w:val="28"/>
          <w:lang w:bidi="ar"/>
        </w:rPr>
        <w:t>首先，由公共管理学院党委副书记童文胜为开班典礼致辞。童书记对本期培训班成员离正式党员更近一步表示了热烈的祝贺，并对培训纪律提出了明确要求。</w:t>
      </w:r>
      <w:r>
        <w:rPr>
          <w:rFonts w:hint="eastAsia" w:ascii="仿宋_GB2312" w:hAnsi="等线" w:eastAsia="仿宋_GB2312" w:cs="仿宋_GB2312"/>
          <w:sz w:val="28"/>
          <w:szCs w:val="28"/>
          <w:lang w:val="en-US" w:eastAsia="zh-CN" w:bidi="ar"/>
        </w:rPr>
        <w:t>童书记讲道，</w:t>
      </w:r>
      <w:r>
        <w:rPr>
          <w:rFonts w:ascii="仿宋_GB2312" w:hAnsi="等线" w:eastAsia="仿宋_GB2312" w:cs="仿宋_GB2312"/>
          <w:sz w:val="28"/>
          <w:szCs w:val="28"/>
          <w:lang w:bidi="ar"/>
        </w:rPr>
        <w:t>一要加强政治理论学习，中国共产党的理论体系经过一百年的发展不断充实、不断丰富，同学们要通过培训班的学习不断增强对党的历史、理论、方针和政策的认识；二要增强学习积极性，将提交入党申请书时的积极主动的态度、追求奋进的心态贯彻落实到培训班的学习当中；三要真正落实于行动，理论学习最终都是需要落实到行动之中的，希望同学们在学习的过程中能够不忘初心，以党员的标准严格要求自己，最终在此次培训中有所得、有所获。</w:t>
      </w:r>
    </w:p>
    <w:p w14:paraId="14B3EFF1">
      <w:pPr>
        <w:ind w:firstLine="560" w:firstLineChars="200"/>
        <w:rPr>
          <w:rFonts w:hint="default" w:ascii="仿宋_GB2312" w:hAnsi="等线" w:eastAsia="仿宋_GB2312" w:cs="仿宋_GB2312"/>
          <w:sz w:val="28"/>
          <w:szCs w:val="28"/>
          <w:lang w:val="en-US" w:eastAsia="zh-CN" w:bidi="ar"/>
        </w:rPr>
      </w:pPr>
      <w:r>
        <w:rPr>
          <w:rFonts w:hint="eastAsia" w:ascii="仿宋_GB2312" w:hAnsi="等线" w:eastAsia="仿宋_GB2312" w:cs="仿宋_GB2312"/>
          <w:sz w:val="28"/>
          <w:szCs w:val="28"/>
          <w:lang w:bidi="ar"/>
        </w:rPr>
        <w:t>随后，第</w:t>
      </w:r>
      <w:r>
        <w:rPr>
          <w:rFonts w:hint="eastAsia" w:ascii="仿宋_GB2312" w:hAnsi="等线" w:eastAsia="仿宋_GB2312" w:cs="仿宋_GB2312"/>
          <w:sz w:val="28"/>
          <w:szCs w:val="28"/>
          <w:lang w:val="en-US" w:eastAsia="zh-CN" w:bidi="ar"/>
        </w:rPr>
        <w:t>八期预备党员</w:t>
      </w:r>
      <w:r>
        <w:rPr>
          <w:rFonts w:hint="eastAsia" w:ascii="仿宋_GB2312" w:hAnsi="等线" w:eastAsia="仿宋_GB2312" w:cs="仿宋_GB2312"/>
          <w:sz w:val="28"/>
          <w:szCs w:val="28"/>
          <w:lang w:bidi="ar"/>
        </w:rPr>
        <w:t>培训班</w:t>
      </w:r>
      <w:r>
        <w:rPr>
          <w:rFonts w:hint="eastAsia" w:ascii="仿宋_GB2312" w:hAnsi="等线" w:eastAsia="仿宋_GB2312" w:cs="仿宋_GB2312"/>
          <w:sz w:val="28"/>
          <w:szCs w:val="28"/>
          <w:lang w:val="en-US" w:eastAsia="zh-CN" w:bidi="ar"/>
        </w:rPr>
        <w:t>学员刘姝媛</w:t>
      </w:r>
      <w:r>
        <w:rPr>
          <w:rFonts w:hint="eastAsia" w:ascii="仿宋_GB2312" w:hAnsi="等线" w:eastAsia="仿宋_GB2312" w:cs="仿宋_GB2312"/>
          <w:sz w:val="28"/>
          <w:szCs w:val="28"/>
          <w:lang w:bidi="ar"/>
        </w:rPr>
        <w:t>作为学员代表发言。</w:t>
      </w:r>
      <w:r>
        <w:rPr>
          <w:rFonts w:hint="eastAsia" w:ascii="仿宋_GB2312" w:hAnsi="等线" w:eastAsia="仿宋_GB2312" w:cs="仿宋_GB2312"/>
          <w:sz w:val="28"/>
          <w:szCs w:val="28"/>
          <w:lang w:val="en-US" w:eastAsia="zh-CN" w:bidi="ar"/>
        </w:rPr>
        <w:t>刘姝媛谈到，将理论学习与实践运用相结合，在理论感悟、实践参悟与总结顿悟中不断提升自我的党性修养，磨炼人格品质。同时强调要把此次培训视为一次自我提升、培养党性的机会，呼吁各位学员珍惜此次汲取信仰力量和理论号召的机会，做一个心怀国之大者、坚守人民立场、敢于担当作为的人，为民族复兴铺路架桥，为祖国建设添砖加瓦。</w:t>
      </w:r>
    </w:p>
    <w:p w14:paraId="3C33D77B">
      <w:pPr>
        <w:ind w:firstLine="560" w:firstLineChars="200"/>
        <w:rPr>
          <w:rFonts w:hint="eastAsia" w:ascii="仿宋_GB2312" w:hAnsi="等线" w:eastAsia="仿宋_GB2312" w:cs="仿宋_GB2312"/>
          <w:sz w:val="28"/>
          <w:szCs w:val="28"/>
          <w:lang w:bidi="ar"/>
        </w:rPr>
      </w:pPr>
      <w:r>
        <w:rPr>
          <w:rFonts w:hint="eastAsia" w:ascii="仿宋_GB2312" w:hAnsi="等线" w:eastAsia="仿宋_GB2312" w:cs="仿宋_GB2312"/>
          <w:sz w:val="28"/>
          <w:szCs w:val="28"/>
          <w:lang w:bidi="ar"/>
        </w:rPr>
        <w:t>最后，公共管理学院研究生辅导员丁亚楠向大家介绍本次培训班的注意事项。丁导强调，各位同学要充分认识党校学习的严肃性，认真对待每一次培训课程的学习。从培训体系设置上来看，本次培训班共分为理论学习、实践学习、研讨学习等几大板块，希望大家能将理论与实践相结合，做到思想上入党和行动上入党相统一。</w:t>
      </w:r>
    </w:p>
    <w:p w14:paraId="3194DA8C">
      <w:pPr>
        <w:ind w:firstLine="560" w:firstLineChars="200"/>
        <w:rPr>
          <w:rFonts w:hint="eastAsia" w:ascii="仿宋_GB2312" w:hAnsi="等线" w:eastAsia="仿宋_GB2312" w:cs="仿宋_GB2312"/>
          <w:sz w:val="28"/>
          <w:szCs w:val="28"/>
          <w:lang w:bidi="ar"/>
        </w:rPr>
      </w:pPr>
      <w:r>
        <w:rPr>
          <w:rFonts w:ascii="仿宋_GB2312" w:hAnsi="等线" w:eastAsia="仿宋_GB2312" w:cs="仿宋_GB2312"/>
          <w:sz w:val="28"/>
          <w:szCs w:val="28"/>
          <w:lang w:bidi="ar"/>
        </w:rPr>
        <w:t>时间是变化的标尺，空间是更迭的参照，时空为证，见证了发展飞跃向前。胸怀春秋伟业，恰是百年风华。</w:t>
      </w:r>
      <w:r>
        <w:rPr>
          <w:rFonts w:hint="eastAsia" w:ascii="仿宋_GB2312" w:hAnsi="等线" w:eastAsia="仿宋_GB2312" w:cs="仿宋_GB2312"/>
          <w:sz w:val="28"/>
          <w:szCs w:val="28"/>
          <w:lang w:bidi="ar"/>
        </w:rPr>
        <w:t>相信各位学员都能够在本期培训班中，有所思、有所获，永怀高尚之理想、接续圣神之使命、担当艰巨之责任，不负国家期待，不负时代召唤，“以青春之我，创建青春之家庭，青春之国家，青春之民族”。</w:t>
      </w:r>
    </w:p>
    <w:p w14:paraId="5001793B">
      <w:pPr>
        <w:rPr>
          <w:rFonts w:hint="eastAsia" w:ascii="仿宋_GB2312" w:hAnsi="等线" w:eastAsia="仿宋_GB2312" w:cs="仿宋_GB2312"/>
          <w:sz w:val="28"/>
          <w:szCs w:val="28"/>
          <w:lang w:val="en-US" w:eastAsia="zh-CN" w:bidi="ar"/>
        </w:rPr>
      </w:pPr>
    </w:p>
    <w:p w14:paraId="4D4B3D7D">
      <w:pPr>
        <w:jc w:val="center"/>
        <w:rPr>
          <w:rFonts w:hint="eastAsia" w:ascii="仿宋_GB2312" w:hAnsi="等线" w:eastAsia="仿宋_GB2312" w:cs="仿宋_GB2312"/>
          <w:sz w:val="24"/>
          <w:szCs w:val="24"/>
          <w:lang w:val="en-US" w:eastAsia="zh-CN" w:bidi="ar"/>
        </w:rPr>
      </w:pPr>
      <w:r>
        <w:rPr>
          <w:rFonts w:hint="eastAsia" w:ascii="仿宋_GB2312" w:hAnsi="等线" w:eastAsia="仿宋_GB2312" w:cs="仿宋_GB2312"/>
          <w:sz w:val="24"/>
          <w:szCs w:val="24"/>
          <w:lang w:val="en-US" w:eastAsia="zh-CN" w:bidi="ar"/>
        </w:rPr>
        <w:t>文字、图片：孙冉</w:t>
      </w:r>
    </w:p>
    <w:p w14:paraId="44152A3A">
      <w:pPr>
        <w:jc w:val="center"/>
        <w:rPr>
          <w:rFonts w:hint="eastAsia" w:ascii="仿宋_GB2312" w:hAnsi="等线" w:eastAsia="仿宋_GB2312" w:cs="仿宋_GB2312"/>
          <w:sz w:val="24"/>
          <w:szCs w:val="24"/>
          <w:lang w:val="en-US" w:eastAsia="zh-CN" w:bidi="ar"/>
        </w:rPr>
      </w:pPr>
      <w:r>
        <w:rPr>
          <w:rFonts w:hint="eastAsia" w:ascii="仿宋_GB2312" w:hAnsi="等线" w:eastAsia="仿宋_GB2312" w:cs="仿宋_GB2312"/>
          <w:sz w:val="24"/>
          <w:szCs w:val="24"/>
          <w:lang w:val="en-US" w:eastAsia="zh-CN" w:bidi="ar"/>
        </w:rPr>
        <w:t>编辑：</w:t>
      </w:r>
    </w:p>
    <w:p w14:paraId="431B4FB5">
      <w:pPr>
        <w:jc w:val="center"/>
        <w:rPr>
          <w:rFonts w:hint="eastAsia" w:ascii="仿宋_GB2312" w:hAnsi="等线" w:eastAsia="仿宋_GB2312" w:cs="仿宋_GB2312"/>
          <w:sz w:val="24"/>
          <w:szCs w:val="24"/>
          <w:lang w:val="en-US" w:eastAsia="zh-CN" w:bidi="ar"/>
        </w:rPr>
      </w:pPr>
      <w:r>
        <w:rPr>
          <w:rFonts w:hint="eastAsia" w:ascii="仿宋_GB2312" w:hAnsi="等线" w:eastAsia="仿宋_GB2312" w:cs="仿宋_GB2312"/>
          <w:sz w:val="24"/>
          <w:szCs w:val="24"/>
          <w:lang w:val="en-US" w:eastAsia="zh-CN" w:bidi="ar"/>
        </w:rPr>
        <w:t>审核：何磊</w:t>
      </w:r>
    </w:p>
    <w:p w14:paraId="25994B33">
      <w:pPr>
        <w:jc w:val="both"/>
        <w:rPr>
          <w:rFonts w:hint="eastAsia" w:ascii="仿宋_GB2312" w:hAnsi="等线" w:eastAsia="仿宋_GB2312" w:cs="仿宋_GB2312"/>
          <w:sz w:val="24"/>
          <w:szCs w:val="24"/>
          <w:lang w:val="en-US" w:eastAsia="zh-CN" w:bidi="ar"/>
        </w:rPr>
      </w:pPr>
    </w:p>
    <w:p w14:paraId="11FD3E46">
      <w:pPr>
        <w:jc w:val="both"/>
        <w:rPr>
          <w:rFonts w:hint="eastAsia" w:ascii="仿宋_GB2312" w:hAnsi="等线" w:eastAsia="仿宋_GB2312" w:cs="仿宋_GB2312"/>
          <w:sz w:val="24"/>
          <w:szCs w:val="24"/>
          <w:lang w:val="en-US" w:eastAsia="zh-CN" w:bidi="ar"/>
        </w:rPr>
      </w:pPr>
    </w:p>
    <w:p w14:paraId="3A65DADD">
      <w:pPr>
        <w:jc w:val="both"/>
        <w:rPr>
          <w:rFonts w:hint="eastAsia" w:ascii="仿宋_GB2312" w:hAnsi="等线" w:eastAsia="仿宋_GB2312" w:cs="仿宋_GB2312"/>
          <w:sz w:val="24"/>
          <w:szCs w:val="24"/>
          <w:lang w:val="en-US" w:eastAsia="zh-CN" w:bidi="ar"/>
        </w:rPr>
      </w:pPr>
      <w:r>
        <w:rPr>
          <w:rFonts w:hint="eastAsia" w:ascii="仿宋_GB2312" w:hAnsi="等线" w:eastAsia="仿宋_GB2312" w:cs="仿宋_GB2312"/>
          <w:sz w:val="24"/>
          <w:szCs w:val="24"/>
          <w:lang w:val="en-US" w:eastAsia="zh-CN" w:bidi="ar"/>
        </w:rPr>
        <w:t>推文封面：</w:t>
      </w:r>
    </w:p>
    <w:p w14:paraId="4307CA83">
      <w:pPr>
        <w:rPr>
          <w:rFonts w:hint="eastAsia" w:ascii="仿宋_GB2312" w:eastAsia="仿宋_GB2312"/>
          <w:sz w:val="28"/>
          <w:szCs w:val="28"/>
        </w:rPr>
      </w:pPr>
      <w:r>
        <w:rPr>
          <w:rFonts w:hint="default" w:ascii="仿宋_GB2312" w:hAnsi="等线" w:eastAsia="仿宋_GB2312" w:cs="仿宋_GB2312"/>
          <w:sz w:val="24"/>
          <w:szCs w:val="24"/>
          <w:lang w:val="en-US" w:eastAsia="zh-CN" w:bidi="ar"/>
        </w:rPr>
        <w:drawing>
          <wp:inline distT="0" distB="0" distL="114300" distR="114300">
            <wp:extent cx="5266055" cy="2409190"/>
            <wp:effectExtent l="0" t="0" r="6985" b="13970"/>
            <wp:docPr id="6" name="图片 6" descr="d19d5e8014137c2e6ab2c1bea1ea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19d5e8014137c2e6ab2c1bea1ea70e"/>
                    <pic:cNvPicPr>
                      <a:picLocks noChangeAspect="1"/>
                    </pic:cNvPicPr>
                  </pic:nvPicPr>
                  <pic:blipFill>
                    <a:blip r:embed="rId5"/>
                    <a:stretch>
                      <a:fillRect/>
                    </a:stretch>
                  </pic:blipFill>
                  <pic:spPr>
                    <a:xfrm>
                      <a:off x="0" y="0"/>
                      <a:ext cx="5266055" cy="240919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方正小标宋_GBK">
    <w:altName w:val="微软雅黑"/>
    <w:panose1 w:val="03000509000000000000"/>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8B5E11"/>
    <w:rsid w:val="678B5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2025-10-10T12:54:00Z</dcterms:created>
  <dc:creator>周悦</dc:creator>
  <cp:lastModifiedBy>周悦</cp:lastModifiedBy>
  <dcterms:modified xsi:type="dcterms:W3CDTF">2025-10-10T14:26:34Z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4FF4CE2A25C64441B917F132AF68893F_11</vt:lpwstr>
  </property>
  <property fmtid="{D5CDD505-2E9C-101B-9397-08002B2CF9AE}" pid="4" name="KSOTemplateDocerSaveRecord">
    <vt:lpwstr>eyJoZGlkIjoiYjRlNzQxNjcwNTQ4NmQ3NGE1ZTM1MmNlMzgzNzgyNWIiLCJ1c2VySWQiOiIyMDU2NDY2MDIifQ==</vt:lpwstr>
  </property>
</Properties>
</file>