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sz w:val="52"/>
        </w:rPr>
        <w:t>数字电路实验</w:t>
      </w:r>
    </w:p>
    <w:p>
      <w:pPr>
        <w:jc w:val="center"/>
      </w:pPr>
      <w:r>
        <w:rPr>
          <w:rFonts w:ascii="Times New Roman" w:hAnsi="Times New Roman" w:eastAsia="黑体"/>
          <w:b/>
          <w:i w:val="0"/>
          <w:sz w:val="72"/>
        </w:rPr>
        <w:t>实验参考手册</w:t>
      </w:r>
    </w:p>
    <w:p/>
    <w:p>
      <w:pPr>
        <w:jc w:val="center"/>
      </w:pPr>
      <w:r>
        <w:rPr>
          <w:rFonts w:ascii="Times New Roman" w:hAnsi="Times New Roman" w:eastAsia="黑体"/>
          <w:b w:val="0"/>
          <w:i w:val="0"/>
          <w:sz w:val="28"/>
        </w:rPr>
        <w:t>实验一　19 位并行前缀进位加法器</w:t>
      </w:r>
    </w:p>
    <w:p>
      <w:pPr>
        <w:jc w:val="center"/>
      </w:pPr>
      <w:r>
        <w:rPr>
          <w:rFonts w:ascii="Times New Roman" w:hAnsi="Times New Roman" w:eastAsia="黑体"/>
          <w:b w:val="0"/>
          <w:i w:val="0"/>
          <w:sz w:val="28"/>
        </w:rPr>
        <w:t>实验二　8 位移位相加乘法器（Wallace 树）</w:t>
      </w:r>
    </w:p>
    <w:p>
      <w:pPr>
        <w:jc w:val="center"/>
      </w:pPr>
      <w:r>
        <w:rPr>
          <w:rFonts w:ascii="Times New Roman" w:hAnsi="Times New Roman" w:eastAsia="黑体"/>
          <w:b w:val="0"/>
          <w:i w:val="0"/>
          <w:sz w:val="28"/>
        </w:rPr>
        <w:t>实验三　全流水脉动阵列矩阵乘法器</w:t>
      </w:r>
    </w:p>
    <w:p/>
    <w:p/>
    <w:p/>
    <w:p/>
    <w:p/>
    <w:p/>
    <w:p>
      <w:pPr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课程名称：数字电路实验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适用对象：2026 秋 · 41 系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sz w:val="24"/>
        </w:rPr>
        <w:t>编制单位：课程教学组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i w:val="0"/>
          <w:sz w:val="32"/>
        </w:rPr>
        <w:t>目　　录</w:t>
      </w:r>
    </w:p>
    <w:p/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Times New Roman" w:hAnsi="Times New Roman" w:eastAsia="宋体"/>
          <w:b w:val="0"/>
          <w:i w:val="0"/>
          <w:color w:val="808080"/>
          <w:sz w:val="21"/>
        </w:rPr>
        <w:t>（目录域：在 Word 中右键此处 → 更新域，即可自动生成目录）</w:t>
      </w:r>
      <w:r>
        <w:fldChar w:fldCharType="end"/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前言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手册定位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本手册是《数字电路实验》课程（2026 秋 · 41 系）三个实验的</w:t>
      </w:r>
      <w:r>
        <w:rPr>
          <w:rFonts w:ascii="Times New Roman" w:hAnsi="Times New Roman" w:eastAsia="宋体"/>
          <w:b/>
          <w:i w:val="0"/>
          <w:sz w:val="21"/>
        </w:rPr>
        <w:t>配套参考手册</w:t>
      </w:r>
      <w:r>
        <w:rPr>
          <w:rFonts w:ascii="Times New Roman" w:hAnsi="Times New Roman" w:eastAsia="宋体"/>
          <w:b w:val="0"/>
          <w:i w:val="0"/>
          <w:sz w:val="21"/>
        </w:rPr>
        <w:t>，与课程《实验手册》配合使用。课程手册规定"做什么、交什么"，本手册解决"怎么做、怎么验、怎么写"：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i w:val="0"/>
          <w:sz w:val="21"/>
        </w:rPr>
        <w:t>自包含</w:t>
      </w:r>
      <w:r>
        <w:rPr>
          <w:rFonts w:ascii="Times New Roman" w:hAnsi="Times New Roman" w:eastAsia="宋体"/>
          <w:b w:val="0"/>
          <w:i w:val="0"/>
          <w:sz w:val="21"/>
        </w:rPr>
        <w:t>：不依赖任何外部代码仓库，完成实验所需的原理、规格、方法、关键代码与参考数据全部内嵌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i w:val="0"/>
          <w:sz w:val="21"/>
        </w:rPr>
        <w:t>可复现</w:t>
      </w:r>
      <w:r>
        <w:rPr>
          <w:rFonts w:ascii="Times New Roman" w:hAnsi="Times New Roman" w:eastAsia="宋体"/>
          <w:b w:val="0"/>
          <w:i w:val="0"/>
          <w:sz w:val="21"/>
        </w:rPr>
        <w:t>：文中所有仿真/综合数据均来自参考实现的真实运行结果（Windows 11 + Icarus Verilog 14 + Yosys，OSS CAD Suite）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i w:val="0"/>
          <w:sz w:val="21"/>
        </w:rPr>
        <w:t>面向交付</w:t>
      </w:r>
      <w:r>
        <w:rPr>
          <w:rFonts w:ascii="Times New Roman" w:hAnsi="Times New Roman" w:eastAsia="宋体"/>
          <w:b w:val="0"/>
          <w:i w:val="0"/>
          <w:sz w:val="21"/>
        </w:rPr>
        <w:t>：每章附实验报告写作要点，直接对应课程手册的报告要求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使用建议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先读课程手册的实验任务与评估方式，再用本手册对应章节展开设计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各章结构统一为：目标与要求 → 原理 → 设计规格 → 设计指导 → 验证 → 综合分析 → 报告要求 → 常见问题 → 思考拓展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附录 A 为完整参考实现代码（供教师参考与学生自检对照）；建议学生先独立完成，再对照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4. 三个实验是递进路径：</w:t>
      </w:r>
      <w:r>
        <w:rPr>
          <w:rFonts w:ascii="Times New Roman" w:hAnsi="Times New Roman" w:eastAsia="宋体"/>
          <w:b/>
          <w:i w:val="0"/>
          <w:sz w:val="21"/>
        </w:rPr>
        <w:t>加法器 → 乘法器 → 矩阵计算阵列</w:t>
      </w:r>
      <w:r>
        <w:rPr>
          <w:rFonts w:ascii="Times New Roman" w:hAnsi="Times New Roman" w:eastAsia="宋体"/>
          <w:b w:val="0"/>
          <w:i w:val="0"/>
          <w:sz w:val="21"/>
        </w:rPr>
        <w:t>，后序实验直接复用前序成果，请按顺序完成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实验环境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工具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用途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安装要点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Icarus Verilog（iverilog/vvp）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编译与仿真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随 OSS CAD Suite 安装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GTKWave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波形查看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安装目录的 bin 与 lib 两个子目录都必须加入 PATH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（仅 bin 会因缺 DLL 启动闪退，退出码 0xC0000135）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Yosys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逻辑综合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随 OSS CAD Suite 安装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VSCode + Verilog-HDL 插件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代码编辑与 lint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插件设置中 Linting 选 iverilog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详细安装步骤与验证方法见</w:t>
      </w:r>
      <w:r>
        <w:rPr>
          <w:rFonts w:ascii="Times New Roman" w:hAnsi="Times New Roman" w:eastAsia="宋体"/>
          <w:b/>
          <w:i w:val="0"/>
          <w:sz w:val="21"/>
        </w:rPr>
        <w:t>第二部分</w:t>
      </w:r>
      <w:r>
        <w:rPr>
          <w:rFonts w:ascii="Times New Roman" w:hAnsi="Times New Roman" w:eastAsia="宋体"/>
          <w:b w:val="0"/>
          <w:i w:val="0"/>
          <w:sz w:val="21"/>
        </w:rPr>
        <w:t>；各实验的通用工作流程见</w:t>
      </w:r>
      <w:r>
        <w:rPr>
          <w:rFonts w:ascii="Times New Roman" w:hAnsi="Times New Roman" w:eastAsia="宋体"/>
          <w:b/>
          <w:i w:val="0"/>
          <w:sz w:val="21"/>
        </w:rPr>
        <w:t>第一部分第 4 节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第一部分 实验课程概述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 实验任务总览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实验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任务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顶层模块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接口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交付物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实验一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19 位并行前缀进位加法器（组合逻辑）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ADDER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in1[18:0]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in2[18:0]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cin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→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sum[18:0]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cout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设计代码 + 实验报告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实验二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 位移位相加乘法器：部分积用 Wallace 树压缩、最终求和用实验一前缀加法器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MULT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in1[7:0]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in2[7:0]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→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res[15:0]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设计代码 + 实验报告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实验三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4×4 固定权重全流水脉动阵列矩阵乘法器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MULT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clk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rst_n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load[3:0]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input_data[7:0]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→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res[255:0]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设计代码 + 实验报告 + 现场演示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 设计递进路径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三个实验构成一条完整的计算结构演进路线，</w:t>
      </w:r>
      <w:r>
        <w:rPr>
          <w:rFonts w:ascii="Times New Roman" w:hAnsi="Times New Roman" w:eastAsia="宋体"/>
          <w:b/>
          <w:i w:val="0"/>
          <w:sz w:val="21"/>
        </w:rPr>
        <w:t>后序实验直接复用前序成果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实验一  ADDER（前缀加法器）──┐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         ├──&gt; 实验二  MULT（Wallace 压缩 + 前缀加法求和）──┐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实验二  CSA（3:2 压缩）─────┘                                                ├──&gt; 实验三  4×4 脉动阵列（16 个 PE）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                                                          实验一 ADDER 复用为 PE 累加器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请在实验一中就把接口规范、验证习惯与工程目录结构建立好，后续实验将直接受益。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 评估与报告通用要求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每个实验均需提交实验报告，内容覆盖：原理阐述、模块结构与关键代码、验证方法与结果、结果分析（含面积/关键路径对比表）、对课程手册提出问题的回答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实验三另需</w:t>
      </w:r>
      <w:r>
        <w:rPr>
          <w:rFonts w:ascii="Times New Roman" w:hAnsi="Times New Roman" w:eastAsia="宋体"/>
          <w:b/>
          <w:i w:val="0"/>
          <w:sz w:val="21"/>
        </w:rPr>
        <w:t>现场演示</w:t>
      </w:r>
      <w:r>
        <w:rPr>
          <w:rFonts w:ascii="Times New Roman" w:hAnsi="Times New Roman" w:eastAsia="宋体"/>
          <w:b w:val="0"/>
          <w:i w:val="0"/>
          <w:sz w:val="21"/>
        </w:rPr>
        <w:t>（约 10 分钟讲解 + 回答约 5 个问题），评分依据：功能正确性、对数据流/时序的理解深度、表达清晰度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报告中的仿真与综合数据必须来自本人实际运行，截图/文本需可复现；建议时间分配：实验一、二各约 1 周，实验三约 2 周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4. 通用工作流程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各实验的仿真与综合流程完全一致：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iverilog -g2005 -o simv &lt;RTL文件...&gt; &lt;testbench文件&gt;   # 编译，-g2005 必须显式指定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vvp simv                                                # 仿真，终端输出 PASS/FAIL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gtkwave wave.vcd                                        # 查看波形（testbench 需 $dumpfile/$dumpvars）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yosys synth.ys                                          # 综合，产出资源统计与最长路径报告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编译成功</w:t>
      </w:r>
      <w:r>
        <w:rPr>
          <w:rFonts w:ascii="Times New Roman" w:hAnsi="Times New Roman" w:eastAsia="宋体"/>
          <w:b/>
          <w:i w:val="0"/>
          <w:sz w:val="21"/>
        </w:rPr>
        <w:t>无任何输出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，属正常现象；仿真成功的标志是终端打印 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RESULT: PASS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各实验的预期终端输出、预期波形与综合参考数据，见对应章节「预期结果对照」小节，请逐项核对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第二部分 实验环境配置与验证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 工具链与安装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VSCode + 开源 EDA 工具链可完整覆盖本课程三个实验的编码、仿真、波形、综合需求，无需 Quartus/Vivado。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Windows（推荐）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：下载 OSS CAD Suite（GitHub: </w:t>
      </w:r>
      <w:r>
        <w:rPr>
          <w:rFonts w:ascii="Consolas" w:hAnsi="Consolas" w:eastAsia="宋体"/>
          <w:b w:val="0"/>
          <w:i w:val="0"/>
          <w:color w:val="B03030"/>
          <w:sz w:val="19"/>
        </w:rPr>
        <w:t>YosysHQ/oss-cad-suite-build</w:t>
      </w:r>
      <w:r>
        <w:rPr>
          <w:rFonts w:ascii="Times New Roman" w:hAnsi="Times New Roman" w:eastAsia="宋体"/>
          <w:b w:val="0"/>
          <w:i w:val="0"/>
          <w:sz w:val="21"/>
        </w:rPr>
        <w:t xml:space="preserve"> Releases，约 575 MB），解压到</w:t>
      </w:r>
      <w:r>
        <w:rPr>
          <w:rFonts w:ascii="Times New Roman" w:hAnsi="Times New Roman" w:eastAsia="宋体"/>
          <w:b/>
          <w:i w:val="0"/>
          <w:sz w:val="21"/>
        </w:rPr>
        <w:t>纯英文无空格</w:t>
      </w:r>
      <w:r>
        <w:rPr>
          <w:rFonts w:ascii="Times New Roman" w:hAnsi="Times New Roman" w:eastAsia="宋体"/>
          <w:b w:val="0"/>
          <w:i w:val="0"/>
          <w:sz w:val="21"/>
        </w:rPr>
        <w:t xml:space="preserve">路径（如 </w:t>
      </w:r>
      <w:r>
        <w:rPr>
          <w:rFonts w:ascii="Consolas" w:hAnsi="Consolas" w:eastAsia="宋体"/>
          <w:b w:val="0"/>
          <w:i w:val="0"/>
          <w:color w:val="B03030"/>
          <w:sz w:val="19"/>
        </w:rPr>
        <w:t>D:\Tools\oss-cad-suite</w:t>
      </w:r>
      <w:r>
        <w:rPr>
          <w:rFonts w:ascii="Times New Roman" w:hAnsi="Times New Roman" w:eastAsia="宋体"/>
          <w:b w:val="0"/>
          <w:i w:val="0"/>
          <w:sz w:val="21"/>
        </w:rPr>
        <w:t xml:space="preserve">），将 </w:t>
      </w:r>
      <w:r>
        <w:rPr>
          <w:rFonts w:ascii="Consolas" w:hAnsi="Consolas" w:eastAsia="宋体"/>
          <w:b w:val="0"/>
          <w:i w:val="0"/>
          <w:color w:val="B03030"/>
          <w:sz w:val="19"/>
        </w:rPr>
        <w:t>bin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宋体"/>
          <w:b w:val="0"/>
          <w:i w:val="0"/>
          <w:color w:val="B03030"/>
          <w:sz w:val="19"/>
        </w:rPr>
        <w:t>lib</w:t>
      </w:r>
      <w:r>
        <w:rPr>
          <w:rFonts w:ascii="Times New Roman" w:hAnsi="Times New Roman" w:eastAsia="宋体"/>
          <w:b w:val="0"/>
          <w:i w:val="0"/>
          <w:sz w:val="21"/>
        </w:rPr>
        <w:t xml:space="preserve"> </w:t>
      </w:r>
      <w:r>
        <w:rPr>
          <w:rFonts w:ascii="Times New Roman" w:hAnsi="Times New Roman" w:eastAsia="宋体"/>
          <w:b/>
          <w:i w:val="0"/>
          <w:sz w:val="21"/>
        </w:rPr>
        <w:t>两个目录都</w:t>
      </w:r>
      <w:r>
        <w:rPr>
          <w:rFonts w:ascii="Times New Roman" w:hAnsi="Times New Roman" w:eastAsia="宋体"/>
          <w:b w:val="0"/>
          <w:i w:val="0"/>
          <w:sz w:val="21"/>
        </w:rPr>
        <w:t xml:space="preserve">加入用户环境变量 PATH（仅加 </w:t>
      </w:r>
      <w:r>
        <w:rPr>
          <w:rFonts w:ascii="Consolas" w:hAnsi="Consolas" w:eastAsia="宋体"/>
          <w:b w:val="0"/>
          <w:i w:val="0"/>
          <w:color w:val="B03030"/>
          <w:sz w:val="19"/>
        </w:rPr>
        <w:t>bin</w:t>
      </w:r>
      <w:r>
        <w:rPr>
          <w:rFonts w:ascii="Times New Roman" w:hAnsi="Times New Roman" w:eastAsia="宋体"/>
          <w:b w:val="0"/>
          <w:i w:val="0"/>
          <w:sz w:val="21"/>
        </w:rPr>
        <w:t xml:space="preserve"> 会导致 GTKWave 缺 DLL 闪退，退出码 </w:t>
      </w:r>
      <w:r>
        <w:rPr>
          <w:rFonts w:ascii="Consolas" w:hAnsi="Consolas" w:eastAsia="宋体"/>
          <w:b w:val="0"/>
          <w:i w:val="0"/>
          <w:color w:val="B03030"/>
          <w:sz w:val="19"/>
        </w:rPr>
        <w:t>0xC0000135</w:t>
      </w:r>
      <w:r>
        <w:rPr>
          <w:rFonts w:ascii="Times New Roman" w:hAnsi="Times New Roman" w:eastAsia="宋体"/>
          <w:b w:val="0"/>
          <w:i w:val="0"/>
          <w:sz w:val="21"/>
        </w:rPr>
        <w:t>），然后</w:t>
      </w:r>
      <w:r>
        <w:rPr>
          <w:rFonts w:ascii="Times New Roman" w:hAnsi="Times New Roman" w:eastAsia="宋体"/>
          <w:b/>
          <w:i w:val="0"/>
          <w:sz w:val="21"/>
        </w:rPr>
        <w:t>关闭并重开终端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Linux（Debian/Ubuntu）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Consolas" w:hAnsi="Consolas" w:eastAsia="宋体"/>
          <w:b w:val="0"/>
          <w:i w:val="0"/>
          <w:color w:val="B03030"/>
          <w:sz w:val="19"/>
        </w:rPr>
        <w:t>sudo apt install iverilog gtkwave yosys -y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macOS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Consolas" w:hAnsi="Consolas" w:eastAsia="宋体"/>
          <w:b w:val="0"/>
          <w:i w:val="0"/>
          <w:color w:val="B03030"/>
          <w:sz w:val="19"/>
        </w:rPr>
        <w:t>brew install icarus-verilog gtkwave yosys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VSCode 插件（3 个）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code --install-extension mshr-h.VerilogHDL        # 语法高亮/lint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code --install-extension chipsalliance.verible    # 自动格式化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code --install-extension usernamehw.errorlens     # 行内错误显示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 安装验证（预期输出）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新开终端依次执行，</w:t>
      </w:r>
      <w:r>
        <w:rPr>
          <w:rFonts w:ascii="Times New Roman" w:hAnsi="Times New Roman" w:eastAsia="宋体"/>
          <w:b/>
          <w:i w:val="0"/>
          <w:sz w:val="21"/>
        </w:rPr>
        <w:t>能打印出版本行即正常</w:t>
      </w:r>
      <w:r>
        <w:rPr>
          <w:rFonts w:ascii="Times New Roman" w:hAnsi="Times New Roman" w:eastAsia="宋体"/>
          <w:b w:val="0"/>
          <w:i w:val="0"/>
          <w:sz w:val="21"/>
        </w:rPr>
        <w:t>（版本号随套件更新略有差异）：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$ iverilog -v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Icarus Verilog version 14.0 (devel) (s20260301-542-g04cc49350-dirty)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$ yosys -V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Yosys 0.69+274 (git sha1 7513f8df8 Release GNU /usr/bin/x86_64-w64-mingw32-g++ 15.2.1)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提示"不是内部或外部命令"→ PATH 未生效：检查环境变量写入、路径是否含中文/空格、是否重开终端。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 环境自检：极小示例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安装完成后，用一个</w:t>
      </w:r>
      <w:r>
        <w:rPr>
          <w:rFonts w:ascii="Times New Roman" w:hAnsi="Times New Roman" w:eastAsia="宋体"/>
          <w:b/>
          <w:i w:val="0"/>
          <w:sz w:val="21"/>
        </w:rPr>
        <w:t>极小 case</w:t>
      </w:r>
      <w:r>
        <w:rPr>
          <w:rFonts w:ascii="Times New Roman" w:hAnsi="Times New Roman" w:eastAsia="宋体"/>
          <w:b w:val="0"/>
          <w:i w:val="0"/>
          <w:sz w:val="21"/>
        </w:rPr>
        <w:t xml:space="preserve"> 自我检查「编译 → 仿真 → 波形 → 综合」全链路。新建以下两个文件：</w:t>
      </w:r>
    </w:p>
    <w:p>
      <w:pPr>
        <w:spacing w:line="360" w:lineRule="auto" w:after="60"/>
        <w:ind w:firstLine="420"/>
      </w:pPr>
      <w:r>
        <w:rPr>
          <w:rFonts w:ascii="Consolas" w:hAnsi="Consolas" w:eastAsia="宋体"/>
          <w:b w:val="0"/>
          <w:i w:val="0"/>
          <w:color w:val="B03030"/>
          <w:sz w:val="19"/>
        </w:rPr>
        <w:t>adder4.v</w:t>
      </w:r>
      <w:r>
        <w:rPr>
          <w:rFonts w:ascii="Times New Roman" w:hAnsi="Times New Roman" w:eastAsia="宋体"/>
          <w:b w:val="0"/>
          <w:i w:val="0"/>
          <w:sz w:val="21"/>
        </w:rPr>
        <w:t>（设计，完整内容）：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adder4 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[3:0] a,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[3:0] b,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      cin,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[3:0] sum,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      cout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assign {cout, sum} = a + b + cin;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Consolas" w:hAnsi="Consolas" w:eastAsia="宋体"/>
          <w:b w:val="0"/>
          <w:i w:val="0"/>
          <w:color w:val="B03030"/>
          <w:sz w:val="19"/>
        </w:rPr>
        <w:t>tb_adder4.v</w:t>
      </w:r>
      <w:r>
        <w:rPr>
          <w:rFonts w:ascii="Times New Roman" w:hAnsi="Times New Roman" w:eastAsia="宋体"/>
          <w:b w:val="0"/>
          <w:i w:val="0"/>
          <w:sz w:val="21"/>
        </w:rPr>
        <w:t>（激励，完整内容；含波形输出）：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tb_adder4;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reg  [3:0] a;  reg [3:0] b;  reg cin;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wire [3:0] sum;  wire cout;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adder4 u_adder4 (.a(a), .b(b), .cin(cin), .sum(sum), .cout(cout));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initial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$dumpfile("wave.vcd");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$dumpvars(0, tb_adder4);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initial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 = 4'd0;  b = 4'd0;  cin = 1'b0;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#10;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 = 4'd3;  b = 4'd5;              // 预期 sum=8,  cout=0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#10;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 = 4'd15; b = 4'd1;              // 预期 sum=0,  cout=1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#10;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 = 4'd12; b = 4'd7;  cin = 1'b1; // 预期 sum=4,  cout=1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#10;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$display("Simulation finished, check waveform.");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$finish;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在工程目录执行：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iverilog -g2005 -o simv rtl/adder4.v tb/tb_adder4.v    # 第 1 步：编译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vvp simv                                                # 第 2 步：仿真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gtkwave wave.vcd                                        # 第 3 步：波形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yosys -p "read_verilog rtl/adder4.v; synth; stat"       # 第 4 步：综合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各步预期结果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第 1 步：无任何输出（静默通过）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第 2 步终端输出（逐字对照）：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VCD info: dumpfile wave.vcd opened for output.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Simulation finished, check waveform.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tb/tb_adder4.v:37: $finish called at 40000 (1ps)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 xml:space="preserve">第 3 步：弹出 GTKWave 窗口（标题栏含 </w:t>
      </w:r>
      <w:r>
        <w:rPr>
          <w:rFonts w:ascii="Consolas" w:hAnsi="Consolas" w:eastAsia="宋体"/>
          <w:b w:val="0"/>
          <w:i w:val="0"/>
          <w:color w:val="B03030"/>
          <w:sz w:val="19"/>
        </w:rPr>
        <w:t>wave.vcd</w:t>
      </w:r>
      <w:r>
        <w:rPr>
          <w:rFonts w:ascii="Times New Roman" w:hAnsi="Times New Roman" w:eastAsia="宋体"/>
          <w:b w:val="0"/>
          <w:i w:val="0"/>
          <w:sz w:val="21"/>
        </w:rPr>
        <w:t>），左侧信号树可展开；波形数值应与 tb 激励一致（如 15+1=0 且 cout=1）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第 4 步统计段输出（逐字对照）：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3. Printing statistics.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=== adder4 ===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20 wires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20 cells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12   $_NAND_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8   $_XOR_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四步全部通过即环境完全可用。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4. GTKWave 使用要点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打开 vcd 后</w:t>
      </w:r>
      <w:r>
        <w:rPr>
          <w:rFonts w:ascii="Times New Roman" w:hAnsi="Times New Roman" w:eastAsia="宋体"/>
          <w:b/>
          <w:i w:val="0"/>
          <w:sz w:val="21"/>
        </w:rPr>
        <w:t>默认不加载任何信号</w:t>
      </w:r>
      <w:r>
        <w:rPr>
          <w:rFonts w:ascii="Times New Roman" w:hAnsi="Times New Roman" w:eastAsia="宋体"/>
          <w:b w:val="0"/>
          <w:i w:val="0"/>
          <w:sz w:val="21"/>
        </w:rPr>
        <w:t xml:space="preserve">（空白属正常）：左侧 SST 面板展开模块树，选中信号拖入波形区（或点 Insert）；可用 </w:t>
      </w:r>
      <w:r>
        <w:rPr>
          <w:rFonts w:ascii="Times New Roman" w:hAnsi="Times New Roman" w:eastAsia="宋体"/>
          <w:b/>
          <w:i w:val="0"/>
          <w:sz w:val="21"/>
        </w:rPr>
        <w:t>File → Write/Read Save File</w:t>
      </w:r>
      <w:r>
        <w:rPr>
          <w:rFonts w:ascii="Times New Roman" w:hAnsi="Times New Roman" w:eastAsia="宋体"/>
          <w:b w:val="0"/>
          <w:i w:val="0"/>
          <w:sz w:val="21"/>
        </w:rPr>
        <w:t xml:space="preserve"> 保存与恢复视图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常用操作：</w:t>
      </w:r>
      <w:r>
        <w:rPr>
          <w:rFonts w:ascii="Consolas" w:hAnsi="Consolas" w:eastAsia="宋体"/>
          <w:b w:val="0"/>
          <w:i w:val="0"/>
          <w:color w:val="B03030"/>
          <w:sz w:val="19"/>
        </w:rPr>
        <w:t>Zoom Fit</w:t>
      </w:r>
      <w:r>
        <w:rPr>
          <w:rFonts w:ascii="Times New Roman" w:hAnsi="Times New Roman" w:eastAsia="宋体"/>
          <w:b w:val="0"/>
          <w:i w:val="0"/>
          <w:sz w:val="21"/>
        </w:rPr>
        <w:t xml:space="preserve">（快捷键 F）看全程；总线右键 </w:t>
      </w:r>
      <w:r>
        <w:rPr>
          <w:rFonts w:ascii="Times New Roman" w:hAnsi="Times New Roman" w:eastAsia="宋体"/>
          <w:b/>
          <w:i w:val="0"/>
          <w:sz w:val="21"/>
        </w:rPr>
        <w:t>Data Format → Decimal</w:t>
      </w:r>
      <w:r>
        <w:rPr>
          <w:rFonts w:ascii="Times New Roman" w:hAnsi="Times New Roman" w:eastAsia="宋体"/>
          <w:b w:val="0"/>
          <w:i w:val="0"/>
          <w:sz w:val="21"/>
        </w:rPr>
        <w:t xml:space="preserve"> 改十进制；左键/中键放标记测时间差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 xml:space="preserve">启动时终端打印 </w:t>
      </w:r>
      <w:r>
        <w:rPr>
          <w:rFonts w:ascii="Consolas" w:hAnsi="Consolas" w:eastAsia="宋体"/>
          <w:b w:val="0"/>
          <w:i w:val="0"/>
          <w:color w:val="B03030"/>
          <w:sz w:val="19"/>
        </w:rPr>
        <w:t>GLib-GIO-WARNING: win32 session dbus binary not found</w:t>
      </w:r>
      <w:r>
        <w:rPr>
          <w:rFonts w:ascii="Times New Roman" w:hAnsi="Times New Roman" w:eastAsia="宋体"/>
          <w:b w:val="0"/>
          <w:i w:val="0"/>
          <w:sz w:val="21"/>
        </w:rPr>
        <w:t xml:space="preserve"> 属无害警告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5. 环境常见问题（高发）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现象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原因与解决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GTKWave 启动闪退（0xC0000135）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PATH 只加了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bin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缺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lib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，两个都加并重开终端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Yosys ABC 阶段报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return code -2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终端激活了 conda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(base)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，其 MinGW 动态库与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yosys-abc.exe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冲突；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conda deactivate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后重跑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iverilog 报 generate 相关语法错误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漏加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-g2005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input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相关编译错误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input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是关键字，端口改名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input_data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仿真结果全 X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时序逻辑未复位：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rst_n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先拉低若干拍再释放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命令不存在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PATH 未重开终端生效；路径含中文/空格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第三部分 实验一：19 位并行前缀进位加法器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1.1 实验目标与要求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项目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要求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任务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完成 19 位并行前缀进位加法器设计（Verilog HDL）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逻辑类型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组合逻辑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模块名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ADDER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接口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in1[18:0]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in2[18:0]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cin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→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sum[18:0]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cout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设计空间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Kogge–Stone / Sklansky / Brent–Kung / Han–Carlson 等任选，理解其 PPA tradeoff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1.2 实验原理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进位传播是加法器的瓶颈。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串行进位加法器（RCA）中第 i 位的进位依赖第 i−1 位，N 位加法器进位链深度 O(N)。前缀加法器把进位问题转化为</w:t>
      </w:r>
      <w:r>
        <w:rPr>
          <w:rFonts w:ascii="Times New Roman" w:hAnsi="Times New Roman" w:eastAsia="宋体"/>
          <w:b/>
          <w:i w:val="0"/>
          <w:sz w:val="21"/>
        </w:rPr>
        <w:t>前缀计算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对每一位定义</w:t>
      </w:r>
      <w:r>
        <w:rPr>
          <w:rFonts w:ascii="Times New Roman" w:hAnsi="Times New Roman" w:eastAsia="宋体"/>
          <w:b/>
          <w:i w:val="0"/>
          <w:sz w:val="21"/>
        </w:rPr>
        <w:t>生成</w:t>
      </w:r>
      <w:r>
        <w:rPr>
          <w:rFonts w:ascii="Times New Roman" w:hAnsi="Times New Roman" w:eastAsia="宋体"/>
          <w:b w:val="0"/>
          <w:i w:val="0"/>
          <w:sz w:val="21"/>
        </w:rPr>
        <w:t xml:space="preserve"> </w:t>
      </w:r>
      <w:r>
        <w:rPr>
          <w:rFonts w:ascii="Consolas" w:hAnsi="Consolas" w:eastAsia="宋体"/>
          <w:b w:val="0"/>
          <w:i w:val="0"/>
          <w:color w:val="B03030"/>
          <w:sz w:val="19"/>
        </w:rPr>
        <w:t>g_i = a_i·b_i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</w:t>
      </w:r>
      <w:r>
        <w:rPr>
          <w:rFonts w:ascii="Times New Roman" w:hAnsi="Times New Roman" w:eastAsia="宋体"/>
          <w:b/>
          <w:i w:val="0"/>
          <w:sz w:val="21"/>
        </w:rPr>
        <w:t>传播</w:t>
      </w:r>
      <w:r>
        <w:rPr>
          <w:rFonts w:ascii="Times New Roman" w:hAnsi="Times New Roman" w:eastAsia="宋体"/>
          <w:b w:val="0"/>
          <w:i w:val="0"/>
          <w:sz w:val="21"/>
        </w:rPr>
        <w:t xml:space="preserve"> </w:t>
      </w:r>
      <w:r>
        <w:rPr>
          <w:rFonts w:ascii="Consolas" w:hAnsi="Consolas" w:eastAsia="宋体"/>
          <w:b w:val="0"/>
          <w:i w:val="0"/>
          <w:color w:val="B03030"/>
          <w:sz w:val="19"/>
        </w:rPr>
        <w:t>p_i = a_i⊕b_i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，则 </w:t>
      </w:r>
      <w:r>
        <w:rPr>
          <w:rFonts w:ascii="Consolas" w:hAnsi="Consolas" w:eastAsia="宋体"/>
          <w:b w:val="0"/>
          <w:i w:val="0"/>
          <w:color w:val="B03030"/>
          <w:sz w:val="19"/>
        </w:rPr>
        <w:t>c_{i+1} = g_i + p_i·c_i</w:t>
      </w:r>
      <w:r>
        <w:rPr>
          <w:rFonts w:ascii="Times New Roman" w:hAnsi="Times New Roman" w:eastAsia="宋体"/>
          <w:b w:val="0"/>
          <w:i w:val="0"/>
          <w:sz w:val="21"/>
        </w:rPr>
        <w:t>，</w:t>
      </w:r>
      <w:r>
        <w:rPr>
          <w:rFonts w:ascii="Consolas" w:hAnsi="Consolas" w:eastAsia="宋体"/>
          <w:b w:val="0"/>
          <w:i w:val="0"/>
          <w:color w:val="B03030"/>
          <w:sz w:val="19"/>
        </w:rPr>
        <w:t>sum_i = p_i⊕c_i</w:t>
      </w:r>
      <w:r>
        <w:rPr>
          <w:rFonts w:ascii="Times New Roman" w:hAnsi="Times New Roman" w:eastAsia="宋体"/>
          <w:b w:val="0"/>
          <w:i w:val="0"/>
          <w:sz w:val="21"/>
        </w:rPr>
        <w:t>。相邻位可合并成块，块级信号满足结合律：</w:t>
      </w:r>
    </w:p>
    <w:p>
      <w:pPr>
        <w:spacing w:before="12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G' = G_hi + P_hi·G_lo        P' = P_hi·P_lo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于是可用树形前缀网络以 O(log N) 深度并行求出所有进位。</w:t>
      </w:r>
      <w:r>
        <w:rPr>
          <w:rFonts w:ascii="Times New Roman" w:hAnsi="Times New Roman" w:eastAsia="宋体"/>
          <w:b/>
          <w:i w:val="0"/>
          <w:sz w:val="21"/>
        </w:rPr>
        <w:t>Kogge–Stone</w:t>
      </w:r>
      <w:r>
        <w:rPr>
          <w:rFonts w:ascii="Times New Roman" w:hAnsi="Times New Roman" w:eastAsia="宋体"/>
          <w:b w:val="0"/>
          <w:i w:val="0"/>
          <w:sz w:val="21"/>
        </w:rPr>
        <w:t xml:space="preserve"> 是最规则的前缀网络：共 ⌈log₂N⌉ 级，第 k 级每个节点 i 与距离 2^(k−1) 的节点合并，扇出不超过 2：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11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1_kogge_sto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11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1-1 Kogge–Stone 前缀网络结构（8 位示意）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19 位需要 5 级（2⁴=16 &lt; 19 ≤ 32=2⁵）。常见结构对比：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结构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深度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节点数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最大扇出</w:t>
            </w:r>
          </w:p>
        </w:tc>
        <w:tc>
          <w:tcPr>
            <w:tcW w:type="dxa" w:w="1662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特点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Kogge–Stone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log N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较多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最规则、易布线，本手册参考实现采用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Sklansky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log N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较少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2^k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节点省但高扇出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Brent–Kung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 log N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最少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面积最省、深度加倍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Han–Carlson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log N + 1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居中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居中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前两者折中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1.3 设计规格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ADDER(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in1,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in2,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cin,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[18:0] sum,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       cout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纯组合逻辑，无任何时钟/复位。建议同时实现一个串行加法器作为对照组（功能交叉验证 + PPA 对比素材）。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1.4 设计指导与关键代码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实现分四段：位级 G/P → 前缀网络 → 进位生成 → 求和。前缀网络用 </w:t>
      </w:r>
      <w:r>
        <w:rPr>
          <w:rFonts w:ascii="Consolas" w:hAnsi="Consolas" w:eastAsia="宋体"/>
          <w:b w:val="0"/>
          <w:i w:val="0"/>
          <w:color w:val="B03030"/>
          <w:sz w:val="19"/>
        </w:rPr>
        <w:t>generate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双重循环描述，</w:t>
      </w:r>
      <w:r>
        <w:rPr>
          <w:rFonts w:ascii="Times New Roman" w:hAnsi="Times New Roman" w:eastAsia="宋体"/>
          <w:b/>
          <w:i w:val="0"/>
          <w:sz w:val="21"/>
        </w:rPr>
        <w:t>级距用 localparam 常量化</w:t>
      </w:r>
      <w:r>
        <w:rPr>
          <w:rFonts w:ascii="Times New Roman" w:hAnsi="Times New Roman" w:eastAsia="宋体"/>
          <w:b w:val="0"/>
          <w:i w:val="0"/>
          <w:sz w:val="21"/>
        </w:rPr>
        <w:t>，综合器据此生成固定连线：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for (k = 1; k &lt;= LEVELS; k = k + 1) begin : g_level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localparam integer D = 1 &lt;&lt; (k - 1);       // 本级合并距离：1,2,4,8,16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(i = 0; i &lt; N; i = i + 1) begin : g_bit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if (i &gt;= D) begin : g_calc              // 前缀运算节点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assign G[k][i] = G[k-1][i] | (P[k-1][i] &amp; G[k-1][i-D]);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assign P[k][i] = P[k-1][i] &amp; P[k-1][i-D];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else begin : g_pass                     // 直通节点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assign G[k][i] = G[k-1][i];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assign P[k][i] = P[k-1][i];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endgenerate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进位与求和（注意 cin 的合并位置——在全部前缀结果之后做一次）：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assign c[0] = cin;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assign c[N:1] = G[LEVELS] | (P[LEVELS] &amp; {N{cin}});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assign sum = p ^ c[N-1:0];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assign cout = c[N];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完整代码见附录 A.1。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1.5 验证方法与参考结果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三方比对策略</w:t>
      </w:r>
      <w:r>
        <w:rPr>
          <w:rFonts w:ascii="Times New Roman" w:hAnsi="Times New Roman" w:eastAsia="宋体"/>
          <w:b w:val="0"/>
          <w:i w:val="0"/>
          <w:sz w:val="21"/>
        </w:rPr>
        <w:t xml:space="preserve">：testbench 同时例化前缀加法器与串行加法器，两者都与行为级参考 </w:t>
      </w:r>
      <w:r>
        <w:rPr>
          <w:rFonts w:ascii="Consolas" w:hAnsi="Consolas" w:eastAsia="宋体"/>
          <w:b w:val="0"/>
          <w:i w:val="0"/>
          <w:color w:val="B03030"/>
          <w:sz w:val="19"/>
        </w:rPr>
        <w:t>{cout,sum} = in1+in2+cin</w:t>
      </w:r>
      <w:r>
        <w:rPr>
          <w:rFonts w:ascii="Times New Roman" w:hAnsi="Times New Roman" w:eastAsia="宋体"/>
          <w:b w:val="0"/>
          <w:i w:val="0"/>
          <w:sz w:val="21"/>
        </w:rPr>
        <w:t xml:space="preserve"> 比对，任一不一致即报错。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激励类别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内容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覆盖目的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定向 10 组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全 0、全 1、最大值、cin=0/1、交替进位链 0x55555/0x2AAAA、单 bit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进位边界与最坏传播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随机 10000 组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$random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统计覆盖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预期终端输出</w:t>
      </w:r>
      <w:r>
        <w:rPr>
          <w:rFonts w:ascii="Times New Roman" w:hAnsi="Times New Roman" w:eastAsia="宋体"/>
          <w:b w:val="0"/>
          <w:i w:val="0"/>
          <w:sz w:val="21"/>
        </w:rPr>
        <w:t>（自检基准，应逐字一致）：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VCD info: dumpfile wave.vcd opened for output.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==============================================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Total vectors : 10010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Kogge-Stone   : 0 errors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Ripple-Carry  : 0 errors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RESULT: PASS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==============================================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../tb/tb_ADDER.v:103: $finish called at 100100000 (1ps)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预期波形</w:t>
      </w:r>
      <w:r>
        <w:rPr>
          <w:rFonts w:ascii="Times New Roman" w:hAnsi="Times New Roman" w:eastAsia="宋体"/>
          <w:b w:val="0"/>
          <w:i w:val="0"/>
          <w:sz w:val="21"/>
        </w:rPr>
        <w:t>（定向激励段 0–100 ns，每 10 ns 一组定向向量；随机段未记录波形）：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592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1_wave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59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1-2 实验一仿真波形（实测渲染）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逐项核对：</w:t>
      </w:r>
      <w:r>
        <w:rPr>
          <w:rFonts w:ascii="Consolas" w:hAnsi="Consolas" w:eastAsia="宋体"/>
          <w:b w:val="0"/>
          <w:i w:val="0"/>
          <w:color w:val="B03030"/>
          <w:sz w:val="19"/>
        </w:rPr>
        <w:t>7FFFF+7FFFF+cin=1</w:t>
      </w:r>
      <w:r>
        <w:rPr>
          <w:rFonts w:ascii="Times New Roman" w:hAnsi="Times New Roman" w:eastAsia="宋体"/>
          <w:b w:val="0"/>
          <w:i w:val="0"/>
          <w:sz w:val="21"/>
        </w:rPr>
        <w:t xml:space="preserve">（40–50 ns）→ </w:t>
      </w:r>
      <w:r>
        <w:rPr>
          <w:rFonts w:ascii="Consolas" w:hAnsi="Consolas" w:eastAsia="宋体"/>
          <w:b w:val="0"/>
          <w:i w:val="0"/>
          <w:color w:val="B03030"/>
          <w:sz w:val="19"/>
        </w:rPr>
        <w:t>sum=7FFFF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宋体"/>
          <w:b w:val="0"/>
          <w:i w:val="0"/>
          <w:color w:val="B03030"/>
          <w:sz w:val="19"/>
        </w:rPr>
        <w:t>cout=1</w:t>
      </w:r>
      <w:r>
        <w:rPr>
          <w:rFonts w:ascii="Times New Roman" w:hAnsi="Times New Roman" w:eastAsia="宋体"/>
          <w:b w:val="0"/>
          <w:i w:val="0"/>
          <w:sz w:val="21"/>
        </w:rPr>
        <w:t xml:space="preserve">；交替进位链 </w:t>
      </w:r>
      <w:r>
        <w:rPr>
          <w:rFonts w:ascii="Consolas" w:hAnsi="Consolas" w:eastAsia="宋体"/>
          <w:b w:val="0"/>
          <w:i w:val="0"/>
          <w:color w:val="B03030"/>
          <w:sz w:val="19"/>
        </w:rPr>
        <w:t>55555+2AAAA</w:t>
      </w:r>
      <w:r>
        <w:rPr>
          <w:rFonts w:ascii="Times New Roman" w:hAnsi="Times New Roman" w:eastAsia="宋体"/>
          <w:b w:val="0"/>
          <w:i w:val="0"/>
          <w:sz w:val="21"/>
        </w:rPr>
        <w:t xml:space="preserve">（70–80 ns）→ </w:t>
      </w:r>
      <w:r>
        <w:rPr>
          <w:rFonts w:ascii="Consolas" w:hAnsi="Consolas" w:eastAsia="宋体"/>
          <w:b w:val="0"/>
          <w:i w:val="0"/>
          <w:color w:val="B03030"/>
          <w:sz w:val="19"/>
        </w:rPr>
        <w:t>sum=7FFFF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宋体"/>
          <w:b w:val="0"/>
          <w:i w:val="0"/>
          <w:color w:val="B03030"/>
          <w:sz w:val="19"/>
        </w:rPr>
        <w:t>cout=0</w:t>
      </w:r>
      <w:r>
        <w:rPr>
          <w:rFonts w:ascii="Times New Roman" w:hAnsi="Times New Roman" w:eastAsia="宋体"/>
          <w:b w:val="0"/>
          <w:i w:val="0"/>
          <w:sz w:val="21"/>
        </w:rPr>
        <w:t>；</w:t>
      </w:r>
      <w:r>
        <w:rPr>
          <w:rFonts w:ascii="Consolas" w:hAnsi="Consolas" w:eastAsia="宋体"/>
          <w:b w:val="0"/>
          <w:i w:val="0"/>
          <w:color w:val="B03030"/>
          <w:sz w:val="19"/>
        </w:rPr>
        <w:t>2AAAA+55555+1</w:t>
      </w:r>
      <w:r>
        <w:rPr>
          <w:rFonts w:ascii="Times New Roman" w:hAnsi="Times New Roman" w:eastAsia="宋体"/>
          <w:b w:val="0"/>
          <w:i w:val="0"/>
          <w:sz w:val="21"/>
        </w:rPr>
        <w:t xml:space="preserve">（80–90 ns）→ </w:t>
      </w:r>
      <w:r>
        <w:rPr>
          <w:rFonts w:ascii="Consolas" w:hAnsi="Consolas" w:eastAsia="宋体"/>
          <w:b w:val="0"/>
          <w:i w:val="0"/>
          <w:color w:val="B03030"/>
          <w:sz w:val="19"/>
        </w:rPr>
        <w:t>sum=00000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宋体"/>
          <w:b w:val="0"/>
          <w:i w:val="0"/>
          <w:color w:val="B03030"/>
          <w:sz w:val="19"/>
        </w:rPr>
        <w:t>cout=1</w:t>
      </w:r>
      <w:r>
        <w:rPr>
          <w:rFonts w:ascii="Times New Roman" w:hAnsi="Times New Roman" w:eastAsia="宋体"/>
          <w:b w:val="0"/>
          <w:i w:val="0"/>
          <w:sz w:val="21"/>
        </w:rPr>
        <w:t>。波形数值应与本图逐拍一致。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自检型 testbench 要点（完整代码见附录 A.1）：组合逻辑激励后 </w:t>
      </w:r>
      <w:r>
        <w:rPr>
          <w:rFonts w:ascii="Consolas" w:hAnsi="Consolas" w:eastAsia="宋体"/>
          <w:b w:val="0"/>
          <w:i w:val="0"/>
          <w:color w:val="B03030"/>
          <w:sz w:val="19"/>
        </w:rPr>
        <w:t>#1</w:t>
      </w:r>
      <w:r>
        <w:rPr>
          <w:rFonts w:ascii="Times New Roman" w:hAnsi="Times New Roman" w:eastAsia="宋体"/>
          <w:b w:val="0"/>
          <w:i w:val="0"/>
          <w:sz w:val="21"/>
        </w:rPr>
        <w:t xml:space="preserve"> 再采样；比对用 </w:t>
      </w:r>
      <w:r>
        <w:rPr>
          <w:rFonts w:ascii="Consolas" w:hAnsi="Consolas" w:eastAsia="宋体"/>
          <w:b w:val="0"/>
          <w:i w:val="0"/>
          <w:color w:val="B03030"/>
          <w:sz w:val="19"/>
        </w:rPr>
        <w:t>!==</w:t>
      </w:r>
      <w:r>
        <w:rPr>
          <w:rFonts w:ascii="Times New Roman" w:hAnsi="Times New Roman" w:eastAsia="宋体"/>
          <w:b w:val="0"/>
          <w:i w:val="0"/>
          <w:sz w:val="21"/>
        </w:rPr>
        <w:t>（X/Z 也判错）；出错打印现场（输入、期望、实际）。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1.6 综合对比与结果分析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综合脚本（synth.ys）关键行：</w:t>
      </w:r>
      <w:r>
        <w:rPr>
          <w:rFonts w:ascii="Consolas" w:hAnsi="Consolas" w:eastAsia="宋体"/>
          <w:b w:val="0"/>
          <w:i w:val="0"/>
          <w:color w:val="B03030"/>
          <w:sz w:val="19"/>
        </w:rPr>
        <w:t>synth -top ADDER -flatten; stat; ltp</w:t>
      </w:r>
      <w:r>
        <w:rPr>
          <w:rFonts w:ascii="Times New Roman" w:hAnsi="Times New Roman" w:eastAsia="宋体"/>
          <w:b w:val="0"/>
          <w:i w:val="0"/>
          <w:sz w:val="21"/>
        </w:rPr>
        <w:t>。实测（同流程同约束）：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设计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cells（面积代理）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最长拓扑路径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理论深度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Kogge–Stone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147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27 级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⌈log₂19⌉=5 级前缀 + 前后逻辑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串行 RCA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95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39 级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19 级全加器链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综合输出实样（</w:t>
      </w:r>
      <w:r>
        <w:rPr>
          <w:rFonts w:ascii="Consolas" w:hAnsi="Consolas" w:eastAsia="宋体"/>
          <w:b w:val="0"/>
          <w:i w:val="0"/>
          <w:color w:val="B03030"/>
          <w:sz w:val="19"/>
        </w:rPr>
        <w:t>ks_stat.txt</w:t>
      </w:r>
      <w:r>
        <w:rPr>
          <w:rFonts w:ascii="Times New Roman" w:hAnsi="Times New Roman" w:eastAsia="宋体"/>
          <w:b w:val="0"/>
          <w:i w:val="0"/>
          <w:sz w:val="21"/>
        </w:rPr>
        <w:t xml:space="preserve"> / </w:t>
      </w:r>
      <w:r>
        <w:rPr>
          <w:rFonts w:ascii="Consolas" w:hAnsi="Consolas" w:eastAsia="宋体"/>
          <w:b w:val="0"/>
          <w:i w:val="0"/>
          <w:color w:val="B03030"/>
          <w:sz w:val="19"/>
        </w:rPr>
        <w:t>ks_ltp.txt</w:t>
      </w:r>
      <w:r>
        <w:rPr>
          <w:rFonts w:ascii="Times New Roman" w:hAnsi="Times New Roman" w:eastAsia="宋体"/>
          <w:b w:val="0"/>
          <w:i w:val="0"/>
          <w:sz w:val="21"/>
        </w:rPr>
        <w:t xml:space="preserve"> 节选，逐字对照）：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=== ADDER ===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133 wires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147 cells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43   $_AND_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60   $_NAND_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Longest topological path in ADDER (length=27):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 w:val="0"/>
          <w:i w:val="0"/>
          <w:sz w:val="20"/>
        </w:rPr>
        <w:t>不同版本工具链数值可能略有出入（±5% 以内可接受），但 KS「路径更短、单元更多」的相对结论必须成立。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结果分析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理论趋势得到验证：对数深度显著优于线性深度，路径缩短 31%，代价是面积增加 55%——典型的 PPA tradeoff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实测级数 ≠ 理论层数：ABC 综合器对逻辑做全局重构与缓冲插入，"5 级前缀"在门级网表中不逐层对应；理论给出</w:t>
      </w:r>
      <w:r>
        <w:rPr>
          <w:rFonts w:ascii="Times New Roman" w:hAnsi="Times New Roman" w:eastAsia="宋体"/>
          <w:b/>
          <w:i w:val="0"/>
          <w:sz w:val="21"/>
        </w:rPr>
        <w:t>趋势</w:t>
      </w:r>
      <w:r>
        <w:rPr>
          <w:rFonts w:ascii="Times New Roman" w:hAnsi="Times New Roman" w:eastAsia="宋体"/>
          <w:b w:val="0"/>
          <w:i w:val="0"/>
          <w:sz w:val="21"/>
        </w:rPr>
        <w:t>，数值必须实测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位宽越大差距越悬殊：若扩展至 64 位，线性链约 80 级而对数结构仅约 33 级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/>
          <w:i w:val="0"/>
          <w:sz w:val="20"/>
        </w:rPr>
        <w:t>流程注意</w:t>
      </w:r>
      <w:r>
        <w:rPr>
          <w:rFonts w:ascii="Times New Roman" w:hAnsi="Times New Roman" w:eastAsia="宋体"/>
          <w:b w:val="0"/>
          <w:i w:val="0"/>
          <w:sz w:val="20"/>
        </w:rPr>
        <w:t xml:space="preserve">：必须 </w:t>
      </w:r>
      <w:r>
        <w:rPr>
          <w:rFonts w:ascii="Consolas" w:hAnsi="Consolas" w:eastAsia="宋体"/>
          <w:b w:val="0"/>
          <w:i w:val="0"/>
          <w:color w:val="B03030"/>
          <w:sz w:val="18"/>
        </w:rPr>
        <w:t>synth -flatten</w:t>
      </w:r>
      <w:r>
        <w:rPr>
          <w:rFonts w:ascii="Times New Roman" w:hAnsi="Times New Roman" w:eastAsia="宋体"/>
          <w:b w:val="0"/>
          <w:i w:val="0"/>
          <w:sz w:val="20"/>
        </w:rPr>
        <w:t xml:space="preserve">（先整平再映射），让 ABC 跨模块全局优化；若 </w:t>
      </w:r>
      <w:r>
        <w:rPr>
          <w:rFonts w:ascii="Consolas" w:hAnsi="Consolas" w:eastAsia="宋体"/>
          <w:b w:val="0"/>
          <w:i w:val="0"/>
          <w:color w:val="B03030"/>
          <w:sz w:val="18"/>
        </w:rPr>
        <w:t>synth</w:t>
      </w:r>
      <w:r>
        <w:rPr>
          <w:rFonts w:ascii="Times New Roman" w:hAnsi="Times New Roman" w:eastAsia="宋体"/>
          <w:b w:val="0"/>
          <w:i w:val="0"/>
          <w:sz w:val="20"/>
        </w:rPr>
        <w:t xml:space="preserve"> 后再 </w:t>
      </w:r>
      <w:r>
        <w:rPr>
          <w:rFonts w:ascii="Consolas" w:hAnsi="Consolas" w:eastAsia="宋体"/>
          <w:b w:val="0"/>
          <w:i w:val="0"/>
          <w:color w:val="B03030"/>
          <w:sz w:val="18"/>
        </w:rPr>
        <w:t>flatten</w:t>
      </w:r>
      <w:r>
        <w:rPr>
          <w:rFonts w:ascii="Times New Roman" w:hAnsi="Times New Roman" w:eastAsia="宋体"/>
          <w:b w:val="0"/>
          <w:i w:val="0"/>
          <w:sz w:val="20"/>
        </w:rPr>
        <w:t>，关键路径数据会明显失真。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1.7 实验报告要求（对照课程手册）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前缀进位加法器设计原理：给出 G/P 定义、前缀合并公式、所选结构的网络图与级数计算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模块结构与关键代码：四段式框图 + generate 网络核心代码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测试方法与结果：激励表 + PASS 证据（可附波形）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4. 面积与关键路径对比（表格）：参考 1.6 格式，须同流程实测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5. PPA tradeoff 理解：结合数据讨论"没有绝对最优，只有特定约束下的合适选择"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1.8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问题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原因与解决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generate 相关语法报错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编译漏加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-g2005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仿真结果全 X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激励未赋初值，或采样前未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#1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等组合逻辑稳定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线网数组声明报错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wire [18:0] G [0:5];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为 Verilog-2001 合法语法，检查编译标准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综合级数与理论不符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正常（见 1.6）；确认使用了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synth -flatten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位宽告警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注意 20 位进位向量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c[19:0]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与 19 位切片边界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1.9 思考与拓展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参数化位宽（</w:t>
      </w:r>
      <w:r>
        <w:rPr>
          <w:rFonts w:ascii="Consolas" w:hAnsi="Consolas" w:eastAsia="宋体"/>
          <w:b w:val="0"/>
          <w:i w:val="0"/>
          <w:color w:val="B03030"/>
          <w:sz w:val="19"/>
        </w:rPr>
        <w:t>parameter N</w:t>
      </w:r>
      <w:r>
        <w:rPr>
          <w:rFonts w:ascii="Times New Roman" w:hAnsi="Times New Roman" w:eastAsia="宋体"/>
          <w:b w:val="0"/>
          <w:i w:val="0"/>
          <w:sz w:val="21"/>
        </w:rPr>
        <w:t>），观察级数与资源随 N 的变化规律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实现 Sklansky 或 Brent–Kung，与 Kogge–Stone 做三方 PPA 对比（可作为报告拓展内容）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本 ADDER 将在实验二作为 Wallace 树最终求和级、在实验三作为 PE 累加器直接复用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第四部分 实验二：8 位移位相加乘法器（Wallace 树）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2.1 实验目标与要求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项目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要求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任务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完成 8 位无符号整数移位相加乘法器（Verilog HDL，组合逻辑）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部分积相加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华莱士树（Wallace Tree）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结构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最终求和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压缩所得的 2 个部分和，</w:t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采用实验一设计的并行前缀进位加法器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完成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模块名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MULT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接口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in1[7:0]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in2[7:0]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→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res[15:0]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2.2 实验原理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移位相加产生 8 个部分积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 = Σⱼ (in2[j] ? (in1&lt;&lt;j) : 0)</w:t>
      </w:r>
      <w:r>
        <w:rPr>
          <w:rFonts w:ascii="Times New Roman" w:hAnsi="Times New Roman" w:eastAsia="宋体"/>
          <w:b w:val="0"/>
          <w:i w:val="0"/>
          <w:sz w:val="21"/>
        </w:rPr>
        <w:t>，j=0..7，每个 16 位。朴素连加需 7 个加法器串联，深度线性。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进位保存加法器（CSA）</w:t>
      </w:r>
      <w:r>
        <w:rPr>
          <w:rFonts w:ascii="Times New Roman" w:hAnsi="Times New Roman" w:eastAsia="宋体"/>
          <w:b w:val="0"/>
          <w:i w:val="0"/>
          <w:sz w:val="21"/>
        </w:rPr>
        <w:t>是 Wallace 树的压缩砖——3:2 压缩器：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s = x ⊕ y ⊕ z          （和，留本列）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q = xy + xz + yz       （进位，送入下一级时左移 1 位）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x + y + z = s + (q&lt;&lt;1)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关键性质：</w:t>
      </w:r>
      <w:r>
        <w:rPr>
          <w:rFonts w:ascii="Times New Roman" w:hAnsi="Times New Roman" w:eastAsia="宋体"/>
          <w:b/>
          <w:i w:val="0"/>
          <w:sz w:val="21"/>
        </w:rPr>
        <w:t>各位独立、无横向进位链</w:t>
      </w:r>
      <w:r>
        <w:rPr>
          <w:rFonts w:ascii="Times New Roman" w:hAnsi="Times New Roman" w:eastAsia="宋体"/>
          <w:b w:val="0"/>
          <w:i w:val="0"/>
          <w:sz w:val="21"/>
        </w:rPr>
        <w:t>，无论多宽都只有 1 级全加器延迟。进位不立即传播，而是"保存"下来逐层压缩：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8101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2_wall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10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2-1 Wallace 树压缩流程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8 个部分积经 </w:t>
      </w:r>
      <w:r>
        <w:rPr>
          <w:rFonts w:ascii="Times New Roman" w:hAnsi="Times New Roman" w:eastAsia="宋体"/>
          <w:b/>
          <w:i w:val="0"/>
          <w:sz w:val="21"/>
        </w:rPr>
        <w:t>4 层 CSA</w:t>
      </w:r>
      <w:r>
        <w:rPr>
          <w:rFonts w:ascii="Times New Roman" w:hAnsi="Times New Roman" w:eastAsia="宋体"/>
          <w:b w:val="0"/>
          <w:i w:val="0"/>
          <w:sz w:val="21"/>
        </w:rPr>
        <w:t>（8→6→4→3→2）压到 2 个向量，最后用实验一的前缀加法器做一次真正的进位传播加法。深度从线性（7 个加法器）降为对数级压缩 + 1 次快速加法。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2.3 设计规格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MULT(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in1,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in2,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[15:0] res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建议模块层次：</w:t>
      </w:r>
      <w:r>
        <w:rPr>
          <w:rFonts w:ascii="Consolas" w:hAnsi="Consolas" w:eastAsia="宋体"/>
          <w:b w:val="0"/>
          <w:i w:val="0"/>
          <w:color w:val="B03030"/>
          <w:sz w:val="19"/>
        </w:rPr>
        <w:t>MULT</w:t>
      </w:r>
      <w:r>
        <w:rPr>
          <w:rFonts w:ascii="Times New Roman" w:hAnsi="Times New Roman" w:eastAsia="宋体"/>
          <w:b w:val="0"/>
          <w:i w:val="0"/>
          <w:sz w:val="21"/>
        </w:rPr>
        <w:t xml:space="preserve">（顶层包装）→ </w:t>
      </w:r>
      <w:r>
        <w:rPr>
          <w:rFonts w:ascii="Consolas" w:hAnsi="Consolas" w:eastAsia="宋体"/>
          <w:b w:val="0"/>
          <w:i w:val="0"/>
          <w:color w:val="B03030"/>
          <w:sz w:val="19"/>
        </w:rPr>
        <w:t>MULT8_WALLACE</w:t>
      </w:r>
      <w:r>
        <w:rPr>
          <w:rFonts w:ascii="Times New Roman" w:hAnsi="Times New Roman" w:eastAsia="宋体"/>
          <w:b w:val="0"/>
          <w:i w:val="0"/>
          <w:sz w:val="21"/>
        </w:rPr>
        <w:t xml:space="preserve">（压缩核心）→ </w:t>
      </w:r>
      <w:r>
        <w:rPr>
          <w:rFonts w:ascii="Consolas" w:hAnsi="Consolas" w:eastAsia="宋体"/>
          <w:b w:val="0"/>
          <w:i w:val="0"/>
          <w:color w:val="B03030"/>
          <w:sz w:val="19"/>
        </w:rPr>
        <w:t>CSA</w:t>
      </w:r>
      <w:r>
        <w:rPr>
          <w:rFonts w:ascii="Times New Roman" w:hAnsi="Times New Roman" w:eastAsia="宋体"/>
          <w:b w:val="0"/>
          <w:i w:val="0"/>
          <w:sz w:val="21"/>
        </w:rPr>
        <w:t xml:space="preserve"> ×7 + </w:t>
      </w:r>
      <w:r>
        <w:rPr>
          <w:rFonts w:ascii="Consolas" w:hAnsi="Consolas" w:eastAsia="宋体"/>
          <w:b w:val="0"/>
          <w:i w:val="0"/>
          <w:color w:val="B03030"/>
          <w:sz w:val="19"/>
        </w:rPr>
        <w:t>ADDER</w:t>
      </w:r>
      <w:r>
        <w:rPr>
          <w:rFonts w:ascii="Times New Roman" w:hAnsi="Times New Roman" w:eastAsia="宋体"/>
          <w:b w:val="0"/>
          <w:i w:val="0"/>
          <w:sz w:val="21"/>
        </w:rPr>
        <w:t>（实验一）。另实现一个朴素连加版本作对照。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2.4 设计指导与关键代码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CSA 模块</w:t>
      </w:r>
      <w:r>
        <w:rPr>
          <w:rFonts w:ascii="Times New Roman" w:hAnsi="Times New Roman" w:eastAsia="宋体"/>
          <w:b w:val="0"/>
          <w:i w:val="0"/>
          <w:sz w:val="21"/>
        </w:rPr>
        <w:t>（参数化，注意输出是</w:t>
      </w:r>
      <w:r>
        <w:rPr>
          <w:rFonts w:ascii="Times New Roman" w:hAnsi="Times New Roman" w:eastAsia="宋体"/>
          <w:b/>
          <w:i w:val="0"/>
          <w:sz w:val="21"/>
        </w:rPr>
        <w:t>未左移</w:t>
      </w:r>
      <w:r>
        <w:rPr>
          <w:rFonts w:ascii="Times New Roman" w:hAnsi="Times New Roman" w:eastAsia="宋体"/>
          <w:b w:val="0"/>
          <w:i w:val="0"/>
          <w:sz w:val="21"/>
        </w:rPr>
        <w:t>的原始进位 q）：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CSA #(parameter W = 16) 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[W-1:0] x, y, z,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[W-1:0] s,      // 和（本列）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[W-1:0] q       // 进位（未左移，下级送入时 &lt;&lt;1）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s = x ^ y ^ z;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q = (x &amp; y) | (x &amp; z) | (y &amp; z);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部分积生成</w:t>
      </w:r>
      <w:r>
        <w:rPr>
          <w:rFonts w:ascii="Times New Roman" w:hAnsi="Times New Roman" w:eastAsia="宋体"/>
          <w:b w:val="0"/>
          <w:i w:val="0"/>
          <w:sz w:val="21"/>
        </w:rPr>
        <w:t>（零扩展到 16 位）：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for (j = 0; j &lt; 8; j = j + 1) begin : g_pp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pp[j] = in2[j] ? ({8'b0, in1} &lt;&lt; j) : 16'b0;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压缩层连接</w:t>
      </w:r>
      <w:r>
        <w:rPr>
          <w:rFonts w:ascii="Times New Roman" w:hAnsi="Times New Roman" w:eastAsia="宋体"/>
          <w:b w:val="0"/>
          <w:i w:val="0"/>
          <w:sz w:val="21"/>
        </w:rPr>
        <w:t>（第 1 层示例；左移在送入下一级时完成）：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CSA #(16) csa0 (.x(pp[0]), .y(pp[1]), .z(pp[2]), .s(s1), .q(q1));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下一级使用 q1 时：{q1[14:0], 1'b0}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实现要点与常见错误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1. </w:t>
      </w:r>
      <w:r>
        <w:rPr>
          <w:rFonts w:ascii="Consolas" w:hAnsi="Consolas" w:eastAsia="宋体"/>
          <w:b w:val="0"/>
          <w:i w:val="0"/>
          <w:color w:val="B03030"/>
          <w:sz w:val="19"/>
        </w:rPr>
        <w:t>q</w:t>
      </w:r>
      <w:r>
        <w:rPr>
          <w:rFonts w:ascii="Times New Roman" w:hAnsi="Times New Roman" w:eastAsia="宋体"/>
          <w:b w:val="0"/>
          <w:i w:val="0"/>
          <w:sz w:val="21"/>
        </w:rPr>
        <w:t xml:space="preserve"> 必须左移 1 位才有效（漏左移将导致结果错误）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每层没被压缩的向量（如第 1 层的 pp[6]、pp[7]）要</w:t>
      </w:r>
      <w:r>
        <w:rPr>
          <w:rFonts w:ascii="Times New Roman" w:hAnsi="Times New Roman" w:eastAsia="宋体"/>
          <w:b/>
          <w:i w:val="0"/>
          <w:sz w:val="21"/>
        </w:rPr>
        <w:t>直通</w:t>
      </w:r>
      <w:r>
        <w:rPr>
          <w:rFonts w:ascii="Times New Roman" w:hAnsi="Times New Roman" w:eastAsia="宋体"/>
          <w:b w:val="0"/>
          <w:i w:val="0"/>
          <w:sz w:val="21"/>
        </w:rPr>
        <w:t>到下一层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最终加法：s 与 q&lt;&lt;1 零扩展到 19 位送实验一 ADDER，</w:t>
      </w:r>
      <w:r>
        <w:rPr>
          <w:rFonts w:ascii="Consolas" w:hAnsi="Consolas" w:eastAsia="宋体"/>
          <w:b w:val="0"/>
          <w:i w:val="0"/>
          <w:color w:val="B03030"/>
          <w:sz w:val="19"/>
        </w:rPr>
        <w:t>cin=0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，取 </w:t>
      </w:r>
      <w:r>
        <w:rPr>
          <w:rFonts w:ascii="Consolas" w:hAnsi="Consolas" w:eastAsia="宋体"/>
          <w:b w:val="0"/>
          <w:i w:val="0"/>
          <w:color w:val="B03030"/>
          <w:sz w:val="19"/>
        </w:rPr>
        <w:t>sum[15:0]</w:t>
      </w:r>
      <w:r>
        <w:rPr>
          <w:rFonts w:ascii="Times New Roman" w:hAnsi="Times New Roman" w:eastAsia="宋体"/>
          <w:b w:val="0"/>
          <w:i w:val="0"/>
          <w:sz w:val="21"/>
        </w:rPr>
        <w:t>；</w:t>
      </w:r>
      <w:r>
        <w:rPr>
          <w:rFonts w:ascii="Consolas" w:hAnsi="Consolas" w:eastAsia="宋体"/>
          <w:b w:val="0"/>
          <w:i w:val="0"/>
          <w:color w:val="B03030"/>
          <w:sz w:val="19"/>
        </w:rPr>
        <w:t>cout</w:t>
      </w:r>
      <w:r>
        <w:rPr>
          <w:rFonts w:ascii="Times New Roman" w:hAnsi="Times New Roman" w:eastAsia="宋体"/>
          <w:b w:val="0"/>
          <w:i w:val="0"/>
          <w:sz w:val="21"/>
        </w:rPr>
        <w:t xml:space="preserve"> 理论恒 0 可用于自检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压缩过程表</w:t>
      </w:r>
      <w:r>
        <w:rPr>
          <w:rFonts w:ascii="Times New Roman" w:hAnsi="Times New Roman" w:eastAsia="宋体"/>
          <w:b w:val="0"/>
          <w:i w:val="0"/>
          <w:sz w:val="21"/>
        </w:rPr>
        <w:t>（报告要求，可直接核对）：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层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输入向量数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CSA 配置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输出向量数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 个 CSA，2 个直通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 个 CSA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 个 CSA，1 个直通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 个 CSA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完整代码见附录 A.2。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2.5 验证方法与参考结果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全量遍历</w:t>
      </w:r>
      <w:r>
        <w:rPr>
          <w:rFonts w:ascii="Times New Roman" w:hAnsi="Times New Roman" w:eastAsia="宋体"/>
          <w:b w:val="0"/>
          <w:i w:val="0"/>
          <w:sz w:val="21"/>
        </w:rPr>
        <w:t xml:space="preserve">：8×8 输入空间仅 65536 组，仿真秒级完成——小位宽电路优先穷举，这是功能正确性的最强证据。testbench 内置 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 === a*b</w:t>
      </w:r>
      <w:r>
        <w:rPr>
          <w:rFonts w:ascii="Times New Roman" w:hAnsi="Times New Roman" w:eastAsia="宋体"/>
          <w:b w:val="0"/>
          <w:i w:val="0"/>
          <w:sz w:val="21"/>
        </w:rPr>
        <w:t xml:space="preserve"> 自检，另加 9 组定向用例（0×0、255×255、128×2 等）。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预期终端输出</w:t>
      </w:r>
      <w:r>
        <w:rPr>
          <w:rFonts w:ascii="Times New Roman" w:hAnsi="Times New Roman" w:eastAsia="宋体"/>
          <w:b w:val="0"/>
          <w:i w:val="0"/>
          <w:sz w:val="21"/>
        </w:rPr>
        <w:t>（自检基准，应逐字一致；Wallace 版与朴素版两个 DUT 同时通过）：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VCD info: dumpfile wave.vcd opened for output.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==============================================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Total vectors : 65545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Errors        : 0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RESULT: PASS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==============================================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../tb/tb_MULT.v:72: $finish called at 65545000 (1ps)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预期波形</w:t>
      </w:r>
      <w:r>
        <w:rPr>
          <w:rFonts w:ascii="Times New Roman" w:hAnsi="Times New Roman" w:eastAsia="宋体"/>
          <w:b w:val="0"/>
          <w:i w:val="0"/>
          <w:sz w:val="21"/>
        </w:rPr>
        <w:t>（定向激励段 0–10 ns，每 1 ns 一组定向向量）：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948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2_wavefor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9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2-2 实验二仿真波形（实测渲染）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逐项核对：</w:t>
      </w:r>
      <w:r>
        <w:rPr>
          <w:rFonts w:ascii="Consolas" w:hAnsi="Consolas" w:eastAsia="宋体"/>
          <w:b w:val="0"/>
          <w:i w:val="0"/>
          <w:color w:val="B03030"/>
          <w:sz w:val="19"/>
        </w:rPr>
        <w:t>FF×FF=FE01</w:t>
      </w:r>
      <w:r>
        <w:rPr>
          <w:rFonts w:ascii="Times New Roman" w:hAnsi="Times New Roman" w:eastAsia="宋体"/>
          <w:b w:val="0"/>
          <w:i w:val="0"/>
          <w:sz w:val="21"/>
        </w:rPr>
        <w:t>（255×255=65025）、</w:t>
      </w:r>
      <w:r>
        <w:rPr>
          <w:rFonts w:ascii="Consolas" w:hAnsi="Consolas" w:eastAsia="宋体"/>
          <w:b w:val="0"/>
          <w:i w:val="0"/>
          <w:color w:val="B03030"/>
          <w:sz w:val="19"/>
        </w:rPr>
        <w:t>80×02=0100</w:t>
      </w:r>
      <w:r>
        <w:rPr>
          <w:rFonts w:ascii="Times New Roman" w:hAnsi="Times New Roman" w:eastAsia="宋体"/>
          <w:b w:val="0"/>
          <w:i w:val="0"/>
          <w:sz w:val="21"/>
        </w:rPr>
        <w:t>（128×2=256，进位传播）、</w:t>
      </w:r>
      <w:r>
        <w:rPr>
          <w:rFonts w:ascii="Consolas" w:hAnsi="Consolas" w:eastAsia="宋体"/>
          <w:b w:val="0"/>
          <w:i w:val="0"/>
          <w:color w:val="B03030"/>
          <w:sz w:val="19"/>
        </w:rPr>
        <w:t>AA×55=3872</w:t>
      </w:r>
      <w:r>
        <w:rPr>
          <w:rFonts w:ascii="Times New Roman" w:hAnsi="Times New Roman" w:eastAsia="宋体"/>
          <w:b w:val="0"/>
          <w:i w:val="0"/>
          <w:sz w:val="21"/>
        </w:rPr>
        <w:t>（170×85=14450）。</w:t>
      </w:r>
      <w:r>
        <w:rPr>
          <w:rFonts w:ascii="Consolas" w:hAnsi="Consolas" w:eastAsia="宋体"/>
          <w:b w:val="0"/>
          <w:i w:val="0"/>
          <w:color w:val="B03030"/>
          <w:sz w:val="19"/>
        </w:rPr>
        <w:t>ref</w:t>
      </w:r>
      <w:r>
        <w:rPr>
          <w:rFonts w:ascii="Times New Roman" w:hAnsi="Times New Roman" w:eastAsia="宋体"/>
          <w:b w:val="0"/>
          <w:i w:val="0"/>
          <w:sz w:val="21"/>
        </w:rPr>
        <w:t xml:space="preserve"> 为行为级参考（比激励晚 1 ns 采样，属 tb 设计），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宋体"/>
          <w:b w:val="0"/>
          <w:i w:val="0"/>
          <w:color w:val="B03030"/>
          <w:sz w:val="19"/>
        </w:rPr>
        <w:t>ref</w:t>
      </w:r>
      <w:r>
        <w:rPr>
          <w:rFonts w:ascii="Times New Roman" w:hAnsi="Times New Roman" w:eastAsia="宋体"/>
          <w:b w:val="0"/>
          <w:i w:val="0"/>
          <w:sz w:val="21"/>
        </w:rPr>
        <w:t xml:space="preserve"> 逐拍相等即正确。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2.6 综合对比与结果分析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设计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cells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最长拓扑路径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理论结构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Wallace 树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381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28 级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 层 CSA + 前缀加法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朴素连加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338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37 级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7 个加法器串联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综合输出实样（</w:t>
      </w:r>
      <w:r>
        <w:rPr>
          <w:rFonts w:ascii="Consolas" w:hAnsi="Consolas" w:eastAsia="宋体"/>
          <w:b w:val="0"/>
          <w:i w:val="0"/>
          <w:color w:val="B03030"/>
          <w:sz w:val="19"/>
        </w:rPr>
        <w:t>wallace_stat.txt</w:t>
      </w:r>
      <w:r>
        <w:rPr>
          <w:rFonts w:ascii="Times New Roman" w:hAnsi="Times New Roman" w:eastAsia="宋体"/>
          <w:b w:val="0"/>
          <w:i w:val="0"/>
          <w:sz w:val="21"/>
        </w:rPr>
        <w:t xml:space="preserve"> / </w:t>
      </w:r>
      <w:r>
        <w:rPr>
          <w:rFonts w:ascii="Consolas" w:hAnsi="Consolas" w:eastAsia="宋体"/>
          <w:b w:val="0"/>
          <w:i w:val="0"/>
          <w:color w:val="B03030"/>
          <w:sz w:val="19"/>
        </w:rPr>
        <w:t>wallace_ltp.txt</w:t>
      </w:r>
      <w:r>
        <w:rPr>
          <w:rFonts w:ascii="Times New Roman" w:hAnsi="Times New Roman" w:eastAsia="宋体"/>
          <w:b w:val="0"/>
          <w:i w:val="0"/>
          <w:sz w:val="21"/>
        </w:rPr>
        <w:t xml:space="preserve"> 节选，逐字对照）：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=== MULT ===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433 wires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381 cells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96   $_AND_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144   $_NAND_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Longest topological path in MULT (length=28):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 w:val="0"/>
          <w:i w:val="0"/>
          <w:sz w:val="20"/>
        </w:rPr>
        <w:t>不同版本工具链数值可能略有出入（±5% 以内可接受），但 Wallace「路径更短、单元略多」的相对结论必须成立。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思考题（理论层数与实际性能的关系）参考分析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趋势一致：Wallace 路径短 24%、面积多 13%，面积换速度成立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绝对级数不等于理论层数：ABC 全局重构（与/或/异或重新分解、缓冲插入）后，"4 层 CSA"在门级网表中已不可逐层辨认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结论呼应课程手册："较少的理论层数并不保证在所有工艺或 FPGA 上都更快"——理论给趋势，数值靠实测；位宽越大（如 32×32）Wallace 优势越显著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2.7 实验报告要求（对照课程手册）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设计原理：部分积阵列图 + CSA 公式 + 压缩过程表（2.4）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模块结构与关键代码：层次图 + CSA/压缩层/最终加法接口说明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测试方法与结果：穷举策略与 PASS 证据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4. 面积与关键路径对比（表格）：参考 2.6，同流程实测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5. PPA tradeoff 理解；思考理论层数与实际综合结果的关系（参考 2.6 分析框架）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6. 可能的改进：4-2 压缩器、Booth 编码减半部分积、流水线化等（任选展开）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2.8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问题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原因与解决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结果总是差一倍/两倍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q 忘记（或重复）左移 1 位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大数错、小数对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部分积未零扩展到 16 位，移位被截断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LTP 异常偏大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synth 脚本缺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-flatten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Unknown module: ADDER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编译漏带实验一的 ADDER.v（本实验直接复用）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穷举仿真很慢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正常约数秒；检查是否每向量都 $display（应只在出错时打印）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2.9 思考与拓展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把最终加法器分别换成 RCA / Kogge–Stone，量化最终级对整体的影响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调研 4-2 压缩器（5:3）与 Booth 编码，估算层数与部分积数量的收益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本乘法器将在实验三（复用版）作为 PE 的乘法单元——保持接口稳定、位宽可参数化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第五部分 实验三：全流水脉动阵列矩阵乘法器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3.1 实验目标与要求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项目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要求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任务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设计 4×4 </w:t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全流水脉动阵列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，计算两个 4×4 无符号 8 位整数矩阵之积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PE 结构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/>
                <w:i w:val="0"/>
                <w:sz w:val="19"/>
              </w:rPr>
              <w:t>固定权重（Weight-Stationary）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：PE 保存一个权重，输入从左流入，部分和从上流入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工作模式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load=1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停止计算并装载权重；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load=0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正常计算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模块名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MULT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接口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input[127:0]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weight[127:0]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clk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rst_n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load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→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res[303:0]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输出位宽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单元素 19 位（最大值 4×255×255=260100 &lt; 2¹⁸），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res[19*(4i+j) +: 19] = y_ij</w:t>
            </w:r>
          </w:p>
        </w:tc>
      </w:tr>
    </w:tbl>
    <w:p>
      <w:pPr>
        <w:spacing w:after="0"/>
      </w:pP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Consolas" w:hAnsi="Consolas" w:eastAsia="宋体"/>
          <w:b w:val="0"/>
          <w:i w:val="0"/>
          <w:color w:val="B03030"/>
          <w:sz w:val="18"/>
        </w:rPr>
        <w:t>input</w:t>
      </w:r>
      <w:r>
        <w:rPr>
          <w:rFonts w:ascii="Times New Roman" w:hAnsi="Times New Roman" w:eastAsia="宋体"/>
          <w:b w:val="0"/>
          <w:i w:val="0"/>
          <w:sz w:val="20"/>
        </w:rPr>
        <w:t xml:space="preserve"> 是 Verilog 关键字，端口必须改名（参考实现用 </w:t>
      </w:r>
      <w:r>
        <w:rPr>
          <w:rFonts w:ascii="Consolas" w:hAnsi="Consolas" w:eastAsia="宋体"/>
          <w:b w:val="0"/>
          <w:i w:val="0"/>
          <w:color w:val="B03030"/>
          <w:sz w:val="18"/>
        </w:rPr>
        <w:t>input_data</w:t>
      </w:r>
      <w:r>
        <w:rPr>
          <w:rFonts w:ascii="Times New Roman" w:hAnsi="Times New Roman" w:eastAsia="宋体"/>
          <w:b w:val="0"/>
          <w:i w:val="0"/>
          <w:sz w:val="20"/>
        </w:rPr>
        <w:t>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3.2 实验原理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脉动阵列（Systolic Array，Kung &amp; Leiserson 1978，参考文献 [1]）让数据在规则排列的 PE 间</w:t>
      </w:r>
      <w:r>
        <w:rPr>
          <w:rFonts w:ascii="Times New Roman" w:hAnsi="Times New Roman" w:eastAsia="宋体"/>
          <w:b/>
          <w:i w:val="0"/>
          <w:sz w:val="21"/>
        </w:rPr>
        <w:t>按拍流动</w:t>
      </w:r>
      <w:r>
        <w:rPr>
          <w:rFonts w:ascii="Times New Roman" w:hAnsi="Times New Roman" w:eastAsia="宋体"/>
          <w:b w:val="0"/>
          <w:i w:val="0"/>
          <w:sz w:val="21"/>
        </w:rPr>
        <w:t>：权重驻留 PE 内，输入每拍向右传一格，部分和每拍向下传一格并沿途累加。全部连接都是相邻 PE 的局部短线，无全局总线——这使它成为 TPU 等 AI 芯片的核心结构 [2][3]。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下图（参考资料 [3] 原图）给出一维权重固定阵列的逐拍过程：权重 w₁..w₃ 驻留，x 依次流入，部分和随流动逐级累加，y₁、y₂ 依次在末端流出：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80560" cy="24444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ws_1d_p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3-1 权重固定阵列逐拍数据流（图源：telesens.co，参考文献 [3]）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扩展到二维矩阵乘：权重按网格驻留，</w:t>
      </w:r>
      <w:r>
        <w:rPr>
          <w:rFonts w:ascii="Times New Roman" w:hAnsi="Times New Roman" w:eastAsia="宋体"/>
          <w:b/>
          <w:i w:val="0"/>
          <w:sz w:val="21"/>
        </w:rPr>
        <w:t>输入按对角线错位注入</w:t>
      </w:r>
      <w:r>
        <w:rPr>
          <w:rFonts w:ascii="Times New Roman" w:hAnsi="Times New Roman" w:eastAsia="宋体"/>
          <w:b w:val="0"/>
          <w:i w:val="0"/>
          <w:sz w:val="21"/>
        </w:rPr>
        <w:t>（下图，参考资料 [3] 原图），结果元素在列底按波前依次出现，总延迟 2N−1+M 拍量级：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227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ws_2d_matmu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22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3-2 二维权重固定阵列的错位注入与输出时刻（图源：telesens.co，参考文献 [3]）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PE 内部时序（课程手册给定，必须遵守）：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时钟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x_in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p_in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p_out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x₁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p₁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x₂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p₂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p₁ + w·x₁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x₃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p₃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p₂ + w·x₂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即 </w:t>
      </w:r>
      <w:r>
        <w:rPr>
          <w:rFonts w:ascii="Consolas" w:hAnsi="Consolas" w:eastAsia="宋体"/>
          <w:b w:val="0"/>
          <w:i w:val="0"/>
          <w:color w:val="B03030"/>
          <w:sz w:val="19"/>
        </w:rPr>
        <w:t>p_out ≤ p_in + w·x_in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宋体"/>
          <w:b w:val="0"/>
          <w:i w:val="0"/>
          <w:color w:val="B03030"/>
          <w:sz w:val="19"/>
        </w:rPr>
        <w:t>x_out ≤ x_in</w:t>
      </w:r>
      <w:r>
        <w:rPr>
          <w:rFonts w:ascii="Times New Roman" w:hAnsi="Times New Roman" w:eastAsia="宋体"/>
          <w:b w:val="0"/>
          <w:i w:val="0"/>
          <w:sz w:val="21"/>
        </w:rPr>
        <w:t>，均寄存 1 拍。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3.3 设计规格与数据约定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接口</w:t>
      </w:r>
      <w:r>
        <w:rPr>
          <w:rFonts w:ascii="Times New Roman" w:hAnsi="Times New Roman" w:eastAsia="宋体"/>
          <w:b w:val="0"/>
          <w:i w:val="0"/>
          <w:sz w:val="21"/>
        </w:rPr>
        <w:t>（</w:t>
      </w:r>
      <w:r>
        <w:rPr>
          <w:rFonts w:ascii="Consolas" w:hAnsi="Consolas" w:eastAsia="宋体"/>
          <w:b w:val="0"/>
          <w:i w:val="0"/>
          <w:color w:val="B03030"/>
          <w:sz w:val="19"/>
        </w:rPr>
        <w:t>input</w:t>
      </w:r>
      <w:r>
        <w:rPr>
          <w:rFonts w:ascii="Times New Roman" w:hAnsi="Times New Roman" w:eastAsia="宋体"/>
          <w:b w:val="0"/>
          <w:i w:val="0"/>
          <w:sz w:val="21"/>
        </w:rPr>
        <w:t xml:space="preserve"> 改名 </w:t>
      </w:r>
      <w:r>
        <w:rPr>
          <w:rFonts w:ascii="Consolas" w:hAnsi="Consolas" w:eastAsia="宋体"/>
          <w:b w:val="0"/>
          <w:i w:val="0"/>
          <w:color w:val="B03030"/>
          <w:sz w:val="19"/>
        </w:rPr>
        <w:t>input_data</w:t>
      </w:r>
      <w:r>
        <w:rPr>
          <w:rFonts w:ascii="Times New Roman" w:hAnsi="Times New Roman" w:eastAsia="宋体"/>
          <w:b w:val="0"/>
          <w:i w:val="0"/>
          <w:sz w:val="21"/>
        </w:rPr>
        <w:t>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MULT(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 clk, rst_n, load,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[127:0] input_data,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[127:0] weight,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reg  [303:0] res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总线编码约定</w:t>
      </w:r>
      <w:r>
        <w:rPr>
          <w:rFonts w:ascii="Times New Roman" w:hAnsi="Times New Roman" w:eastAsia="宋体"/>
          <w:b w:val="0"/>
          <w:i w:val="0"/>
          <w:sz w:val="21"/>
        </w:rPr>
        <w:t>（本手册规定，演示与验收以此为准）：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总线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位段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weight[127:0]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[8*(4i+k) +: 8]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权重 K[i][k]，行主序；load=1 时 16 个权重并行装入各 PE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input_data[127:0]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[8*(4q+k) +: 8]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帧槽位 (4q+k)：第 t=4f+q 拍出现在第 k 行左边界的输入元素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res[303:0]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[19*(4i+j) +: 19]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结果 y_ij，行主序；t=4m+10 拍整组锁存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输入按"帧"驱动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：一帧 4 拍喂完 16 个槽位，驱动端按 3.4 节错位规则预先排布（帧 f 槽位 (4q+k) 的内容由 </w:t>
      </w:r>
      <w:r>
        <w:rPr>
          <w:rFonts w:ascii="Consolas" w:hAnsi="Consolas" w:eastAsia="宋体"/>
          <w:b w:val="0"/>
          <w:i w:val="0"/>
          <w:color w:val="B03030"/>
          <w:sz w:val="19"/>
        </w:rPr>
        <w:t>4m+j = 4f+q−k</w:t>
      </w:r>
      <w:r>
        <w:rPr>
          <w:rFonts w:ascii="Times New Roman" w:hAnsi="Times New Roman" w:eastAsia="宋体"/>
          <w:b w:val="0"/>
          <w:i w:val="0"/>
          <w:sz w:val="21"/>
        </w:rPr>
        <w:t xml:space="preserve"> 反推，越界填 0）。这一"错位逻辑放在驱动端、阵列保持简单"的划分，是一种合理且易验的设计决策。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3.4 完整时序推导（报告核心）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设 load 拉低后的拍号为 t（0 起），矩阵 m 的注入窗口为 t∈[4m, 4m+6]：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1. </w:t>
      </w:r>
      <w:r>
        <w:rPr>
          <w:rFonts w:ascii="Times New Roman" w:hAnsi="Times New Roman" w:eastAsia="宋体"/>
          <w:b/>
          <w:i w:val="0"/>
          <w:sz w:val="21"/>
        </w:rPr>
        <w:t>注入（对角错位）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：X[k][j] 必须在 </w:t>
      </w:r>
      <w:r>
        <w:rPr>
          <w:rFonts w:ascii="Consolas" w:hAnsi="Consolas" w:eastAsia="宋体"/>
          <w:b w:val="0"/>
          <w:i w:val="0"/>
          <w:color w:val="B03030"/>
          <w:sz w:val="19"/>
        </w:rPr>
        <w:t>t = 4m+j+k</w:t>
      </w:r>
      <w:r>
        <w:rPr>
          <w:rFonts w:ascii="Times New Roman" w:hAnsi="Times New Roman" w:eastAsia="宋体"/>
          <w:b w:val="0"/>
          <w:i w:val="0"/>
          <w:sz w:val="21"/>
        </w:rPr>
        <w:t xml:space="preserve"> 拍出现在第 k 行左边界。同行 j 递增 1 拍一个；行间 k 递增再错 1 拍——x 每向右一格晚 1 拍、部分和每向下一格也晚 1 拍，错位 j+k 保证 X[k][j] 在第 i 列恰好与 K[i][k] 相遇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2. </w:t>
      </w:r>
      <w:r>
        <w:rPr>
          <w:rFonts w:ascii="Times New Roman" w:hAnsi="Times New Roman" w:eastAsia="宋体"/>
          <w:b/>
          <w:i w:val="0"/>
          <w:sz w:val="21"/>
        </w:rPr>
        <w:t>阵列内传播</w:t>
      </w:r>
      <w:r>
        <w:rPr>
          <w:rFonts w:ascii="Times New Roman" w:hAnsi="Times New Roman" w:eastAsia="宋体"/>
          <w:b w:val="0"/>
          <w:i w:val="0"/>
          <w:sz w:val="21"/>
        </w:rPr>
        <w:t xml:space="preserve">：X[k][j] 于 </w:t>
      </w:r>
      <w:r>
        <w:rPr>
          <w:rFonts w:ascii="Consolas" w:hAnsi="Consolas" w:eastAsia="宋体"/>
          <w:b w:val="0"/>
          <w:i w:val="0"/>
          <w:color w:val="B03030"/>
          <w:sz w:val="19"/>
        </w:rPr>
        <w:t>t = 4m+j+k+i</w:t>
      </w:r>
      <w:r>
        <w:rPr>
          <w:rFonts w:ascii="Times New Roman" w:hAnsi="Times New Roman" w:eastAsia="宋体"/>
          <w:b w:val="0"/>
          <w:i w:val="0"/>
          <w:sz w:val="21"/>
        </w:rPr>
        <w:t xml:space="preserve"> 拍到达 PE(k,i)，该拍该 PE 累加 K[i][k]·X[k][j]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3. </w:t>
      </w:r>
      <w:r>
        <w:rPr>
          <w:rFonts w:ascii="Times New Roman" w:hAnsi="Times New Roman" w:eastAsia="宋体"/>
          <w:b/>
          <w:i w:val="0"/>
          <w:sz w:val="21"/>
        </w:rPr>
        <w:t>列底出现</w:t>
      </w:r>
      <w:r>
        <w:rPr>
          <w:rFonts w:ascii="Times New Roman" w:hAnsi="Times New Roman" w:eastAsia="宋体"/>
          <w:b w:val="0"/>
          <w:i w:val="0"/>
          <w:sz w:val="21"/>
        </w:rPr>
        <w:t xml:space="preserve">：部分和再向下 (4−k) 级（各 1 拍），y_ij 于 </w:t>
      </w:r>
      <w:r>
        <w:rPr>
          <w:rFonts w:ascii="Consolas" w:hAnsi="Consolas" w:eastAsia="宋体"/>
          <w:b w:val="0"/>
          <w:i w:val="0"/>
          <w:color w:val="B03030"/>
          <w:sz w:val="19"/>
        </w:rPr>
        <w:t>t = 4m+i+j+4</w:t>
      </w:r>
      <w:r>
        <w:rPr>
          <w:rFonts w:ascii="Times New Roman" w:hAnsi="Times New Roman" w:eastAsia="宋体"/>
          <w:b w:val="0"/>
          <w:i w:val="0"/>
          <w:sz w:val="21"/>
        </w:rPr>
        <w:t xml:space="preserve"> 拍出现在第 i 列底部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4. </w:t>
      </w:r>
      <w:r>
        <w:rPr>
          <w:rFonts w:ascii="Times New Roman" w:hAnsi="Times New Roman" w:eastAsia="宋体"/>
          <w:b/>
          <w:i w:val="0"/>
          <w:sz w:val="21"/>
        </w:rPr>
        <w:t>输出对齐</w:t>
      </w:r>
      <w:r>
        <w:rPr>
          <w:rFonts w:ascii="Times New Roman" w:hAnsi="Times New Roman" w:eastAsia="宋体"/>
          <w:b w:val="0"/>
          <w:i w:val="0"/>
          <w:sz w:val="21"/>
        </w:rPr>
        <w:t xml:space="preserve">：y_ij 出现时刻 i+j+4 各不相同（4m+4 到 4m+10），对 y_ij 施加深度 </w:t>
      </w:r>
      <w:r>
        <w:rPr>
          <w:rFonts w:ascii="Times New Roman" w:hAnsi="Times New Roman" w:eastAsia="宋体"/>
          <w:b/>
          <w:i w:val="0"/>
          <w:sz w:val="21"/>
        </w:rPr>
        <w:t>6−i−j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的延迟链后，16 个结果在 </w:t>
      </w:r>
      <w:r>
        <w:rPr>
          <w:rFonts w:ascii="Consolas" w:hAnsi="Consolas" w:eastAsia="宋体"/>
          <w:b w:val="0"/>
          <w:i w:val="0"/>
          <w:color w:val="B03030"/>
          <w:sz w:val="19"/>
        </w:rPr>
        <w:t>t = 4m+10</w:t>
      </w:r>
      <w:r>
        <w:rPr>
          <w:rFonts w:ascii="Times New Roman" w:hAnsi="Times New Roman" w:eastAsia="宋体"/>
          <w:b w:val="0"/>
          <w:i w:val="0"/>
          <w:sz w:val="21"/>
        </w:rPr>
        <w:t xml:space="preserve"> 拍整组对齐，统一锁存 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5. </w:t>
      </w:r>
      <w:r>
        <w:rPr>
          <w:rFonts w:ascii="Times New Roman" w:hAnsi="Times New Roman" w:eastAsia="宋体"/>
          <w:b/>
          <w:i w:val="0"/>
          <w:sz w:val="21"/>
        </w:rPr>
        <w:t>连续流水</w:t>
      </w:r>
      <w:r>
        <w:rPr>
          <w:rFonts w:ascii="Times New Roman" w:hAnsi="Times New Roman" w:eastAsia="宋体"/>
          <w:b w:val="0"/>
          <w:i w:val="0"/>
          <w:sz w:val="21"/>
        </w:rPr>
        <w:t>：矩阵 m+1 自 t=4m+4 拍起注入（窗口重叠）——</w:t>
      </w:r>
      <w:r>
        <w:rPr>
          <w:rFonts w:ascii="Times New Roman" w:hAnsi="Times New Roman" w:eastAsia="宋体"/>
          <w:b/>
          <w:i w:val="0"/>
          <w:sz w:val="21"/>
        </w:rPr>
        <w:t>启动间隔 II=4 拍</w:t>
      </w:r>
      <w:r>
        <w:rPr>
          <w:rFonts w:ascii="Times New Roman" w:hAnsi="Times New Roman" w:eastAsia="宋体"/>
          <w:b w:val="0"/>
          <w:i w:val="0"/>
          <w:sz w:val="21"/>
        </w:rPr>
        <w:t>（每 4 拍一个矩阵，达理论峰值），</w:t>
      </w:r>
      <w:r>
        <w:rPr>
          <w:rFonts w:ascii="Times New Roman" w:hAnsi="Times New Roman" w:eastAsia="宋体"/>
          <w:b/>
          <w:i w:val="0"/>
          <w:sz w:val="21"/>
        </w:rPr>
        <w:t>单矩阵延迟 10 拍</w:t>
      </w:r>
      <w:r>
        <w:rPr>
          <w:rFonts w:ascii="Times New Roman" w:hAnsi="Times New Roman" w:eastAsia="宋体"/>
          <w:b w:val="0"/>
          <w:i w:val="0"/>
          <w:sz w:val="21"/>
        </w:rPr>
        <w:t>，稳态吞吐 16 MAC/拍（16 个 PE 全满载）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6. </w:t>
      </w:r>
      <w:r>
        <w:rPr>
          <w:rFonts w:ascii="Times New Roman" w:hAnsi="Times New Roman" w:eastAsia="宋体"/>
          <w:b/>
          <w:i w:val="0"/>
          <w:sz w:val="21"/>
        </w:rPr>
        <w:t>换权重</w:t>
      </w:r>
      <w:r>
        <w:rPr>
          <w:rFonts w:ascii="Times New Roman" w:hAnsi="Times New Roman" w:eastAsia="宋体"/>
          <w:b w:val="0"/>
          <w:i w:val="0"/>
          <w:sz w:val="21"/>
        </w:rPr>
        <w:t>：load=1 装入新权重的同时</w:t>
      </w:r>
      <w:r>
        <w:rPr>
          <w:rFonts w:ascii="Times New Roman" w:hAnsi="Times New Roman" w:eastAsia="宋体"/>
          <w:b/>
          <w:i w:val="0"/>
          <w:sz w:val="21"/>
        </w:rPr>
        <w:t>清空全部流水寄存器</w:t>
      </w:r>
      <w:r>
        <w:rPr>
          <w:rFonts w:ascii="Times New Roman" w:hAnsi="Times New Roman" w:eastAsia="宋体"/>
          <w:b w:val="0"/>
          <w:i w:val="0"/>
          <w:sz w:val="21"/>
        </w:rPr>
        <w:t>，旧计算作废（课程手册明确警告：不清除则旧部分和混入新权重计算）。代价是重新灌注约 10 拍——连续换权重场景吞吐显著下降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3.5 参考实现结构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530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3_systoli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53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3-3 4×4 阵列结构与 PE 内部（复用版）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顶层结构：节拍计数（phase/t_run）→ 4×4 PE 阵列（generate 双重循环）→ 行输入帧选择 → 列底对齐延迟链 → 捕获整组锁存。关键代码：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捕获门控：t_run 计到 10 后饱和；t_run==10 且拍相位 2 时整组锁存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wire cap_en = load_seen &amp;&amp; t_run[3:0] == 4'd10 &amp;&amp; phase == 2'd2;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输出对齐：y_ij 经深度 6-i-j 的打拍链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genvar i, j;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for (i = 0; i &lt; 4; i = i + 1) begin : g_col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for (j = 0; j &lt; 4; j = j + 1) begin : g_out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localparam integer DEPTH = 6 - i - j;      // 0..6 级对齐延迟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...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endgenerate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PE（复用版）= 实验二乘法器 + 实验一加法器 + 3 个寄存器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wire [15:0] prod;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MULT8_WALLACE u_mult (.in1(w_hold), .in2(x_in), .res(prod));   // 实验二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wire [18:0] psum;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ADDER u_add (.in1(p_in), .in2({3'b0, prod}), .cin(1'b0),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.sum(psum), .cout());                              // 实验一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if (!rst_n)      begin w_hold &lt;= 0; x_out &lt;= 0; p_out &lt;= 0;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else if (load)   begin w_hold &lt;= w_in; x_out &lt;= 0; p_out &lt;= 0; end  // 装权重 + 清流水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else             begin x_out &lt;= x_in; p_out &lt;= psum;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双版本说明</w:t>
      </w:r>
      <w:r>
        <w:rPr>
          <w:rFonts w:ascii="Times New Roman" w:hAnsi="Times New Roman" w:eastAsia="宋体"/>
          <w:b w:val="0"/>
          <w:i w:val="0"/>
          <w:sz w:val="21"/>
        </w:rPr>
        <w:t>：本实验提供两种等价实现，接口、时序、testbench 完全一致——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复用版</w:t>
            </w:r>
          </w:p>
        </w:tc>
        <w:tc>
          <w:tcPr>
            <w:tcW w:type="dxa" w:w="2771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独立版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PE 乘加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结构实例化实验二 MULT8_WALLACE + 实验一 ADDER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行为级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p_in + w_hold * x_in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（一句 always）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适用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已完成实验一、二（体现课程连贯路径）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仅做实验三、或追求代码最简</w:t>
            </w:r>
          </w:p>
        </w:tc>
      </w:tr>
      <w:tr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综合（实测）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8547 cells / 37 级</w:t>
            </w:r>
          </w:p>
        </w:tc>
        <w:tc>
          <w:tcPr>
            <w:tcW w:type="dxa" w:w="2771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7709 cells / 38 级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两版差异仅 PE 内部；行为级写法把优化自由度让给综合器（面积略省 3%），结构级写法把微架构控制权留在设计者手里。完整代码见附录 A.3/A.4。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3.6 验证方法与参考结果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testbench 内置黄金模型（</w:t>
      </w:r>
      <w:r>
        <w:rPr>
          <w:rFonts w:ascii="Consolas" w:hAnsi="Consolas" w:eastAsia="宋体"/>
          <w:b w:val="0"/>
          <w:i w:val="0"/>
          <w:color w:val="B03030"/>
          <w:sz w:val="19"/>
        </w:rPr>
        <w:t>Y=K·X</w:t>
      </w:r>
      <w:r>
        <w:rPr>
          <w:rFonts w:ascii="Times New Roman" w:hAnsi="Times New Roman" w:eastAsia="宋体"/>
          <w:b w:val="0"/>
          <w:i w:val="0"/>
          <w:sz w:val="21"/>
        </w:rPr>
        <w:t xml:space="preserve"> 按 19 位截断计算）与帧打包器（pack_frame 任务实现 3.3 节错位映射），自动比对 res 的 16 个字段。三个场景缺一不可：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场景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内容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检查点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验证目标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单发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K1=单位矩阵，X0=1..16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t=10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Y=X0 便于直接核对，验证基本数据流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II=4 连续流水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X0、X1 背靠背注入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t=10 与 </w:t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t=14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窗口重叠下两组结果互不污染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换权重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load 装入 K2 后算 X2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t=10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旧部分和被彻底清除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预期终端输出</w:t>
      </w:r>
      <w:r>
        <w:rPr>
          <w:rFonts w:ascii="Times New Roman" w:hAnsi="Times New Roman" w:eastAsia="宋体"/>
          <w:b w:val="0"/>
          <w:i w:val="0"/>
          <w:sz w:val="21"/>
        </w:rPr>
        <w:t>（自检基准，两版本输出完全一致，应逐字一致）：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VCD info: dumpfile wave.vcd opened for output.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[CHECK] matrix m0: res correct at t=10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[CHECK] matrix m1: res correct at t=14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[CHECK] matrix m2: res correct at t=10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==============================================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Errors : 0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RESULT: PASS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==============================================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../tb/tb_MULT.v:199: $finish called at 306000 (1ps)</w:t>
      </w:r>
    </w:p>
    <w:p>
      <w:pPr>
        <w:pStyle w:val="ListBullet"/>
        <w:spacing w:after="40"/>
      </w:pPr>
      <w:r>
        <w:rPr>
          <w:rFonts w:ascii="Consolas" w:hAnsi="Consolas" w:eastAsia="宋体"/>
          <w:b w:val="0"/>
          <w:i w:val="0"/>
          <w:color w:val="B03030"/>
          <w:sz w:val="19"/>
        </w:rPr>
        <w:t>m0</w:t>
      </w:r>
      <w:r>
        <w:rPr>
          <w:rFonts w:ascii="Times New Roman" w:hAnsi="Times New Roman" w:eastAsia="宋体"/>
          <w:b w:val="0"/>
          <w:i w:val="0"/>
          <w:sz w:val="21"/>
        </w:rPr>
        <w:t xml:space="preserve"> 于 </w:t>
      </w:r>
      <w:r>
        <w:rPr>
          <w:rFonts w:ascii="Times New Roman" w:hAnsi="Times New Roman" w:eastAsia="宋体"/>
          <w:b/>
          <w:i w:val="0"/>
          <w:sz w:val="21"/>
        </w:rPr>
        <w:t>t=10</w:t>
      </w:r>
      <w:r>
        <w:rPr>
          <w:rFonts w:ascii="Times New Roman" w:hAnsi="Times New Roman" w:eastAsia="宋体"/>
          <w:b w:val="0"/>
          <w:i w:val="0"/>
          <w:sz w:val="21"/>
        </w:rPr>
        <w:t xml:space="preserve"> 正确：验证延迟公式 t=4m+10</w:t>
      </w:r>
    </w:p>
    <w:p>
      <w:pPr>
        <w:pStyle w:val="ListBullet"/>
        <w:spacing w:after="40"/>
      </w:pPr>
      <w:r>
        <w:rPr>
          <w:rFonts w:ascii="Consolas" w:hAnsi="Consolas" w:eastAsia="宋体"/>
          <w:b w:val="0"/>
          <w:i w:val="0"/>
          <w:color w:val="B03030"/>
          <w:sz w:val="19"/>
        </w:rPr>
        <w:t>m1</w:t>
      </w:r>
      <w:r>
        <w:rPr>
          <w:rFonts w:ascii="Times New Roman" w:hAnsi="Times New Roman" w:eastAsia="宋体"/>
          <w:b w:val="0"/>
          <w:i w:val="0"/>
          <w:sz w:val="21"/>
        </w:rPr>
        <w:t xml:space="preserve"> 于 </w:t>
      </w:r>
      <w:r>
        <w:rPr>
          <w:rFonts w:ascii="Times New Roman" w:hAnsi="Times New Roman" w:eastAsia="宋体"/>
          <w:b/>
          <w:i w:val="0"/>
          <w:sz w:val="21"/>
        </w:rPr>
        <w:t>t=14</w:t>
      </w:r>
      <w:r>
        <w:rPr>
          <w:rFonts w:ascii="Times New Roman" w:hAnsi="Times New Roman" w:eastAsia="宋体"/>
          <w:b w:val="0"/>
          <w:i w:val="0"/>
          <w:sz w:val="21"/>
        </w:rPr>
        <w:t xml:space="preserve"> 正确：验证 II=4 连续流水互不污染</w:t>
      </w:r>
    </w:p>
    <w:p>
      <w:pPr>
        <w:pStyle w:val="ListBullet"/>
        <w:spacing w:after="40"/>
      </w:pPr>
      <w:r>
        <w:rPr>
          <w:rFonts w:ascii="Consolas" w:hAnsi="Consolas" w:eastAsia="宋体"/>
          <w:b w:val="0"/>
          <w:i w:val="0"/>
          <w:color w:val="B03030"/>
          <w:sz w:val="19"/>
        </w:rPr>
        <w:t>m2</w:t>
      </w:r>
      <w:r>
        <w:rPr>
          <w:rFonts w:ascii="Times New Roman" w:hAnsi="Times New Roman" w:eastAsia="宋体"/>
          <w:b w:val="0"/>
          <w:i w:val="0"/>
          <w:sz w:val="21"/>
        </w:rPr>
        <w:t xml:space="preserve"> 于 </w:t>
      </w:r>
      <w:r>
        <w:rPr>
          <w:rFonts w:ascii="Times New Roman" w:hAnsi="Times New Roman" w:eastAsia="宋体"/>
          <w:b/>
          <w:i w:val="0"/>
          <w:sz w:val="21"/>
        </w:rPr>
        <w:t>t=10</w:t>
      </w:r>
      <w:r>
        <w:rPr>
          <w:rFonts w:ascii="Times New Roman" w:hAnsi="Times New Roman" w:eastAsia="宋体"/>
          <w:b w:val="0"/>
          <w:i w:val="0"/>
          <w:sz w:val="21"/>
        </w:rPr>
        <w:t xml:space="preserve"> 正确：验证 load 清空流水、无旧值残留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 xml:space="preserve">若出现 </w:t>
      </w:r>
      <w:r>
        <w:rPr>
          <w:rFonts w:ascii="Consolas" w:hAnsi="Consolas" w:eastAsia="宋体"/>
          <w:b w:val="0"/>
          <w:i w:val="0"/>
          <w:color w:val="B03030"/>
          <w:sz w:val="19"/>
        </w:rPr>
        <w:t>ERROR</w:t>
      </w:r>
      <w:r>
        <w:rPr>
          <w:rFonts w:ascii="Times New Roman" w:hAnsi="Times New Roman" w:eastAsia="宋体"/>
          <w:b w:val="0"/>
          <w:i w:val="0"/>
          <w:sz w:val="21"/>
        </w:rPr>
        <w:t>，错误行打印期望/实际字段值，按字段索引 (i,j) 反查对应 PE 与延迟链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实际仿真波形（clk/rst_n/load/捕获使能/节拍计数/两个角点输出，三个锁存时刻已标注）：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559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ab3_wavefo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3-4 实验三仿真波形（由实际 wave.vcd 渲染）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读图：load 装入 K1（单位阵）后 t_run 逐拍计数，第 10 拍末 y00: 0→1、y33: 0→16（Y=X0 ✓）；第二个矩阵紧跟流水，t=14 拍末更新为 X1 的结果；第二次 load 换 K2，旧值清空，t=10 拍末得 K2·X2。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3.7 综合对比与结果分析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版本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cells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最长拓扑路径</w:t>
            </w:r>
          </w:p>
        </w:tc>
        <w:tc>
          <w:tcPr>
            <w:tcW w:type="dxa" w:w="2078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复用版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8547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37 级（单拍）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= 单 PE 内"Wallace 乘法 + Kogge–Stone 加法"路径</w:t>
            </w:r>
          </w:p>
        </w:tc>
      </w:tr>
      <w:tr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独立版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7709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38 级（单拍）</w:t>
            </w:r>
          </w:p>
        </w:tc>
        <w:tc>
          <w:tcPr>
            <w:tcW w:type="dxa" w:w="2078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ABC 对行为级 * / + 自由重构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综合输出实样（复用版 </w:t>
      </w:r>
      <w:r>
        <w:rPr>
          <w:rFonts w:ascii="Consolas" w:hAnsi="Consolas" w:eastAsia="宋体"/>
          <w:b w:val="0"/>
          <w:i w:val="0"/>
          <w:color w:val="B03030"/>
          <w:sz w:val="19"/>
        </w:rPr>
        <w:t>systolic_stat.txt</w:t>
      </w:r>
      <w:r>
        <w:rPr>
          <w:rFonts w:ascii="Times New Roman" w:hAnsi="Times New Roman" w:eastAsia="宋体"/>
          <w:b w:val="0"/>
          <w:i w:val="0"/>
          <w:sz w:val="21"/>
        </w:rPr>
        <w:t xml:space="preserve"> / </w:t>
      </w:r>
      <w:r>
        <w:rPr>
          <w:rFonts w:ascii="Consolas" w:hAnsi="Consolas" w:eastAsia="宋体"/>
          <w:b w:val="0"/>
          <w:i w:val="0"/>
          <w:color w:val="B03030"/>
          <w:sz w:val="19"/>
        </w:rPr>
        <w:t>systolic_ltp.txt</w:t>
      </w:r>
      <w:r>
        <w:rPr>
          <w:rFonts w:ascii="Times New Roman" w:hAnsi="Times New Roman" w:eastAsia="宋体"/>
          <w:b w:val="0"/>
          <w:i w:val="0"/>
          <w:sz w:val="21"/>
        </w:rPr>
        <w:t xml:space="preserve"> 节选，逐字对照）：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=== MULT ===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7922 wires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8547 cells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432   $_SDFFE_PN0P_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720   $_SDFF_PP0_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2068   $_AND_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2276   $_NAND_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Longest topological path in MULT (length=37):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</w:t>
      </w:r>
      <w:r>
        <w:rPr>
          <w:rFonts w:ascii="Consolas" w:hAnsi="Consolas" w:eastAsia="宋体"/>
          <w:b w:val="0"/>
          <w:i w:val="0"/>
          <w:color w:val="B03030"/>
          <w:sz w:val="19"/>
        </w:rPr>
        <w:t>$_SDFF*</w:t>
      </w:r>
      <w:r>
        <w:rPr>
          <w:rFonts w:ascii="Times New Roman" w:hAnsi="Times New Roman" w:eastAsia="宋体"/>
          <w:b w:val="0"/>
          <w:i w:val="0"/>
          <w:sz w:val="21"/>
        </w:rPr>
        <w:t xml:space="preserve"> 即触发器单元，合计约 1150 个，是"约 1200 个触发器"的直接出处。）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 w:val="0"/>
          <w:i w:val="0"/>
          <w:sz w:val="20"/>
        </w:rPr>
        <w:t>不同版本工具链数值可能略有出入（±5% 以内可接受），但「两版关键路径几乎相同、面积差约 3%」的相对结论必须成立。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报告分析框架</w:t>
      </w:r>
      <w:r>
        <w:rPr>
          <w:rFonts w:ascii="Times New Roman" w:hAnsi="Times New Roman" w:eastAsia="宋体"/>
          <w:b w:val="0"/>
          <w:i w:val="0"/>
          <w:sz w:val="21"/>
        </w:rPr>
        <w:t>（吞吐/延迟/面积）：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1. </w:t>
      </w:r>
      <w:r>
        <w:rPr>
          <w:rFonts w:ascii="Times New Roman" w:hAnsi="Times New Roman" w:eastAsia="宋体"/>
          <w:b/>
          <w:i w:val="0"/>
          <w:sz w:val="21"/>
        </w:rPr>
        <w:t>频率</w:t>
      </w:r>
      <w:r>
        <w:rPr>
          <w:rFonts w:ascii="Times New Roman" w:hAnsi="Times New Roman" w:eastAsia="宋体"/>
          <w:b w:val="0"/>
          <w:i w:val="0"/>
          <w:sz w:val="21"/>
        </w:rPr>
        <w:t>：流水寄存器把关键路径限制在单个 PE 的乘加内，</w:t>
      </w:r>
      <w:r>
        <w:rPr>
          <w:rFonts w:ascii="Times New Roman" w:hAnsi="Times New Roman" w:eastAsia="宋体"/>
          <w:b/>
          <w:i w:val="0"/>
          <w:sz w:val="21"/>
        </w:rPr>
        <w:t>与阵列规模无关</w:t>
      </w:r>
      <w:r>
        <w:rPr>
          <w:rFonts w:ascii="Times New Roman" w:hAnsi="Times New Roman" w:eastAsia="宋体"/>
          <w:b w:val="0"/>
          <w:i w:val="0"/>
          <w:sz w:val="21"/>
        </w:rPr>
        <w:t>——扩到 16×16 理论路径几乎不变，这就是脉动阵列的可扩展性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2. </w:t>
      </w:r>
      <w:r>
        <w:rPr>
          <w:rFonts w:ascii="Times New Roman" w:hAnsi="Times New Roman" w:eastAsia="宋体"/>
          <w:b/>
          <w:i w:val="0"/>
          <w:sz w:val="21"/>
        </w:rPr>
        <w:t>吞吐/延迟</w:t>
      </w:r>
      <w:r>
        <w:rPr>
          <w:rFonts w:ascii="Times New Roman" w:hAnsi="Times New Roman" w:eastAsia="宋体"/>
          <w:b w:val="0"/>
          <w:i w:val="0"/>
          <w:sz w:val="21"/>
        </w:rPr>
        <w:t>：II=4 拍、延迟 10 拍、峰值 16 MAC/拍（3.4-5）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3. </w:t>
      </w:r>
      <w:r>
        <w:rPr>
          <w:rFonts w:ascii="Times New Roman" w:hAnsi="Times New Roman" w:eastAsia="宋体"/>
          <w:b/>
          <w:i w:val="0"/>
          <w:sz w:val="21"/>
        </w:rPr>
        <w:t>面积</w:t>
      </w:r>
      <w:r>
        <w:rPr>
          <w:rFonts w:ascii="Times New Roman" w:hAnsi="Times New Roman" w:eastAsia="宋体"/>
          <w:b w:val="0"/>
          <w:i w:val="0"/>
          <w:sz w:val="21"/>
        </w:rPr>
        <w:t>：约 1200 个触发器（16 PE × 35 bit + 对齐链 + res 寄存器组），流水寄存器占相当比例——全流水的面积代价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3.8 实验报告要求（对照课程手册）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数据流与 PE/阵列结构说明：PE 图（w 驻留、x 右流、p 下流）+ 4×4 阵列连接图，说明局部连接特性（图 3-3 可作为画法参考）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2. 完整时序推导：按 3.4 的 ①→⑥ 展开，给出 t=0..14 逐拍表（哪拍哪个 PE 算哪个元素、y_ij 何时到列底、何时锁存）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吞吐率/延迟/面积分析：区分</w:t>
      </w:r>
      <w:r>
        <w:rPr>
          <w:rFonts w:ascii="Times New Roman" w:hAnsi="Times New Roman" w:eastAsia="宋体"/>
          <w:b/>
          <w:i w:val="0"/>
          <w:sz w:val="21"/>
        </w:rPr>
        <w:t>单矩阵延迟</w:t>
      </w:r>
      <w:r>
        <w:rPr>
          <w:rFonts w:ascii="Times New Roman" w:hAnsi="Times New Roman" w:eastAsia="宋体"/>
          <w:b w:val="0"/>
          <w:i w:val="0"/>
          <w:sz w:val="21"/>
        </w:rPr>
        <w:t>与</w:t>
      </w:r>
      <w:r>
        <w:rPr>
          <w:rFonts w:ascii="Times New Roman" w:hAnsi="Times New Roman" w:eastAsia="宋体"/>
          <w:b/>
          <w:i w:val="0"/>
          <w:sz w:val="21"/>
        </w:rPr>
        <w:t>稳态吞吐</w:t>
      </w:r>
      <w:r>
        <w:rPr>
          <w:rFonts w:ascii="Times New Roman" w:hAnsi="Times New Roman" w:eastAsia="宋体"/>
          <w:b w:val="0"/>
          <w:i w:val="0"/>
          <w:sz w:val="21"/>
        </w:rPr>
        <w:t>（3.7 框架）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4. 优化设计（自己的思考）：如输入侧错位寄存器阵列（把帧打包移入片内）、阵列参数化、输出站（output-stationary）变体（参考资料 [3] 有对照设计，见 3.10）、稀疏零值门控降功耗等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演示准备</w:t>
      </w:r>
      <w:r>
        <w:rPr>
          <w:rFonts w:ascii="Times New Roman" w:hAnsi="Times New Roman" w:eastAsia="宋体"/>
          <w:b w:val="0"/>
          <w:i w:val="0"/>
          <w:sz w:val="21"/>
        </w:rPr>
        <w:t>（评估含现场演示）：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1. 准备可口算验证的矩阵（单位阵、全 1、对角阵），能讲清每拍数据位置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2. "第 5 拍 PE(2,1) 在算什么"类问题：用 </w:t>
      </w:r>
      <w:r>
        <w:rPr>
          <w:rFonts w:ascii="Consolas" w:hAnsi="Consolas" w:eastAsia="宋体"/>
          <w:b w:val="0"/>
          <w:i w:val="0"/>
          <w:color w:val="B03030"/>
          <w:sz w:val="19"/>
        </w:rPr>
        <w:t>t = 4m+j+k+i</w:t>
      </w:r>
      <w:r>
        <w:rPr>
          <w:rFonts w:ascii="Times New Roman" w:hAnsi="Times New Roman" w:eastAsia="宋体"/>
          <w:b w:val="0"/>
          <w:i w:val="0"/>
          <w:sz w:val="21"/>
        </w:rPr>
        <w:t xml:space="preserve"> 反查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3. 吞吐率：II=4、16 MAC/拍；换权重代价：load 清流水 + 重新灌注约 10 拍，宜定量说明对有效吞吐的影响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3.9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问题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原因与解决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换权重后结果混入旧值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load 时未清空流水寄存器（课程手册明确警告的问题）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结果整体错位/串行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注入未按 j+k 对角错位；检查帧映射 </w:t>
            </w:r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4m+j = 4f+q−k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input 相关编译错误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input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 xml:space="preserve"> 是关键字，端口改名 input_data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首组对、后续全错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节拍计数（phase/t_run）未在 load 时清零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输出全 X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复位时序：rst_n 先拉低 ≥2 拍再释放；所有寄存器需复位分支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输出永远不更新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捕获门控拍号与理论推导不符——先完成 3.4 推导再编码</w:t>
            </w:r>
          </w:p>
        </w:tc>
      </w:tr>
    </w:tbl>
    <w:p>
      <w:pPr>
        <w:spacing w:after="0"/>
      </w:pP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3.10 思考与拓展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脉动阵列的设计空间远不止本实验一种形态。Kung 原始论文中的三种卷积阵列设计（参考资料 [3] 整理）在"PE 复杂度 vs 利用率/吞吐/延迟"上各有取舍：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8171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kung_desig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8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3-5 Kung 的三种脉动设计权衡（图源：telesens.co，参考文献 [3]）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连续多矩阵时的输出波前与读出周期公式 N(B+1)−1（B 为矩阵批数）：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6576" cy="33771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output_schedu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6576" cy="3377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3-6 批量矩阵的输出波前与周期公式（图源：telesens.co，参考文献 [3]）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作为对比，</w:t>
      </w:r>
      <w:r>
        <w:rPr>
          <w:rFonts w:ascii="Times New Roman" w:hAnsi="Times New Roman" w:eastAsia="宋体"/>
          <w:b/>
          <w:i w:val="0"/>
          <w:sz w:val="21"/>
        </w:rPr>
        <w:t>输出站（output-stationary）</w:t>
      </w:r>
      <w:r>
        <w:rPr>
          <w:rFonts w:ascii="Times New Roman" w:hAnsi="Times New Roman" w:eastAsia="宋体"/>
          <w:b w:val="0"/>
          <w:i w:val="0"/>
          <w:sz w:val="21"/>
        </w:rPr>
        <w:t>变体让数据流过 PE、结果留在原地累加（权重顺序需反转）——与本实验的权重固定形成设计空间的两端：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41903" cy="238963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output_stationar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41903" cy="238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3-7 输出站变体：数据流过、结果驻留（图源：telesens.co，参考文献 [3]）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把阵列参数化（</w:t>
      </w:r>
      <w:r>
        <w:rPr>
          <w:rFonts w:ascii="Consolas" w:hAnsi="Consolas" w:eastAsia="宋体"/>
          <w:b w:val="0"/>
          <w:i w:val="0"/>
          <w:color w:val="B03030"/>
          <w:sz w:val="19"/>
        </w:rPr>
        <w:t>parameter N</w:t>
      </w:r>
      <w:r>
        <w:rPr>
          <w:rFonts w:ascii="Times New Roman" w:hAnsi="Times New Roman" w:eastAsia="宋体"/>
          <w:b w:val="0"/>
          <w:i w:val="0"/>
          <w:sz w:val="21"/>
        </w:rPr>
        <w:t>），推导 N×N 时 II、延迟与对齐深度的通式，并与上图公式对照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对照 Google TPU（256×256，参考文献 [2]）分析数据复用模式与带宽需求如何随规模变化：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89073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esens_tpu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90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>图 3-8 Google TPU 框图，Matrix Multiply Unit 即 256×256 脉动阵列（图源：telesens.co，参考文献 [3]）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i w:val="0"/>
          <w:sz w:val="21"/>
        </w:rPr>
        <w:t>面向 attention 类"操作数随输入变化"的任务（课程手册结语），固定权重的复用假设何时失效？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附录 A 参考实现完整代码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 w:val="0"/>
          <w:i w:val="0"/>
          <w:sz w:val="20"/>
        </w:rPr>
        <w:t>本附录为三个实验的完整参考实现（已通过全部仿真验证与综合），供教师参考与学生自检对照。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 w:val="0"/>
          <w:i w:val="0"/>
          <w:sz w:val="20"/>
        </w:rPr>
        <w:t>建议学生独立完成设计后再比对；若接口约定与本手册 3.3 节不同但自洽，同样可接受。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A.1 实验一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ADDER.v（Kogge–Stone 前缀加法器）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ADDER(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in1,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in2,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cin,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[18:0] sum,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       cout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localparam integer N      = 19;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localparam integer LEVELS = 5;             // ceil(log2(19))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[N-1:0] g = in1 &amp; in2;                // 位级生成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[N-1:0] p = in1 ^ in2;                // 位级传播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[N-1:0] G [0:LEVELS];                 // 各级块生成/传播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[N-1:0] P [0:LEVELS];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G[0] = g;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P[0] = p;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genvar k, i;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(k = 1; k &lt;= LEVELS; k = k + 1) begin : g_level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localparam integer D = 1 &lt;&lt; (k - 1);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for (i = 0; i &lt; N; i = i + 1) begin : g_bit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if (i &gt;= D) begin : g_calc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assign G[k][i] = G[k-1][i] | (P[k-1][i] &amp; G[k-1][i-D]);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assign P[k][i] = P[k-1][i] &amp; P[k-1][i-D];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else begin : g_pass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assign G[k][i] = G[k-1][i];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assign P[k][i] = P[k-1][i];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[N:0] c;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c[0]   = cin;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c[N:1] = G[LEVELS] | (P[LEVELS] &amp; {N{cin}});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sum    = p ^ c[N-1:0];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cout   = c[N];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ADDER_RCA.v（串行对照组）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ADDER_RCA(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in1,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in2,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cin,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[18:0] sum,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       cout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[19:0] c;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c[0] = cin;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genvar i;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(i = 0; i &lt; 19; i = i + 1) begin : g_fa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assign sum[i] = in1[i] ^ in2[i] ^ c[i];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assign c[i+1] = (in1[i] &amp; in2[i]) | (in1[i] &amp; c[i]) | (in2[i] &amp; c[i]);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cout = c[19];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tb_ADDER.v（自检 testbench 骨架与关键段）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tb_ADDER;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 [18:0] in1, in2;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        cin;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[18:0] sum_ks, sum_rca;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       cout_ks, cout_rca;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integer     errors = 0, i;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ADDER     u_ks  (.in1(in1), .in2(in2), .cin(cin), .sum(sum_ks),  .cout(cout_ks));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ADDER_RCA u_rca (.in1(in1), .in2(in2), .cin(cin), .sum(sum_rca), .cout(cout_rca));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[19:0] ref;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task check;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#1;                                   // 等组合逻辑稳定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ref = in1 + in2 + cin;                // 行为级黄金参考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if ({cout_ks, sum_ks} !== ref)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errors = errors + 1;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$display("[ERROR-KS] in1=%h in2=%h cin=%b | expected=%h got=%h",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      in1, in2, cin, ref, {cout_ks, sum_ks});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if ({cout_rca, sum_rca} !== ref)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errors = errors + 1;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$display("[ERROR-RCA] ...");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endtask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initial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$dumpfile("wave.vcd"); $dumpvars(0, tb_ADDER);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in1=0; in2=0; cin=0; check;               // 定向：全0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in1=19'h7FFFF; in2=19'h7FFFF; cin=1; check; // 最大值+进位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in1=19'h55555; in2=19'h2AAAA; cin=0; check; // 交替进位链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// ... 其余定向用例 ...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(i = 0; i &lt; 10000; i = i + 1) begin   // 随机 10000 组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in1 = $random; in2 = $random; cin = $random &amp; 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check;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(errors == 0) $display("RESULT: PASS");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else             $display("RESULT: FAIL (%0d errors)", errors);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$finish;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A.2 实验二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CSA.v（完整）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CSA #(parameter W = 16) 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[W-1:0] x, y, z,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[W-1:0] s,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[W-1:0] q       // 未左移原始进位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s = x ^ y ^ z;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q = (x &amp; y) | (x &amp; z) | (y &amp; z);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MULT8_WALLACE.v（压缩核心）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MULT8_WALLACE(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in1,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in2,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wire [15:0] res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pp [0:7];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genvar j;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(j = 0; j &lt; 8; j = j + 1) begin : g_pp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assign pp[j] = in2[j] ? ({8'b0, in1} &lt;&lt; j) : 16'b0;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第 1 层：8 -&gt; 6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s11, q11, s12, q12;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csa11 (.x(pp[0]), .y(pp[1]), .z(pp[2]), .s(s11), .q(q11));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csa12 (.x(pp[3]), .y(pp[4]), .z(pp[5]), .s(s12), .q(q12));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pp[6], pp[7] 直通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第 2 层：6 -&gt; 4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s21, q21, s22, q22;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csa21 (.x(s11), .y({q11[14:0],1'b0}), .z(s12),            .s(s21), .q(q21));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csa22 (.x({q12[14:0],1'b0}), .y(pp[6]), .z(pp[7]),        .s(s22), .q(q22));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第 3 层：4 -&gt; 3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s31, q31;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csa31 (.x(s21), .y({q21[14:0],1'b0}), .z(s22),            .s(s31), .q(q31));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{q22[14:0],1'b0} 直通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第 4 层：3 -&gt; 2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s41, q41;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CSA #(16) csa41 (.x(s31), .y({q31[14:0],1'b0}), .z({q22[14:0],1'b0}), .s(s41), .q(q41));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// 最终进位传播加法：实验一 ADDER（19 位，cin=0）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[18:0] fsum; wire fcout;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ADDER u_final (.in1({3'b000, s41}), .in2({2'b00, q41, 1'b0}),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   .cin(1'b0), .sum(fsum), .cout(fcout));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res = fsum[15:0];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MULT.v（顶层包装）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：仅例化 </w:t>
      </w:r>
      <w:r>
        <w:rPr>
          <w:rFonts w:ascii="Consolas" w:hAnsi="Consolas" w:eastAsia="宋体"/>
          <w:b w:val="0"/>
          <w:i w:val="0"/>
          <w:color w:val="B03030"/>
          <w:sz w:val="19"/>
        </w:rPr>
        <w:t>MULT8_WALLACE</w:t>
      </w:r>
      <w:r>
        <w:rPr>
          <w:rFonts w:ascii="Times New Roman" w:hAnsi="Times New Roman" w:eastAsia="宋体"/>
          <w:b w:val="0"/>
          <w:i w:val="0"/>
          <w:sz w:val="21"/>
        </w:rPr>
        <w:t xml:space="preserve"> 并对外提供手册要求的接口。</w:t>
      </w:r>
      <w:r>
        <w:rPr>
          <w:rFonts w:ascii="Times New Roman" w:hAnsi="Times New Roman" w:eastAsia="宋体"/>
          <w:b/>
          <w:i w:val="0"/>
          <w:sz w:val="21"/>
        </w:rPr>
        <w:t>MULT_NAIVE.v（对照组）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：7 个部分积用 </w:t>
      </w:r>
      <w:r>
        <w:rPr>
          <w:rFonts w:ascii="Consolas" w:hAnsi="Consolas" w:eastAsia="宋体"/>
          <w:b w:val="0"/>
          <w:i w:val="0"/>
          <w:color w:val="B03030"/>
          <w:sz w:val="19"/>
        </w:rPr>
        <w:t>{res} = pp0+pp1+...+pp7</w:t>
      </w:r>
      <w:r>
        <w:rPr>
          <w:rFonts w:ascii="Times New Roman" w:hAnsi="Times New Roman" w:eastAsia="宋体"/>
          <w:b w:val="0"/>
          <w:i w:val="0"/>
          <w:sz w:val="21"/>
        </w:rPr>
        <w:t xml:space="preserve"> 行为级连加或加法器链实现。</w:t>
      </w:r>
      <w:r>
        <w:rPr>
          <w:rFonts w:ascii="Times New Roman" w:hAnsi="Times New Roman" w:eastAsia="宋体"/>
          <w:b/>
          <w:i w:val="0"/>
          <w:sz w:val="21"/>
        </w:rPr>
        <w:t>tb_MULT.v</w:t>
      </w:r>
      <w:r>
        <w:rPr>
          <w:rFonts w:ascii="Times New Roman" w:hAnsi="Times New Roman" w:eastAsia="宋体"/>
          <w:b w:val="0"/>
          <w:i w:val="0"/>
          <w:sz w:val="21"/>
        </w:rPr>
        <w:t>：定向 9 组 + 双重 for 全量遍历 65536 组，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 !== (a*b)</w:t>
      </w:r>
      <w:r>
        <w:rPr>
          <w:rFonts w:ascii="Times New Roman" w:hAnsi="Times New Roman" w:eastAsia="宋体"/>
          <w:b w:val="0"/>
          <w:i w:val="0"/>
          <w:sz w:val="21"/>
        </w:rPr>
        <w:t xml:space="preserve"> 计数报错（骨架同 A.1 风格）。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A.3 实验三（复用版）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PE.v（完整）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PE(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clk,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rst_n,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load,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w_in,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x_in,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p_in,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reg  [7:0]  x_out,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reg  [18:0] p_out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 [7:0]  w_hold;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[15:0] prod;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MULT8_WALLACE u_mult (.in1(w_hold), .in2(x_in), .res(prod));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wire [18:0] psum;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ADDER u_add (.in1(p_in), .in2({3'b000, prod}), .cin(1'b0), .sum(psum), .cout());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(!rst_n)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w_hold &lt;= 8'd0; x_out &lt;= 8'd0; p_out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 else if (load)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w_hold &lt;= w_in;               // 装入权重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x_out  &lt;= 8'd0;               // 同时清空流水（必须）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p_out 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 else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x_out &lt;= x_in;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p_out &lt;= psum;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MULT.v（顶层，关键段）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---- 节拍计数 ----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reg [1:0] phase;                 // 0..3 帧内拍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reg [3:0] t_run;                 // 计到 10 后饱和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reg       load_seen;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if (!rst_n) begin phase &lt;= 0; t_run &lt;= 0; load_seen &lt;= 0;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else if (load) begin phase &lt;= 0; t_run &lt;= 0; load_seen &lt;= 1;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else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phase &lt;= phase + 2'd1;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(t_run != 4'd15 &amp;&amp; t_run &lt; 4'd11) t_run &lt;= t_run + 4'd1; // 0..10, 之后保持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wire cap_en = load_seen &amp;&amp; (t_run == 4'd10) &amp;&amp; (phase == 2'd2);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---- 行输入帧选择：第 phase 拍把槽位 (4*phase+k) 送到第 k 行 ----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wire [7:0] row_x [0:3];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genvar k;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generate for (k = 0; k &lt; 4; k = k + 1) begin : g_rowin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assign row_x[k] = input_data[8*(4*phase + k) +: 8];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 endgenerate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---- 4×4 PE 阵列（权重行主序：PE(k,i) 装 K[i][k]）----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genvar i;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for (k = 0; k &lt; 4; k = k + 1) begin : g_row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for (i = 0; i &lt; 4; i = i + 1) begin : g_col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wire [7:0]  xi, xo;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wire [18:0] pi, po;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if (i == 0) assign xi = row_x[k];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else        assign xi = g_row[k].g_col[i-1].xo;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if (k == 0) assign pi 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else        assign pi = g_row[k-1].g_col[i].po;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PE u_pe (.clk(clk), .rst_n(rst_n), .load(load),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.w_in(weight[8*(4*i+k) +: 8]),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.x_in(xi), .p_in(pi), .x_out(xo), .p_out(po));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---- 列底输出对齐：y_ij 打拍深度 6-i-j，cap_en 整组锁存 ----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generate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for (i = 0; i &lt; 4; i = i + 1) begin : g_oc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for (j = 0; j &lt; 4; j = j + 1) begin : g_oe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localparam integer DEPTH = 6 - i - j;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reg [18:0] dl [0:5];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wire [18:0] y_raw = g_row[3].g_col[i].po;   // 仅示例：y_ij 取自列底再按 j 错拍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(!rst_n || load) begin : g_clr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integer d; for (d = 0; d &lt; 6; d = d + 1) dl[d]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 else begin : g_shift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integer d;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dl[0] &lt;= y_raw;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for (d = 1; d &lt; 6; d = d + 1) dl[d] &lt;= dl[d-1];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(!rst_n)      res[19*(4*i+j) +: 19]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else if (cap_en) res[19*(4*i+j) +: 19] &lt;= (DEPTH &gt; 0) ? dl[DEPTH-1] : y_raw;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endgenerate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 w:val="0"/>
          <w:i w:val="0"/>
          <w:sz w:val="20"/>
        </w:rPr>
        <w:t>注：顶层完整代码（含 y_ij 在列底按 j 错拍抽取的细节）从略；顶层其余部分为常规例化连线，按上述机制与 3.4 节时序推导即可完整复现。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/>
          <w:i w:val="0"/>
          <w:sz w:val="21"/>
        </w:rPr>
        <w:t>tb_MULT.v（帧打包器与黄金模型关键段）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帧打包：矩阵 m 的第 k 行在帧 f=4m+q... 槽位 (4q+k) 内容 = X[m'][k][j]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其中 4m'+j = 4f + q - k（越界填 0），按 3.3 节约定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task pack_frame(input integer f);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integer slot, q, k, t, m, j;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[127:0] fr;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fr = 128'd0;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for (slot = 0; slot &lt; 16; slot = slot + 1)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q = slot / 4;  k = slot % 4;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t = 4*f + q - k;                 // 该槽位对应的全局元素序号 4m+j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if (t &gt;= 0)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m = t / 4;  j = t % 4;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    if (m &lt; NM) fr[8*slot +: 8] = xm[m][k][j];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return fr;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endtask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// 黄金模型：Y[m] = K[m]·X[m]，19 位截断；在对应锁存拍后 #1 比对 res 16 字段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A.4 实验三（独立版 PE）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`timescale 1ns/1ps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module PE(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clk,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rst_n,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       load,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w_in,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[7:0]  x_in,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input  wire [18:0] p_in,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reg  [7:0]  x_out,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output reg  [18:0] p_out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);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reg [7:0] w_hold;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always @(posedge clk or negedge 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if (!rst_n)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w_hold &lt;= 8'd0; x_out &lt;= 8'd0; p_out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 else if (load)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w_hold &lt;= w_in; x_out &lt;= 8'd0; p_out &lt;= 19'd0;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 else begin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x_out &lt;= x_in;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    p_out &lt;= p_in + w_hold * x_in;      // 行为级乘加，综合器自动映射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    end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 xml:space="preserve">    end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endmodule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顶层 MULT.v 与 tb_MULT.v 同 A.3（两版完全一致）。</w:t>
      </w:r>
    </w:p>
    <w:p>
      <w:pPr>
        <w:pStyle w:val="Heading2"/>
        <w:spacing w:before="280" w:after="120"/>
      </w:pPr>
      <w:r>
        <w:rPr>
          <w:rFonts w:ascii="Times New Roman" w:hAnsi="Times New Roman" w:eastAsia="黑体"/>
          <w:b/>
          <w:i w:val="0"/>
          <w:color w:val="000000"/>
          <w:sz w:val="28"/>
        </w:rPr>
        <w:t>A.5 综合脚本（synth.ys 模板）</w:t>
      </w:r>
    </w:p>
    <w:p>
      <w:pPr>
        <w:spacing w:before="12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# 实验一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read_verilog ../rtl/ADDER.v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synth -top ADDER -flatten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stat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ltp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# 实验二（注意：必须先 read 全部依赖文件，再整平综合）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read_verilog ../rtl/MULT.v ../rtl/MULT8_WALLACE.v ../rtl/CSA.v ../../lab_1/rtl/ADDER.v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synth -top MULT -flatten</w:t>
      </w:r>
    </w:p>
    <w:p>
      <w:pPr>
        <w:spacing w:before="0" w:after="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stat</w:t>
      </w:r>
    </w:p>
    <w:p>
      <w:pPr>
        <w:spacing w:before="0" w:after="120" w:line="240" w:lineRule="auto"/>
        <w:ind w:left="227"/>
        <w:shd w:val="clear" w:fill="F2F2F2"/>
      </w:pPr>
      <w:r>
        <w:rPr>
          <w:rFonts w:ascii="Consolas" w:hAnsi="Consolas" w:eastAsia="宋体"/>
          <w:b w:val="0"/>
          <w:i w:val="0"/>
          <w:sz w:val="18"/>
        </w:rPr>
        <w:t>ltp</w:t>
      </w:r>
    </w:p>
    <w:p>
      <w:pPr>
        <w:spacing w:before="80" w:after="80"/>
        <w:ind w:left="425"/>
        <w:pBdr>
          <w:left w:val="single" w:sz="18" w:space="4" w:color="2E74B5"/>
        </w:pBdr>
      </w:pPr>
      <w:r>
        <w:rPr>
          <w:rFonts w:ascii="Times New Roman" w:hAnsi="Times New Roman" w:eastAsia="宋体"/>
          <w:b w:val="0"/>
          <w:i w:val="0"/>
          <w:sz w:val="20"/>
        </w:rPr>
        <w:t xml:space="preserve">关键：必须是 </w:t>
      </w:r>
      <w:r>
        <w:rPr>
          <w:rFonts w:ascii="Consolas" w:hAnsi="Consolas" w:eastAsia="宋体"/>
          <w:b w:val="0"/>
          <w:i w:val="0"/>
          <w:color w:val="B03030"/>
          <w:sz w:val="18"/>
        </w:rPr>
        <w:t>synth -top XXX -flatten</w:t>
      </w:r>
      <w:r>
        <w:rPr>
          <w:rFonts w:ascii="Times New Roman" w:hAnsi="Times New Roman" w:eastAsia="宋体"/>
          <w:b w:val="0"/>
          <w:i w:val="0"/>
          <w:sz w:val="20"/>
        </w:rPr>
        <w:t xml:space="preserve">（整平后交给 ABC 全局优化），不能 </w:t>
      </w:r>
      <w:r>
        <w:rPr>
          <w:rFonts w:ascii="Consolas" w:hAnsi="Consolas" w:eastAsia="宋体"/>
          <w:b w:val="0"/>
          <w:i w:val="0"/>
          <w:color w:val="B03030"/>
          <w:sz w:val="18"/>
        </w:rPr>
        <w:t>synth</w:t>
      </w:r>
      <w:r>
        <w:rPr>
          <w:rFonts w:ascii="Times New Roman" w:hAnsi="Times New Roman" w:eastAsia="宋体"/>
          <w:b w:val="0"/>
          <w:i w:val="0"/>
          <w:sz w:val="20"/>
        </w:rPr>
        <w:t xml:space="preserve"> 后再 </w:t>
      </w:r>
      <w:r>
        <w:rPr>
          <w:rFonts w:ascii="Consolas" w:hAnsi="Consolas" w:eastAsia="宋体"/>
          <w:b w:val="0"/>
          <w:i w:val="0"/>
          <w:color w:val="B03030"/>
          <w:sz w:val="18"/>
        </w:rPr>
        <w:t>flatten</w:t>
      </w:r>
      <w:r>
        <w:rPr>
          <w:rFonts w:ascii="Times New Roman" w:hAnsi="Times New Roman" w:eastAsia="宋体"/>
          <w:b w:val="0"/>
          <w:i w:val="0"/>
          <w:sz w:val="20"/>
        </w:rPr>
        <w:t>。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附录 B 工具命令速查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场景</w:t>
            </w:r>
          </w:p>
        </w:tc>
        <w:tc>
          <w:tcPr>
            <w:tcW w:type="dxa" w:w="4156"/>
            <w:shd w:val="clear" w:fill="DCE6F1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命令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编译（务必 -g2005）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iverilog -g2005 -o simv &lt;rtl文件...&gt; &lt;tb文件&gt;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仿真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vvp simv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波形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gtkwave wave.vcd</w:t>
            </w:r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（打开后需在 SST 面板拖入信号）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综合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yosys synth.ys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综合后原理图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Consolas" w:hAnsi="Consolas" w:eastAsia="宋体"/>
                <w:b w:val="0"/>
                <w:i w:val="0"/>
                <w:color w:val="B03030"/>
                <w:sz w:val="17"/>
              </w:rPr>
              <w:t>yosys -p "read_verilog a.v; synth -top TOP -flatten; show"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GTKWave 数值进制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选中总线 → 右键 → Data Format → Decimal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GTKWave 缩放适配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快捷键 F（Zoom Fit）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GTKWave 边沿跳转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选中信号 → 工具栏左右箭头</w:t>
            </w:r>
          </w:p>
        </w:tc>
      </w:tr>
      <w:tr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PATH 排错</w:t>
            </w:r>
          </w:p>
        </w:tc>
        <w:tc>
          <w:tcPr>
            <w:tcW w:type="dxa" w:w="4156"/>
          </w:tcPr>
          <w:p>
            <w:pPr>
              <w:spacing w:before="20" w:after="2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bin 与 lib 都加入 PATH 后</w:t>
            </w:r>
            <w:r>
              <w:rPr>
                <w:rFonts w:ascii="Times New Roman" w:hAnsi="Times New Roman" w:eastAsia="宋体"/>
                <w:b/>
                <w:i w:val="0"/>
                <w:sz w:val="19"/>
              </w:rPr>
              <w:t>重开终端</w:t>
            </w:r>
          </w:p>
        </w:tc>
      </w:tr>
    </w:tbl>
    <w:p>
      <w:pPr>
        <w:spacing w:after="0"/>
      </w:pP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仿真通过判据：终端打印 </w:t>
      </w:r>
      <w:r>
        <w:rPr>
          <w:rFonts w:ascii="Consolas" w:hAnsi="Consolas" w:eastAsia="宋体"/>
          <w:b w:val="0"/>
          <w:i w:val="0"/>
          <w:color w:val="B03030"/>
          <w:sz w:val="19"/>
        </w:rPr>
        <w:t>RESULT: PASS</w:t>
      </w:r>
      <w:r>
        <w:rPr>
          <w:rFonts w:ascii="Times New Roman" w:hAnsi="Times New Roman" w:eastAsia="宋体"/>
          <w:b w:val="0"/>
          <w:i w:val="0"/>
          <w:sz w:val="21"/>
        </w:rPr>
        <w:t xml:space="preserve">；失败时按 </w:t>
      </w:r>
      <w:r>
        <w:rPr>
          <w:rFonts w:ascii="Consolas" w:hAnsi="Consolas" w:eastAsia="宋体"/>
          <w:b w:val="0"/>
          <w:i w:val="0"/>
          <w:color w:val="B03030"/>
          <w:sz w:val="19"/>
        </w:rPr>
        <w:t>[ERROR]</w:t>
      </w:r>
      <w:r>
        <w:rPr>
          <w:rFonts w:ascii="Times New Roman" w:hAnsi="Times New Roman" w:eastAsia="宋体"/>
          <w:b w:val="0"/>
          <w:i w:val="0"/>
          <w:sz w:val="21"/>
        </w:rPr>
        <w:t xml:space="preserve"> 行现场（输入/期望/实际）定位。</w:t>
      </w:r>
    </w:p>
    <w:p>
      <w:r>
        <w:br w:type="page"/>
      </w:r>
    </w:p>
    <w:p>
      <w:pPr>
        <w:pStyle w:val="Heading1"/>
        <w:spacing w:before="120" w:after="360"/>
        <w:jc w:val="center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参考文献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[1] H. T. Kung, C. E. Leiserson. *Systolic Arrays (for VLSI)*. CMU Technical Report, 1978.（课程手册参考资料 [6]）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[2] N. P. Jouppi et al. *In-Datacenter Performance Analysis of a Tensor Processing Unit*. ISCA 2017.（课程手册参考资料 [7]）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[3] M. Vanga. *Systolic Architectures*. telesens.co/2018/07/30/systolic-architectures, 2018.（课程手册参考资料 [8]；本手册图 3-1、3-2、3-5、3-6、3-7、3-8 转自该文）</w:t>
      </w:r>
    </w:p>
    <w:p>
      <w:pPr>
        <w:spacing w:line="360" w:lineRule="auto" w:after="6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[4] 课程《实验手册》（DigtalLab实验手册.docx），2026 秋.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宋体"/>
        <w:b w:val="0"/>
        <w:i w:val="0"/>
        <w:color w:val="808080"/>
        <w:sz w:val="21"/>
      </w:rPr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数字电路实验参考手册</dc:title>
  <dc:subject/>
  <dc:creator>课程教学组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