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Системы мобильной связи </w:t>
      </w: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32"/>
          <w:szCs w:val="32"/>
        </w:rPr>
      </w:pPr>
      <w:r>
        <w:rPr>
          <w:rFonts w:ascii="Times New Roman" w:eastAsia="Calibri" w:hAnsi="Times New Roman" w:cs="Times New Roman"/>
          <w:b/>
          <w:bCs/>
          <w:sz w:val="32"/>
          <w:szCs w:val="32"/>
        </w:rPr>
        <w:t>Лабораторная работа №4</w:t>
      </w: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32"/>
          <w:szCs w:val="36"/>
        </w:rPr>
      </w:pPr>
      <w:r>
        <w:rPr>
          <w:rFonts w:ascii="Times New Roman" w:eastAsia="Calibri" w:hAnsi="Times New Roman" w:cs="Times New Roman"/>
          <w:sz w:val="32"/>
          <w:szCs w:val="36"/>
        </w:rPr>
        <w:t xml:space="preserve">Цифровая модуляция в системах мобильной связи. </w:t>
      </w:r>
      <w:proofErr w:type="spellStart"/>
      <w:r>
        <w:rPr>
          <w:rFonts w:ascii="Times New Roman" w:eastAsia="Calibri" w:hAnsi="Times New Roman" w:cs="Times New Roman"/>
          <w:sz w:val="32"/>
          <w:szCs w:val="36"/>
        </w:rPr>
        <w:t>Gmsk</w:t>
      </w:r>
      <w:proofErr w:type="spellEnd"/>
      <w:r>
        <w:rPr>
          <w:rFonts w:ascii="Times New Roman" w:eastAsia="Calibri" w:hAnsi="Times New Roman" w:cs="Times New Roman"/>
          <w:sz w:val="32"/>
          <w:szCs w:val="36"/>
        </w:rPr>
        <w:t>-модулятор</w:t>
      </w: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Выполнил:</w:t>
      </w: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Студент 2 курса 7 группы ФИТ</w:t>
      </w: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Тышкевич</w:t>
      </w:r>
      <w:proofErr w:type="spellEnd"/>
      <w:r>
        <w:rPr>
          <w:rFonts w:ascii="Times New Roman" w:eastAsia="Calibri" w:hAnsi="Times New Roman" w:cs="Times New Roman"/>
          <w:sz w:val="28"/>
          <w:szCs w:val="28"/>
        </w:rPr>
        <w:t xml:space="preserve"> Роман Антонович</w:t>
      </w: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2022 г.</w:t>
      </w:r>
    </w:p>
    <w:p w:rsidR="0088401F" w:rsidRDefault="0088401F" w:rsidP="0088401F">
      <w:pPr>
        <w:spacing w:after="200" w:line="240" w:lineRule="auto"/>
        <w:ind w:firstLine="510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:rsidR="00CC3B6B" w:rsidRDefault="00CC3B6B"/>
    <w:p w:rsidR="0088401F" w:rsidRDefault="0088401F" w:rsidP="0088401F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Цель работы</w:t>
      </w:r>
      <w:r>
        <w:rPr>
          <w:rFonts w:ascii="Times New Roman" w:hAnsi="Times New Roman" w:cs="Times New Roman"/>
          <w:sz w:val="28"/>
        </w:rPr>
        <w:t>: изучение временных диаграмм на входе и выходе GMSK-модулятора, а также спектра модулированного сигнала с помощью программы MATLAB.</w:t>
      </w:r>
    </w:p>
    <w:p w:rsidR="0088401F" w:rsidRDefault="0088401F" w:rsidP="0088401F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Порядок выполнения работы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Запустить программу MATLAB, нажав левой кнопкой мыши на значок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81940" cy="251460"/>
            <wp:effectExtent l="0" t="0" r="381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>Выбрать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«MATLAB» File → New → Model.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552700" cy="45110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914900" cy="34366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43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Открылось окно: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6027420" cy="46253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62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В открывшемся рабочем окне создать имитационную модель MSK модулятора. 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948940" cy="6187440"/>
            <wp:effectExtent l="0" t="0" r="381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48940" cy="618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запуска ИП </w:t>
      </w:r>
      <w:proofErr w:type="spellStart"/>
      <w:r>
        <w:rPr>
          <w:rFonts w:ascii="Times New Roman" w:hAnsi="Times New Roman" w:cs="Times New Roman"/>
          <w:sz w:val="28"/>
          <w:szCs w:val="28"/>
        </w:rPr>
        <w:t>Simulink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дисплее компьютера появляется окно просмотра библиотек – </w:t>
      </w:r>
      <w:r>
        <w:rPr>
          <w:rFonts w:ascii="Times New Roman" w:hAnsi="Times New Roman" w:cs="Times New Roman"/>
          <w:sz w:val="28"/>
          <w:szCs w:val="28"/>
          <w:lang w:val="en-US"/>
        </w:rPr>
        <w:t>Simulink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Library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Browser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82440" cy="4114800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открытия раздела библиотек нужно щелкнуть ЛКМ на значке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91440" cy="9906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" cy="9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либо дважды щелкнуть на самом разделе.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Разделы библиотеки содержат подразделы, а те, в свою очередь, – блоки – основную структурную единицу моделей.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Для создания модели ищу необходимые элементы, вводя в поиск название и «</w:t>
      </w:r>
      <w:r>
        <w:rPr>
          <w:rFonts w:ascii="Times New Roman" w:hAnsi="Times New Roman" w:cs="Times New Roman"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>»: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251960" cy="26898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Далее </w:t>
      </w:r>
      <w:r>
        <w:rPr>
          <w:rFonts w:ascii="Times New Roman" w:hAnsi="Times New Roman" w:cs="Times New Roman"/>
          <w:sz w:val="28"/>
          <w:szCs w:val="28"/>
        </w:rPr>
        <w:t xml:space="preserve">зажимаю ЛВМ </w:t>
      </w:r>
      <w:r>
        <w:rPr>
          <w:rFonts w:ascii="Times New Roman" w:hAnsi="Times New Roman" w:cs="Times New Roman"/>
          <w:sz w:val="28"/>
          <w:szCs w:val="28"/>
          <w:lang w:val="be-BY"/>
        </w:rPr>
        <w:t xml:space="preserve">необходимый элемент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be-BY"/>
        </w:rPr>
        <w:t>перетаскиваю в окно модели: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83080" cy="149352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35" r="10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Меняю название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на 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>3. Для этого нажимаю по надписи с названием ЛКМ и ввожу значение: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79220" cy="10287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922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таких элементов, где при поиске предлагаются несколько вариантов с одинаковыми изображениями: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410200" cy="23622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выбираю те блоки, где описание (появляется через 5 секунд после наведения курсора на элемент) выглядит примерно так: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979420" cy="18135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42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соединения блоков на их изображениях имеются значки входных и выходных портов.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Чтобы соединить два блока, нужно установить курсор на выходной порт одного блока (курсор примет форму крестика), нажать ЛКМ и, не отпуская ее, протянуть линию до входного порта другого блока.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Отпустить ЛКМ. При соединении блоков значки портов исчезнут.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При соединении появилось сообщение, о том, что для соединения блоков можно нажать ЛКМ по блоку с выходным портом из них и, удерживая клавишу </w:t>
      </w:r>
      <w:r>
        <w:rPr>
          <w:rFonts w:ascii="Times New Roman" w:hAnsi="Times New Roman" w:cs="Times New Roman"/>
          <w:sz w:val="28"/>
          <w:szCs w:val="28"/>
          <w:lang w:val="en-US"/>
        </w:rPr>
        <w:t>Ctrl</w:t>
      </w:r>
      <w:r>
        <w:rPr>
          <w:rFonts w:ascii="Times New Roman" w:hAnsi="Times New Roman" w:cs="Times New Roman"/>
          <w:sz w:val="28"/>
          <w:szCs w:val="28"/>
        </w:rPr>
        <w:t>, нажать ЛКМ на блок с входным портом: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185160" cy="170688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>Чтобы подсоединить связь к уже существующей линии, нужно: установить курсор на линию, нажать правую клавишу мыши (ПКМ), протянуть линию к нужному входному порту, отпустить ПКМ.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добавляю по мере необходимости блок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Mux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19202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20" b="59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:rsidR="0088401F" w:rsidRDefault="0088401F">
      <w:r w:rsidRPr="0088401F">
        <w:drawing>
          <wp:inline distT="0" distB="0" distL="0" distR="0" wp14:anchorId="3792556E" wp14:editId="2E7909CA">
            <wp:extent cx="5940425" cy="3028315"/>
            <wp:effectExtent l="0" t="0" r="3175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1F" w:rsidRP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имитационная модель MSK модулятора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Сохранить созданную имитационную модель в расширении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*.</w:t>
      </w:r>
      <w:proofErr w:type="spellStart"/>
      <w:r>
        <w:rPr>
          <w:rFonts w:ascii="Times New Roman" w:hAnsi="Times New Roman" w:cs="Times New Roman"/>
          <w:sz w:val="28"/>
          <w:szCs w:val="28"/>
        </w:rPr>
        <w:t>mdl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для чего выбрать в рабочем окне </w:t>
      </w:r>
      <w:proofErr w:type="spellStart"/>
      <w:r>
        <w:rPr>
          <w:rFonts w:ascii="Times New Roman" w:hAnsi="Times New Roman" w:cs="Times New Roman"/>
          <w:sz w:val="28"/>
          <w:szCs w:val="28"/>
        </w:rPr>
        <w:t>File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</w:t>
      </w:r>
      <w:proofErr w:type="spellStart"/>
      <w:r>
        <w:rPr>
          <w:rFonts w:ascii="Times New Roman" w:hAnsi="Times New Roman" w:cs="Times New Roman"/>
          <w:sz w:val="28"/>
          <w:szCs w:val="28"/>
        </w:rPr>
        <w:t>Save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→ Имя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файла → Сохранить (название папки). Пример имени файла: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Lab_1_01_09_2012_Ivanov.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5. Исследовать созданную модель, предварительно установив в блоках модели параметры: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PN Sequence Generator. Sample time: 1/1200;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726180" cy="4312920"/>
            <wp:effectExtent l="0" t="0" r="762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Unipolar to Bipolar Converter. M-ary number: 2;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34840" cy="2948940"/>
            <wp:effectExtent l="0" t="0" r="381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Hold, Zero-Order Hold 1. Sample time (-1 for inherited): </w:t>
      </w:r>
      <w:bookmarkStart w:id="0" w:name="OLE_LINK3"/>
      <w:bookmarkStart w:id="1" w:name="OLE_LINK2"/>
      <w:bookmarkStart w:id="2" w:name="OLE_LINK1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0"/>
      <w:bookmarkEnd w:id="1"/>
      <w:bookmarkEnd w:id="2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05300" cy="20574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Memory. Initial condition:1; Inherit sample time – флажок;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43400" cy="30403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Buffer. Output buffer size (per channel): 2;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73880" cy="4053840"/>
            <wp:effectExtent l="0" t="0" r="762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405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Wave. Frequency (rad/sec): </w:t>
      </w:r>
      <w:bookmarkStart w:id="3" w:name="OLE_LINK5"/>
      <w:bookmarkStart w:id="4" w:name="OLE_LINK4"/>
      <w:r>
        <w:rPr>
          <w:rFonts w:ascii="Times New Roman" w:hAnsi="Times New Roman" w:cs="Times New Roman"/>
          <w:sz w:val="28"/>
          <w:szCs w:val="28"/>
          <w:lang w:val="be-BY"/>
        </w:rPr>
        <w:t>600*pi</w:t>
      </w:r>
      <w:bookmarkEnd w:id="3"/>
      <w:bookmarkEnd w:id="4"/>
      <w:r>
        <w:rPr>
          <w:rFonts w:ascii="Times New Roman" w:hAnsi="Times New Roman" w:cs="Times New Roman"/>
          <w:sz w:val="28"/>
          <w:szCs w:val="28"/>
          <w:lang w:val="be-BY"/>
        </w:rPr>
        <w:t xml:space="preserve">; Phase (rad): </w:t>
      </w:r>
      <w:bookmarkStart w:id="5" w:name="OLE_LINK7"/>
      <w:bookmarkStart w:id="6" w:name="OLE_LINK6"/>
      <w:r>
        <w:rPr>
          <w:rFonts w:ascii="Times New Roman" w:hAnsi="Times New Roman" w:cs="Times New Roman"/>
          <w:sz w:val="28"/>
          <w:szCs w:val="28"/>
          <w:lang w:val="be-BY"/>
        </w:rPr>
        <w:t>-pi</w:t>
      </w:r>
      <w:bookmarkEnd w:id="5"/>
      <w:bookmarkEnd w:id="6"/>
      <w:r>
        <w:rPr>
          <w:rFonts w:ascii="Times New Roman" w:hAnsi="Times New Roman" w:cs="Times New Roman"/>
          <w:sz w:val="28"/>
          <w:szCs w:val="28"/>
          <w:lang w:val="be-BY"/>
        </w:rPr>
        <w:t>;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Выбираем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математическую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pi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554480" cy="294132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448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282440" cy="5768340"/>
            <wp:effectExtent l="0" t="0" r="3810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Sine Wave2. Frequency (rad/sec): </w:t>
      </w:r>
      <w:bookmarkStart w:id="7" w:name="OLE_LINK9"/>
      <w:bookmarkStart w:id="8" w:name="OLE_LINK8"/>
      <w:r>
        <w:rPr>
          <w:rFonts w:ascii="Times New Roman" w:hAnsi="Times New Roman" w:cs="Times New Roman"/>
          <w:sz w:val="28"/>
          <w:szCs w:val="28"/>
          <w:lang w:val="be-BY"/>
        </w:rPr>
        <w:t>76000*pi</w:t>
      </w:r>
      <w:bookmarkEnd w:id="7"/>
      <w:bookmarkEnd w:id="8"/>
      <w:r>
        <w:rPr>
          <w:rFonts w:ascii="Times New Roman" w:hAnsi="Times New Roman" w:cs="Times New Roman"/>
          <w:sz w:val="28"/>
          <w:szCs w:val="28"/>
          <w:lang w:val="be-BY"/>
        </w:rPr>
        <w:t>; Phase (rad): 0;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89120" cy="5783580"/>
            <wp:effectExtent l="0" t="0" r="0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578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– Memory1. Initial condition:0; Inherit sample time – флажок;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411980" cy="3002280"/>
            <wp:effectExtent l="0" t="0" r="762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– Transport Delay. Time delay: </w:t>
      </w:r>
      <w:bookmarkStart w:id="9" w:name="OLE_LINK11"/>
      <w:bookmarkStart w:id="10" w:name="OLE_LINK10"/>
      <w:r>
        <w:rPr>
          <w:rFonts w:ascii="Times New Roman" w:hAnsi="Times New Roman" w:cs="Times New Roman"/>
          <w:sz w:val="28"/>
          <w:szCs w:val="28"/>
          <w:lang w:val="be-BY"/>
        </w:rPr>
        <w:t>1/1200</w:t>
      </w:r>
      <w:bookmarkEnd w:id="9"/>
      <w:bookmarkEnd w:id="10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8640" cy="4351020"/>
            <wp:effectExtent l="0" t="0" r="381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 xml:space="preserve">– Zero-Order Hold 2. Sample time (-1 for inherited): </w:t>
      </w:r>
      <w:bookmarkStart w:id="11" w:name="OLE_LINK15"/>
      <w:bookmarkStart w:id="12" w:name="OLE_LINK14"/>
      <w:r>
        <w:rPr>
          <w:rFonts w:ascii="Times New Roman" w:hAnsi="Times New Roman" w:cs="Times New Roman"/>
          <w:sz w:val="28"/>
          <w:szCs w:val="28"/>
          <w:lang w:val="be-BY"/>
        </w:rPr>
        <w:t>1/4000/3</w:t>
      </w:r>
      <w:bookmarkEnd w:id="11"/>
      <w:bookmarkEnd w:id="12"/>
      <w:r>
        <w:rPr>
          <w:rFonts w:ascii="Times New Roman" w:hAnsi="Times New Roman" w:cs="Times New Roman"/>
          <w:sz w:val="28"/>
          <w:szCs w:val="28"/>
          <w:lang w:val="be-BY"/>
        </w:rPr>
        <w:t>.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12920" cy="2042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lastRenderedPageBreak/>
        <w:t xml:space="preserve">– Transport Delay1. Time delay: </w:t>
      </w:r>
      <w:bookmarkStart w:id="13" w:name="OLE_LINK13"/>
      <w:bookmarkStart w:id="14" w:name="OLE_LINK12"/>
      <w:r>
        <w:rPr>
          <w:rFonts w:ascii="Times New Roman" w:hAnsi="Times New Roman" w:cs="Times New Roman"/>
          <w:sz w:val="28"/>
          <w:szCs w:val="28"/>
          <w:lang w:val="be-BY"/>
        </w:rPr>
        <w:t>3/38000/4</w:t>
      </w:r>
      <w:bookmarkEnd w:id="13"/>
      <w:bookmarkEnd w:id="14"/>
      <w:r>
        <w:rPr>
          <w:rFonts w:ascii="Times New Roman" w:hAnsi="Times New Roman" w:cs="Times New Roman"/>
          <w:sz w:val="28"/>
          <w:szCs w:val="28"/>
          <w:lang w:val="be-BY"/>
        </w:rPr>
        <w:t>; Initial buffer size: 1024;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8160" cy="4373880"/>
            <wp:effectExtent l="0" t="0" r="0" b="762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be-BY"/>
        </w:rPr>
      </w:pPr>
    </w:p>
    <w:p w:rsidR="0088401F" w:rsidRDefault="0088401F" w:rsidP="0088401F">
      <w:pPr>
        <w:jc w:val="both"/>
        <w:rPr>
          <w:rFonts w:ascii="Times New Roman" w:hAnsi="Times New Roman" w:cs="Times New Roman"/>
          <w:i/>
          <w:sz w:val="28"/>
          <w:szCs w:val="28"/>
          <w:lang w:val="be-BY"/>
        </w:rPr>
      </w:pPr>
      <w:r>
        <w:rPr>
          <w:rFonts w:ascii="Times New Roman" w:hAnsi="Times New Roman" w:cs="Times New Roman"/>
          <w:i/>
          <w:sz w:val="28"/>
          <w:szCs w:val="28"/>
          <w:lang w:val="be-BY"/>
        </w:rPr>
        <w:t>После соединения блоков необходимо установить их параметры.</w:t>
      </w:r>
    </w:p>
    <w:p w:rsidR="0088401F" w:rsidRDefault="0088401F" w:rsidP="0088401F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Для этого двойным щелчком ЛКМ на изображении блока открыть окно установки параметров блока и указать необходимые параметры.</w:t>
      </w:r>
    </w:p>
    <w:p w:rsidR="0088401F" w:rsidRDefault="0088401F" w:rsidP="0088401F">
      <w:pPr>
        <w:jc w:val="both"/>
        <w:rPr>
          <w:rFonts w:ascii="Times New Roman" w:hAnsi="Times New Roman" w:cs="Times New Roman"/>
          <w:sz w:val="28"/>
          <w:szCs w:val="28"/>
          <w:lang w:val="be-BY"/>
        </w:rPr>
      </w:pPr>
      <w:r>
        <w:rPr>
          <w:rFonts w:ascii="Times New Roman" w:hAnsi="Times New Roman" w:cs="Times New Roman"/>
          <w:sz w:val="28"/>
          <w:szCs w:val="28"/>
          <w:lang w:val="be-BY"/>
        </w:rPr>
        <w:t>Окно установки параметров блока состоит из области описания блока, одной или нескольких строк установки параметров блока и управляющих кнопок: Ok (применить установленные параметры и закрыть окно установки), Cancel (отменить), Help (вызвать файл справки), Apply (применить установленные параметры).</w:t>
      </w:r>
    </w:p>
    <w:p w:rsidR="0088401F" w:rsidRDefault="0088401F" w:rsidP="0088401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PN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Sequence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Generator</w:t>
      </w:r>
      <w:r>
        <w:rPr>
          <w:rFonts w:ascii="Times New Roman" w:hAnsi="Times New Roman" w:cs="Times New Roman"/>
          <w:sz w:val="28"/>
          <w:szCs w:val="28"/>
        </w:rPr>
        <w:t xml:space="preserve"> – генератор псевдо-случайных двоичных чисел.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41120" cy="13411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411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Unipolar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Bipolar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Converter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блок униполярного преобразователя преобразует униполярный входной сигнал в биполярный выходной сигнал. Если входные данные состоят из целых чисел от 0 до M-1, где M-параметр числа M-</w:t>
      </w:r>
      <w:proofErr w:type="spellStart"/>
      <w:r>
        <w:rPr>
          <w:rFonts w:ascii="Times New Roman" w:hAnsi="Times New Roman" w:cs="Times New Roman"/>
          <w:sz w:val="28"/>
          <w:szCs w:val="28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</w:rPr>
        <w:t>, то выходные данные состоят из целых чисел от-(M-1) до M-1. Если M четно, то выход будет нечетным. Если M нечетно, то выход будет четным.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859280" cy="1424940"/>
            <wp:effectExtent l="762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9280" cy="142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Zero</w:t>
      </w:r>
      <w:r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Order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Block</w:t>
      </w:r>
      <w:r>
        <w:rPr>
          <w:rFonts w:ascii="Times New Roman" w:hAnsi="Times New Roman" w:cs="Times New Roman"/>
          <w:sz w:val="28"/>
          <w:szCs w:val="28"/>
        </w:rPr>
        <w:t xml:space="preserve"> - Блок удержания нулевого порядка удерживает свои входные данные в течение указанного периода выборки. Если входным сигналом является вектор, то блок содержит все элементы вектора за один и тот же период выборки.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2095500" cy="1440180"/>
            <wp:effectExtent l="3810" t="0" r="381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37" r="12131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09550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Buffer</w:t>
      </w:r>
      <w:r>
        <w:rPr>
          <w:rFonts w:ascii="Times New Roman" w:hAnsi="Times New Roman" w:cs="Times New Roman"/>
          <w:sz w:val="28"/>
          <w:szCs w:val="28"/>
        </w:rPr>
        <w:t xml:space="preserve"> – загружает данные в буфер.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1660" cy="12420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166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Memory</w:t>
      </w:r>
      <w:r>
        <w:rPr>
          <w:rFonts w:ascii="Times New Roman" w:hAnsi="Times New Roman" w:cs="Times New Roman"/>
          <w:sz w:val="28"/>
          <w:szCs w:val="28"/>
        </w:rPr>
        <w:t xml:space="preserve"> – помещение данных в память.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41120" cy="9982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9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4112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Scope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9700" cy="1287780"/>
            <wp:effectExtent l="381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97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Spectrum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analyzer</w:t>
      </w:r>
      <w:r>
        <w:rPr>
          <w:rFonts w:ascii="Times New Roman" w:hAnsi="Times New Roman" w:cs="Times New Roman"/>
          <w:sz w:val="28"/>
          <w:szCs w:val="28"/>
        </w:rPr>
        <w:t xml:space="preserve"> – устройство вывода временных диаграмм и спектра сигнала.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>
            <wp:extent cx="1226820" cy="1181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682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Deinterlacer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принимает входной сигнал, представляющий собой комбинацию верхнего и нижнего полей чересстрочного видео, и преобразует его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деинтерлейсное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видео с помощью линейного повторения, линейной интерполяции или вертикальной временной медианной фильтрации.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402080" cy="1432560"/>
            <wp:effectExtent l="381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497" b="16914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402080" cy="143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Sine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wave</w:t>
      </w:r>
      <w:r>
        <w:rPr>
          <w:rFonts w:ascii="Times New Roman" w:hAnsi="Times New Roman" w:cs="Times New Roman"/>
          <w:sz w:val="28"/>
          <w:szCs w:val="28"/>
        </w:rPr>
        <w:t xml:space="preserve"> – генерирует непрерывную синусоиду.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94460" cy="14706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9446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Transport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Delay</w:t>
      </w:r>
      <w:r>
        <w:rPr>
          <w:rFonts w:ascii="Times New Roman" w:hAnsi="Times New Roman" w:cs="Times New Roman"/>
          <w:sz w:val="28"/>
          <w:szCs w:val="28"/>
        </w:rPr>
        <w:t xml:space="preserve"> - блок транспортной задержки задерживает ввод на заданное количество времени. Этот блок можно использовать для имитации временной задержки. Вход в этот блок должен быть непрерывным сигналом.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851660" cy="1150620"/>
            <wp:effectExtent l="762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851660" cy="115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Product</w:t>
      </w:r>
      <w:r>
        <w:rPr>
          <w:rFonts w:ascii="Times New Roman" w:hAnsi="Times New Roman" w:cs="Times New Roman"/>
          <w:sz w:val="28"/>
          <w:szCs w:val="28"/>
        </w:rPr>
        <w:t xml:space="preserve"> – массив данных.</w:t>
      </w:r>
    </w:p>
    <w:p w:rsidR="0088401F" w:rsidRDefault="0088401F" w:rsidP="0088401F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363980" cy="1493520"/>
            <wp:effectExtent l="0" t="762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12" r="1512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63980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Slider</w:t>
      </w:r>
      <w:r w:rsidRPr="0088401F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Gain</w:t>
      </w:r>
      <w:r>
        <w:rPr>
          <w:rFonts w:ascii="Times New Roman" w:hAnsi="Times New Roman" w:cs="Times New Roman"/>
          <w:sz w:val="28"/>
          <w:szCs w:val="28"/>
        </w:rPr>
        <w:t xml:space="preserve"> – блок усиления слайдера выполняет скалярное усиление, которое можно изменить во время моделирования. Измените коэффициент усиления с помощью параметра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slider</w:t>
      </w:r>
      <w:proofErr w:type="spellEnd"/>
      <w:r>
        <w:rPr>
          <w:rFonts w:ascii="Times New Roman" w:hAnsi="Times New Roman" w:cs="Times New Roman"/>
          <w:sz w:val="28"/>
          <w:szCs w:val="28"/>
        </w:rPr>
        <w:t>.(</w:t>
      </w:r>
      <w:proofErr w:type="gramEnd"/>
      <w:r>
        <w:rPr>
          <w:rFonts w:ascii="Times New Roman" w:hAnsi="Times New Roman" w:cs="Times New Roman"/>
          <w:sz w:val="28"/>
          <w:szCs w:val="28"/>
        </w:rPr>
        <w:t>усилитель).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06880" cy="800100"/>
            <wp:effectExtent l="0" t="381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0688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lastRenderedPageBreak/>
        <w:t>Welch</w:t>
      </w:r>
      <w:r>
        <w:rPr>
          <w:rFonts w:ascii="Times New Roman" w:hAnsi="Times New Roman" w:cs="Times New Roman"/>
          <w:sz w:val="28"/>
          <w:szCs w:val="28"/>
        </w:rPr>
        <w:t xml:space="preserve"> - Оценка спектральной плотности мощности периодограммы.</w:t>
      </w:r>
    </w:p>
    <w:p w:rsidR="0088401F" w:rsidRDefault="0088401F" w:rsidP="0088401F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1760220" cy="1440180"/>
            <wp:effectExtent l="762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7602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ввода параметров: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402580" cy="4853940"/>
            <wp:effectExtent l="0" t="0" r="7620" b="381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Параметры и выбор необходимы</w:t>
      </w:r>
      <w:bookmarkStart w:id="15" w:name="_GoBack"/>
      <w:bookmarkEnd w:id="15"/>
      <w:r>
        <w:rPr>
          <w:rFonts w:ascii="Times New Roman" w:hAnsi="Times New Roman" w:cs="Times New Roman"/>
          <w:sz w:val="28"/>
          <w:szCs w:val="28"/>
        </w:rPr>
        <w:t>х для отображения опций:</w:t>
      </w:r>
    </w:p>
    <w:p w:rsidR="0088401F" w:rsidRDefault="00E91795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E9179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70099F7" wp14:editId="53A4ACE5">
            <wp:extent cx="5940425" cy="31623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Данный график отображает частоту сигнала (Ось </w:t>
      </w:r>
      <w:r>
        <w:rPr>
          <w:rFonts w:ascii="Times New Roman" w:hAnsi="Times New Roman" w:cs="Times New Roman"/>
          <w:sz w:val="28"/>
          <w:lang w:val="en-US"/>
        </w:rPr>
        <w:t>X</w:t>
      </w:r>
      <w:r>
        <w:rPr>
          <w:rFonts w:ascii="Times New Roman" w:hAnsi="Times New Roman" w:cs="Times New Roman"/>
          <w:sz w:val="28"/>
        </w:rPr>
        <w:t xml:space="preserve">) при определённой мощности сигнала в </w:t>
      </w:r>
      <w:proofErr w:type="spellStart"/>
      <w:r>
        <w:rPr>
          <w:rFonts w:ascii="Times New Roman" w:hAnsi="Times New Roman" w:cs="Times New Roman"/>
          <w:sz w:val="28"/>
        </w:rPr>
        <w:t>ДБм</w:t>
      </w:r>
      <w:proofErr w:type="spellEnd"/>
      <w:r>
        <w:rPr>
          <w:rFonts w:ascii="Times New Roman" w:hAnsi="Times New Roman" w:cs="Times New Roman"/>
          <w:sz w:val="28"/>
        </w:rPr>
        <w:t xml:space="preserve"> (Ось </w:t>
      </w:r>
      <w:r>
        <w:rPr>
          <w:rFonts w:ascii="Times New Roman" w:hAnsi="Times New Roman" w:cs="Times New Roman"/>
          <w:sz w:val="28"/>
          <w:lang w:val="en-US"/>
        </w:rPr>
        <w:t>Y</w:t>
      </w:r>
      <w:r>
        <w:rPr>
          <w:rFonts w:ascii="Times New Roman" w:hAnsi="Times New Roman" w:cs="Times New Roman"/>
          <w:sz w:val="28"/>
        </w:rPr>
        <w:t>).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Создать модель GMSK, представленную на рис. 2.10.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D4D0BFA" wp14:editId="6FD14BD6">
            <wp:extent cx="4137660" cy="5737860"/>
            <wp:effectExtent l="0" t="0" r="0" b="0"/>
            <wp:docPr id="47" name="Рисунок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4137660" cy="573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8401F">
        <w:drawing>
          <wp:inline distT="0" distB="0" distL="0" distR="0" wp14:anchorId="5F1ED8E4" wp14:editId="35C66D1E">
            <wp:extent cx="5940425" cy="3591560"/>
            <wp:effectExtent l="0" t="0" r="3175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У элемента </w:t>
      </w:r>
      <w:r>
        <w:rPr>
          <w:rFonts w:ascii="Times New Roman" w:hAnsi="Times New Roman" w:cs="Times New Roman"/>
          <w:sz w:val="28"/>
          <w:szCs w:val="28"/>
          <w:lang w:val="en-US"/>
        </w:rPr>
        <w:t>Mux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меняем количество входных портов: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число портов равным 5: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351020" cy="2506980"/>
            <wp:effectExtent l="0" t="0" r="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250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Готово:</w:t>
      </w:r>
    </w:p>
    <w:p w:rsidR="0088401F" w:rsidRDefault="0088401F" w:rsidP="0088401F">
      <w:pPr>
        <w:jc w:val="center"/>
        <w:rPr>
          <w:noProof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 Сохранить созданную имитационную модель в расширении *.</w:t>
      </w:r>
      <w:proofErr w:type="spellStart"/>
      <w:r>
        <w:rPr>
          <w:rFonts w:ascii="Times New Roman" w:hAnsi="Times New Roman" w:cs="Times New Roman"/>
          <w:sz w:val="28"/>
          <w:szCs w:val="28"/>
        </w:rPr>
        <w:t>mdl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Исследовать модель GMSK, предварительно установив в блоках модели параметры для стандарта GSM. </w:t>
      </w:r>
    </w:p>
    <w:p w:rsidR="0088401F" w:rsidRDefault="0088401F" w:rsidP="0088401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Random Integer Generator.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 Initial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500; Sample time: </w:t>
      </w:r>
      <w:bookmarkStart w:id="16" w:name="OLE_LINK19"/>
      <w:bookmarkStart w:id="17" w:name="OLE_LINK18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16"/>
      <w:bookmarkEnd w:id="17"/>
      <w:r>
        <w:rPr>
          <w:rFonts w:ascii="Times New Roman" w:hAnsi="Times New Roman" w:cs="Times New Roman"/>
          <w:sz w:val="28"/>
          <w:szCs w:val="28"/>
          <w:lang w:val="en-US"/>
        </w:rPr>
        <w:t xml:space="preserve">; Frame-based outputs: </w:t>
      </w:r>
      <w:bookmarkStart w:id="18" w:name="OLE_LINK17"/>
      <w:bookmarkStart w:id="19" w:name="OLE_LINK16"/>
      <w:r>
        <w:rPr>
          <w:rFonts w:ascii="Times New Roman" w:hAnsi="Times New Roman" w:cs="Times New Roman"/>
          <w:sz w:val="28"/>
          <w:szCs w:val="28"/>
        </w:rPr>
        <w:t>флажок</w:t>
      </w:r>
      <w:bookmarkEnd w:id="18"/>
      <w:bookmarkEnd w:id="19"/>
      <w:r>
        <w:rPr>
          <w:rFonts w:ascii="Times New Roman" w:hAnsi="Times New Roman" w:cs="Times New Roman"/>
          <w:sz w:val="28"/>
          <w:szCs w:val="28"/>
          <w:lang w:val="en-US"/>
        </w:rPr>
        <w:t>; Samples per frame: 1; Output data type: unit32;</w:t>
      </w:r>
    </w:p>
    <w:p w:rsidR="0088401F" w:rsidRDefault="0088401F" w:rsidP="0088401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916680" cy="3512820"/>
            <wp:effectExtent l="0" t="0" r="762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 Polarity: Positive; Output data type: double;</w:t>
      </w:r>
    </w:p>
    <w:p w:rsidR="0088401F" w:rsidRDefault="0088401F" w:rsidP="0088401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366260" cy="297942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GMSK Modulator Baseband 1. Input type: Integer;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 Pulse length (Symbol intervals): 4; Symbol prehistory: 1; Phase offset (rad): 0; Samples per symbol: 8; Output data type: Double;</w:t>
      </w:r>
    </w:p>
    <w:p w:rsidR="0088401F" w:rsidRDefault="0088401F" w:rsidP="0088401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20540" cy="5059680"/>
            <wp:effectExtent l="0" t="0" r="381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– MSK Modulator Baseband 1. Input type: Integer; Phase offset (rad): 0; Samples per symbol: 8; Out data type: Double;</w:t>
      </w:r>
    </w:p>
    <w:p w:rsidR="0088401F" w:rsidRDefault="0088401F" w:rsidP="0088401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8640" cy="3604260"/>
            <wp:effectExtent l="0" t="0" r="381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360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Gaussian Filter. </w:t>
      </w:r>
      <w:r>
        <w:rPr>
          <w:rFonts w:ascii="Times New Roman" w:hAnsi="Times New Roman" w:cs="Times New Roman"/>
          <w:sz w:val="28"/>
          <w:szCs w:val="28"/>
        </w:rPr>
        <w:t>ВТ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product: 0,3;</w:t>
      </w:r>
    </w:p>
    <w:p w:rsidR="0088401F" w:rsidRDefault="0088401F" w:rsidP="0088401F">
      <w:pPr>
        <w:ind w:firstLine="708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377190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– Spectrum Scope. Scope Properties. Spectrum units: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dBW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/Hertz; Spectrum type: Two-sided (-Fs/2...Fs/2); Buffer input: </w:t>
      </w:r>
      <w:r>
        <w:rPr>
          <w:rFonts w:ascii="Times New Roman" w:hAnsi="Times New Roman" w:cs="Times New Roman"/>
          <w:sz w:val="28"/>
          <w:szCs w:val="28"/>
        </w:rPr>
        <w:t>флажок</w:t>
      </w:r>
      <w:r>
        <w:rPr>
          <w:rFonts w:ascii="Times New Roman" w:hAnsi="Times New Roman" w:cs="Times New Roman"/>
          <w:sz w:val="28"/>
          <w:szCs w:val="28"/>
          <w:lang w:val="en-US"/>
        </w:rPr>
        <w:t>; Buffer size: 128; Buffer overlap: 0; Window / sampling: Periodic; Number of spectral averages: 2;</w:t>
      </w:r>
    </w:p>
    <w:p w:rsidR="0088401F" w:rsidRDefault="0088401F" w:rsidP="0088401F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– </w:t>
      </w:r>
      <w:bookmarkStart w:id="20" w:name="OLE_LINK21"/>
      <w:bookmarkStart w:id="21" w:name="OLE_LINK20"/>
      <w:r>
        <w:rPr>
          <w:rFonts w:ascii="Times New Roman" w:hAnsi="Times New Roman" w:cs="Times New Roman"/>
          <w:sz w:val="28"/>
          <w:szCs w:val="28"/>
          <w:lang w:val="en-US"/>
        </w:rPr>
        <w:t>Stop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simulation</w:t>
      </w:r>
      <w:bookmarkEnd w:id="20"/>
      <w:bookmarkEnd w:id="21"/>
      <w:r>
        <w:rPr>
          <w:rFonts w:ascii="Times New Roman" w:hAnsi="Times New Roman" w:cs="Times New Roman"/>
          <w:sz w:val="28"/>
          <w:szCs w:val="28"/>
        </w:rPr>
        <w:t>: 0,017.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bookmarkStart w:id="22" w:name="OLE_LINK26"/>
      <w:bookmarkStart w:id="23" w:name="OLE_LINK25"/>
      <w:bookmarkStart w:id="24" w:name="OLE_LINK24"/>
      <w:r>
        <w:rPr>
          <w:rFonts w:ascii="Times New Roman" w:hAnsi="Times New Roman" w:cs="Times New Roman"/>
          <w:sz w:val="28"/>
          <w:szCs w:val="28"/>
        </w:rPr>
        <w:t xml:space="preserve">В блоке GMSK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 последовательно устанавливать равным 1,0; 0,7; 0,5; 0,3.</w:t>
      </w:r>
    </w:p>
    <w:bookmarkEnd w:id="22"/>
    <w:bookmarkEnd w:id="23"/>
    <w:bookmarkEnd w:id="24"/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861560" cy="4373880"/>
            <wp:effectExtent l="0" t="0" r="0" b="762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9" t="29364" r="58134" b="4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696BB7" wp14:editId="3354E853">
            <wp:extent cx="5940425" cy="3199130"/>
            <wp:effectExtent l="0" t="0" r="3175" b="127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25" w:name="OLE_LINK30"/>
      <w:bookmarkStart w:id="26" w:name="OLE_LINK29"/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1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C9738E4" wp14:editId="175E4158">
            <wp:extent cx="4877481" cy="4591691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Глазковая диаграмма 2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</w:p>
    <w:bookmarkEnd w:id="25"/>
    <w:bookmarkEnd w:id="26"/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F17BA41" wp14:editId="2FAB3364">
            <wp:extent cx="4248743" cy="5287113"/>
            <wp:effectExtent l="0" t="0" r="0" b="889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7" w:name="OLE_LINK32"/>
      <w:bookmarkStart w:id="28" w:name="OLE_LINK31"/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1</w:t>
      </w:r>
      <w:bookmarkEnd w:id="27"/>
      <w:bookmarkEnd w:id="28"/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631E16" wp14:editId="62D2912B">
            <wp:extent cx="4258269" cy="5287113"/>
            <wp:effectExtent l="0" t="0" r="9525" b="889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Временная диаграмма 2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9D77827" wp14:editId="4516C42A">
            <wp:extent cx="5940425" cy="3940175"/>
            <wp:effectExtent l="0" t="0" r="317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bookmarkStart w:id="29" w:name="OLE_LINK34"/>
      <w:bookmarkStart w:id="30" w:name="OLE_LINK33"/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1</w:t>
      </w:r>
      <w:bookmarkEnd w:id="29"/>
      <w:bookmarkEnd w:id="30"/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CC34F5" wp14:editId="112665ED">
            <wp:extent cx="5940425" cy="392811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2</w:t>
      </w:r>
      <w:r>
        <w:rPr>
          <w:rFonts w:ascii="Times New Roman" w:hAnsi="Times New Roman" w:cs="Times New Roman"/>
          <w:sz w:val="28"/>
          <w:szCs w:val="28"/>
        </w:rPr>
        <w:tab/>
      </w:r>
      <w:bookmarkStart w:id="31" w:name="OLE_LINK36"/>
      <w:bookmarkStart w:id="32" w:name="OLE_LINK35"/>
    </w:p>
    <w:p w:rsidR="0088401F" w:rsidRDefault="0088401F" w:rsidP="0088401F">
      <w:pPr>
        <w:jc w:val="both"/>
        <w:rPr>
          <w:rFonts w:ascii="Arial" w:hAnsi="Arial" w:cs="Arial"/>
          <w:color w:val="202124"/>
          <w:shd w:val="clear" w:color="auto" w:fill="FFFFFF"/>
        </w:rPr>
      </w:pPr>
      <w:r>
        <w:rPr>
          <w:rFonts w:ascii="Arial" w:hAnsi="Arial" w:cs="Arial"/>
          <w:color w:val="202124"/>
          <w:shd w:val="clear" w:color="auto" w:fill="FFFFFF"/>
        </w:rPr>
        <w:lastRenderedPageBreak/>
        <w:t>Спектр – это набор синусоидальных волн, которые, будучи надлежащим образом скомбинированы, дают изучаемый нами сигнал во временной области.</w:t>
      </w:r>
    </w:p>
    <w:bookmarkEnd w:id="31"/>
    <w:bookmarkEnd w:id="32"/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F6A00E" wp14:editId="1AB94C14">
            <wp:extent cx="5940425" cy="3954145"/>
            <wp:effectExtent l="0" t="0" r="3175" b="825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Спектр 3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блоке GMSK </w:t>
      </w:r>
      <w:proofErr w:type="spellStart"/>
      <w:r>
        <w:rPr>
          <w:rFonts w:ascii="Times New Roman" w:hAnsi="Times New Roman" w:cs="Times New Roman"/>
          <w:sz w:val="28"/>
          <w:szCs w:val="28"/>
        </w:rPr>
        <w:t>Modulator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ВТ последовательно устанавливать равным 1,0; 0,7; 0,5; 0,3.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 w:rsidRPr="008840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B0D2BB" wp14:editId="3A83D4C3">
            <wp:extent cx="5940425" cy="1084580"/>
            <wp:effectExtent l="0" t="0" r="3175" b="127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10. Создать имитационную модель </w:t>
      </w:r>
      <w:r>
        <w:rPr>
          <w:rFonts w:ascii="Times New Roman" w:hAnsi="Times New Roman" w:cs="Times New Roman"/>
          <w:sz w:val="28"/>
          <w:szCs w:val="28"/>
          <w:lang w:val="en-US"/>
        </w:rPr>
        <w:t>Gaussian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Filter</w:t>
      </w:r>
      <w:r>
        <w:rPr>
          <w:rFonts w:ascii="Times New Roman" w:hAnsi="Times New Roman" w:cs="Times New Roman"/>
          <w:sz w:val="28"/>
          <w:szCs w:val="28"/>
        </w:rPr>
        <w:t>, представленную на рис. 2.11.</w:t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 Сохранить созданную имитационную модель в расширении *.</w:t>
      </w:r>
      <w:r>
        <w:rPr>
          <w:rFonts w:ascii="Times New Roman" w:hAnsi="Times New Roman" w:cs="Times New Roman"/>
          <w:sz w:val="28"/>
          <w:szCs w:val="28"/>
          <w:lang w:val="en-US"/>
        </w:rPr>
        <w:t>mdl</w:t>
      </w:r>
      <w:r>
        <w:rPr>
          <w:rFonts w:ascii="Times New Roman" w:hAnsi="Times New Roman" w:cs="Times New Roman"/>
          <w:sz w:val="28"/>
          <w:szCs w:val="28"/>
        </w:rPr>
        <w:t xml:space="preserve">, для чего выбрать в рабочем окне </w:t>
      </w:r>
      <w:r>
        <w:rPr>
          <w:rFonts w:ascii="Times New Roman" w:hAnsi="Times New Roman" w:cs="Times New Roman"/>
          <w:sz w:val="28"/>
          <w:szCs w:val="28"/>
          <w:lang w:val="en-US"/>
        </w:rPr>
        <w:t>File</w:t>
      </w:r>
      <w:r>
        <w:rPr>
          <w:rFonts w:ascii="Times New Roman" w:hAnsi="Times New Roman" w:cs="Times New Roman"/>
          <w:sz w:val="28"/>
          <w:szCs w:val="28"/>
        </w:rPr>
        <w:t xml:space="preserve"> → 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88401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→ Имя файла → Сохранить (название папки).</w:t>
      </w:r>
    </w:p>
    <w:p w:rsidR="0088401F" w:rsidRDefault="0088401F" w:rsidP="0088401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549140" cy="4777740"/>
            <wp:effectExtent l="0" t="0" r="3810" b="381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14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01F" w:rsidRDefault="0088401F" w:rsidP="008840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Готово: </w:t>
      </w:r>
    </w:p>
    <w:p w:rsidR="0088401F" w:rsidRDefault="00216639" w:rsidP="0088401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66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291CCB2" wp14:editId="38E169ED">
            <wp:extent cx="5940425" cy="3437255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 Исследовать созданную модель, предварительно установив в блоках модели параметры:</w:t>
      </w:r>
    </w:p>
    <w:p w:rsidR="00216639" w:rsidRDefault="00216639" w:rsidP="002166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– Random Integer Generator.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 Initial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ceed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: 500; Sample time: </w:t>
      </w:r>
      <w:bookmarkStart w:id="33" w:name="OLE_LINK23"/>
      <w:bookmarkStart w:id="34" w:name="OLE_LINK22"/>
      <w:r>
        <w:rPr>
          <w:rFonts w:ascii="Times New Roman" w:hAnsi="Times New Roman" w:cs="Times New Roman"/>
          <w:sz w:val="28"/>
          <w:szCs w:val="28"/>
          <w:lang w:val="en-US"/>
        </w:rPr>
        <w:t>1/270000</w:t>
      </w:r>
      <w:bookmarkEnd w:id="33"/>
      <w:bookmarkEnd w:id="34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16639" w:rsidRDefault="00216639" w:rsidP="002166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3253740" cy="2827020"/>
            <wp:effectExtent l="0" t="0" r="381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4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– Unipolar to Bipolar Converter. M-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ary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number: 2;</w:t>
      </w:r>
    </w:p>
    <w:p w:rsidR="00216639" w:rsidRDefault="00216639" w:rsidP="00216639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4358640" cy="2979420"/>
            <wp:effectExtent l="0" t="0" r="381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0" cy="297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  <w:lang w:val="en-US"/>
        </w:rPr>
        <w:t>Stop simulation</w:t>
      </w:r>
      <w:r>
        <w:rPr>
          <w:rFonts w:ascii="Times New Roman" w:hAnsi="Times New Roman" w:cs="Times New Roman"/>
          <w:sz w:val="28"/>
          <w:szCs w:val="28"/>
        </w:rPr>
        <w:t>: 0,017.</w:t>
      </w:r>
    </w:p>
    <w:p w:rsidR="00216639" w:rsidRPr="00216639" w:rsidRDefault="00216639" w:rsidP="0021663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 Наблюдать спектр сигнала на выходе фильтра при различных ВТ.</w:t>
      </w:r>
    </w:p>
    <w:p w:rsidR="0088401F" w:rsidRDefault="00216639">
      <w:r w:rsidRPr="00216639">
        <w:lastRenderedPageBreak/>
        <w:drawing>
          <wp:inline distT="0" distB="0" distL="0" distR="0" wp14:anchorId="20D5134D" wp14:editId="6B8B1463">
            <wp:extent cx="5940425" cy="3177540"/>
            <wp:effectExtent l="0" t="0" r="3175" b="381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jc w:val="center"/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Контрольные</w:t>
      </w:r>
      <w:proofErr w:type="spellEnd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вопросы</w:t>
      </w:r>
      <w:proofErr w:type="spellEnd"/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 w:cs="Arial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Как формируется </w:t>
      </w:r>
      <w:bookmarkStart w:id="35" w:name="OLE_LINK97"/>
      <w:bookmarkStart w:id="36" w:name="OLE_LINK98"/>
      <w:r>
        <w:rPr>
          <w:rFonts w:ascii="Times New Roman" w:hAnsi="Times New Roman"/>
          <w:b/>
          <w:sz w:val="28"/>
          <w:szCs w:val="28"/>
          <w:lang w:val="en-US"/>
        </w:rPr>
        <w:t>GMSK</w:t>
      </w:r>
      <w:bookmarkEnd w:id="35"/>
      <w:bookmarkEnd w:id="36"/>
      <w:r>
        <w:rPr>
          <w:rFonts w:ascii="Times New Roman" w:hAnsi="Times New Roman"/>
          <w:b/>
          <w:sz w:val="28"/>
          <w:szCs w:val="28"/>
        </w:rPr>
        <w:t xml:space="preserve"> – сигнал?</w:t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  <w:lang w:val="en-US"/>
        </w:rPr>
        <w:t>GMSK</w:t>
      </w:r>
      <w:r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  <w:lang w:val="en-US"/>
        </w:rPr>
        <w:t>Gaussian</w:t>
      </w:r>
      <w:r w:rsidRPr="002166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modulation</w:t>
      </w:r>
      <w:r w:rsidRPr="002166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with</w:t>
      </w:r>
      <w:r w:rsidRPr="002166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Minimum</w:t>
      </w:r>
      <w:r w:rsidRPr="002166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Shift</w:t>
      </w:r>
      <w:r w:rsidRPr="00216639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Keying</w:t>
      </w:r>
      <w:r>
        <w:rPr>
          <w:rFonts w:ascii="Times New Roman" w:hAnsi="Times New Roman"/>
          <w:sz w:val="28"/>
          <w:szCs w:val="28"/>
        </w:rPr>
        <w:t xml:space="preserve">) – </w:t>
      </w:r>
      <w:proofErr w:type="spellStart"/>
      <w:r>
        <w:rPr>
          <w:rFonts w:ascii="Times New Roman" w:hAnsi="Times New Roman"/>
          <w:sz w:val="28"/>
          <w:szCs w:val="28"/>
        </w:rPr>
        <w:t>гауссовская</w:t>
      </w:r>
      <w:proofErr w:type="spellEnd"/>
      <w:r>
        <w:rPr>
          <w:rFonts w:ascii="Times New Roman" w:hAnsi="Times New Roman"/>
          <w:sz w:val="28"/>
          <w:szCs w:val="28"/>
        </w:rPr>
        <w:t xml:space="preserve"> модуляция с минимальным фазовым сдвигом. </w:t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spacing w:line="24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Модулирующий сигнал получается путём преобразования информационного потока из вида 0/1 в вид −1/+1. Затем последовательность из символов 1 и -1 фильтруется гауссовым фильтром таким образом, что прямоугольные импульсы преобразуется в импульсы </w:t>
      </w:r>
      <w:proofErr w:type="spellStart"/>
      <w:r>
        <w:rPr>
          <w:rFonts w:ascii="Times New Roman" w:hAnsi="Times New Roman"/>
          <w:sz w:val="28"/>
          <w:szCs w:val="28"/>
        </w:rPr>
        <w:t>гауссовского</w:t>
      </w:r>
      <w:proofErr w:type="spellEnd"/>
      <w:r>
        <w:rPr>
          <w:rFonts w:ascii="Times New Roman" w:hAnsi="Times New Roman"/>
          <w:sz w:val="28"/>
          <w:szCs w:val="28"/>
        </w:rPr>
        <w:t xml:space="preserve"> вида. Далее полученный сигнал подается на ЧМ (частотный модулятор) модулятор с индексом модуляции равным 0,5, и таким образом образуется полный сигнал GMSK.</w:t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spacing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3337560" cy="1318260"/>
            <wp:effectExtent l="0" t="0" r="0" b="0"/>
            <wp:docPr id="81" name="Рисунок 81" descr="https://upload.wikimedia.org/wikipedia/commons/4/4f/MSK_modulation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5" descr="https://upload.wikimedia.org/wikipedia/commons/4/4f/MSK_modulation.gif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1318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spacing w:line="240" w:lineRule="auto"/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1965960" cy="2286000"/>
            <wp:effectExtent l="0" t="0" r="0" b="0"/>
            <wp:docPr id="80" name="Рисунок 80" descr="https://upload.wikimedia.org/wikipedia/commons/thumb/5/57/Frequency-modulation-ru.svg/250px-Frequency-modulation-ru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" descr="https://upload.wikimedia.org/wikipedia/commons/thumb/5/57/Frequency-modulation-ru.svg/250px-Frequency-modulation-ru.svg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Назовите основные параметры </w:t>
      </w:r>
      <w:r>
        <w:rPr>
          <w:rFonts w:ascii="Times New Roman" w:hAnsi="Times New Roman"/>
          <w:b/>
          <w:sz w:val="28"/>
          <w:szCs w:val="28"/>
          <w:lang w:val="en-US"/>
        </w:rPr>
        <w:t>GMSK</w:t>
      </w:r>
      <w:r>
        <w:rPr>
          <w:rFonts w:ascii="Times New Roman" w:hAnsi="Times New Roman"/>
          <w:b/>
          <w:sz w:val="28"/>
          <w:szCs w:val="28"/>
        </w:rPr>
        <w:t xml:space="preserve"> – манипулятора.</w:t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Ширина спектра сигнала GMSK определяется произведением длительности передаваемого символа на полосу пропускания </w:t>
      </w:r>
      <w:proofErr w:type="spellStart"/>
      <w:r>
        <w:rPr>
          <w:rFonts w:ascii="Times New Roman" w:hAnsi="Times New Roman"/>
          <w:sz w:val="28"/>
          <w:szCs w:val="28"/>
        </w:rPr>
        <w:t>Гауссовского</w:t>
      </w:r>
      <w:proofErr w:type="spellEnd"/>
      <w:r>
        <w:rPr>
          <w:rFonts w:ascii="Times New Roman" w:hAnsi="Times New Roman"/>
          <w:sz w:val="28"/>
          <w:szCs w:val="28"/>
        </w:rPr>
        <w:t xml:space="preserve"> фильтра BT. Именно полосой пропускания B и отличаются различные виды GMSK друг от друга.</w:t>
      </w:r>
    </w:p>
    <w:p w:rsidR="00216639" w:rsidRDefault="00216639" w:rsidP="00216639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Импульсная характеристика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Гауссовского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фильтра описывается следующей формулой:</w:t>
      </w:r>
    </w:p>
    <w:p w:rsidR="00216639" w:rsidRDefault="00216639" w:rsidP="00216639">
      <w:pPr>
        <w:rPr>
          <w:rFonts w:ascii="Times New Roman" w:eastAsia="Times New Roman" w:hAnsi="Times New Roman"/>
          <w:sz w:val="28"/>
          <w:szCs w:val="28"/>
          <w:lang w:val="en-US"/>
        </w:rPr>
      </w:pPr>
      <w:r>
        <w:rPr>
          <w:rFonts w:ascii="Times New Roman" w:eastAsia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255520" cy="769620"/>
            <wp:effectExtent l="0" t="0" r="0" b="0"/>
            <wp:docPr id="79" name="Рисунок 79" descr="Описание: Формула импульсной характеристики фильтра Гаусс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1" descr="Описание: Формула импульсной характеристики фильтра Гаусса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552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где B — полоса пропускания фильтра по уровню 3 дБ.</w:t>
      </w:r>
    </w:p>
    <w:p w:rsidR="00216639" w:rsidRDefault="00216639" w:rsidP="00216639">
      <w:pPr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График импульсной характеристики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Гауссовского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фильтра с BT=0,7, рассчитанного для скорости модуляции 19,2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кБод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 приведен на рисунке.</w:t>
      </w:r>
    </w:p>
    <w:p w:rsidR="00216639" w:rsidRDefault="00216639" w:rsidP="00216639">
      <w:pPr>
        <w:spacing w:before="100" w:beforeAutospacing="1" w:after="100" w:afterAutospacing="1"/>
        <w:ind w:firstLine="450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975860" cy="2301240"/>
            <wp:effectExtent l="0" t="0" r="0" b="381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60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spacing w:before="100" w:beforeAutospacing="1" w:after="100" w:afterAutospacing="1"/>
        <w:ind w:firstLine="45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График импульсной характеристики фильтра Гаусса</w:t>
      </w:r>
    </w:p>
    <w:p w:rsidR="00216639" w:rsidRDefault="00216639" w:rsidP="00216639">
      <w:pPr>
        <w:spacing w:before="100" w:beforeAutospacing="1" w:after="100" w:afterAutospacing="1"/>
        <w:ind w:firstLine="45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16639" w:rsidRDefault="00216639" w:rsidP="00216639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>Время по оси t отложено в секундах. Графики амплитудно-частотных характеристик фильтров Гаусса для различных полос пропускания B на рисунке.</w:t>
      </w:r>
    </w:p>
    <w:p w:rsidR="00216639" w:rsidRDefault="00216639" w:rsidP="00216639">
      <w:pPr>
        <w:spacing w:before="100" w:beforeAutospacing="1" w:after="100" w:afterAutospacing="1"/>
        <w:ind w:firstLine="450"/>
        <w:jc w:val="center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4716780" cy="3185160"/>
            <wp:effectExtent l="0" t="0" r="762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spacing w:before="100" w:beforeAutospacing="1" w:after="100" w:afterAutospacing="1"/>
        <w:ind w:firstLine="450"/>
        <w:jc w:val="both"/>
        <w:rPr>
          <w:rFonts w:ascii="Times New Roman" w:eastAsia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8"/>
          <w:szCs w:val="28"/>
        </w:rPr>
        <w:t xml:space="preserve">Проведя на этом графике линию по уровню 3 дБ, мы получим полосы пропускания, равные 0.3, 0.5 и 0,7 от единичной полосы пропускания 19,2 кГц, соответствующей скорости передачи 19,2 </w:t>
      </w:r>
      <w:proofErr w:type="spellStart"/>
      <w:r>
        <w:rPr>
          <w:rFonts w:ascii="Times New Roman" w:eastAsia="Times New Roman" w:hAnsi="Times New Roman"/>
          <w:color w:val="000000"/>
          <w:sz w:val="28"/>
          <w:szCs w:val="28"/>
        </w:rPr>
        <w:t>кБод</w:t>
      </w:r>
      <w:proofErr w:type="spellEnd"/>
      <w:r>
        <w:rPr>
          <w:rFonts w:ascii="Times New Roman" w:eastAsia="Times New Roman" w:hAnsi="Times New Roman"/>
          <w:color w:val="000000"/>
          <w:sz w:val="28"/>
          <w:szCs w:val="28"/>
        </w:rPr>
        <w:t>.</w:t>
      </w:r>
    </w:p>
    <w:p w:rsidR="00216639" w:rsidRDefault="00216639" w:rsidP="00216639">
      <w:pPr>
        <w:spacing w:before="100" w:beforeAutospacing="1" w:after="100" w:afterAutospacing="1"/>
        <w:ind w:firstLine="450"/>
        <w:rPr>
          <w:rFonts w:ascii="Times New Roman" w:eastAsia="Times New Roman" w:hAnsi="Times New Roman"/>
          <w:color w:val="000000"/>
          <w:sz w:val="28"/>
          <w:szCs w:val="28"/>
        </w:rPr>
      </w:pPr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eastAsia="Arial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Что означает ортогональность сигналов?</w:t>
      </w:r>
    </w:p>
    <w:p w:rsidR="00216639" w:rsidRDefault="00216639" w:rsidP="00216639">
      <w:pPr>
        <w:pStyle w:val="a3"/>
        <w:spacing w:before="0" w:beforeAutospacing="0" w:after="0" w:afterAutospacing="0" w:line="345" w:lineRule="atLeast"/>
        <w:textAlignment w:val="baseline"/>
        <w:rPr>
          <w:sz w:val="28"/>
          <w:szCs w:val="28"/>
        </w:rPr>
      </w:pPr>
      <w:r>
        <w:rPr>
          <w:b/>
          <w:sz w:val="28"/>
          <w:szCs w:val="28"/>
        </w:rPr>
        <w:t>Ортогональными сигналами</w:t>
      </w:r>
      <w:r>
        <w:rPr>
          <w:sz w:val="28"/>
          <w:szCs w:val="28"/>
        </w:rPr>
        <w:t xml:space="preserve"> называют сигналы, у которых коэффициент корреляции равен нулю.</w:t>
      </w:r>
    </w:p>
    <w:p w:rsidR="00216639" w:rsidRDefault="00216639" w:rsidP="0021663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  <w:bdr w:val="none" w:sz="0" w:space="0" w:color="auto" w:frame="1"/>
        </w:rPr>
      </w:pPr>
      <w:r>
        <w:rPr>
          <w:color w:val="000000"/>
          <w:sz w:val="28"/>
          <w:szCs w:val="28"/>
          <w:bdr w:val="none" w:sz="0" w:space="0" w:color="auto" w:frame="1"/>
        </w:rPr>
        <w:t>Корреляция – это некая степень похожести, чем больше коэффициент корреляции, тем два сигнала больше похожи друг на друга. Если коэффициент корреляции равен единице, то сигналы совпадают, а если нулю, то эти сигналы максимально не похожи друг на друга. </w:t>
      </w:r>
    </w:p>
    <w:p w:rsidR="00216639" w:rsidRDefault="00216639" w:rsidP="00216639">
      <w:pPr>
        <w:pStyle w:val="a3"/>
        <w:spacing w:before="0" w:beforeAutospacing="0" w:after="0" w:afterAutospacing="0"/>
        <w:textAlignment w:val="baseline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bdr w:val="none" w:sz="0" w:space="0" w:color="auto" w:frame="1"/>
        </w:rPr>
        <w:t>Сигналы 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>s1(t)</w:t>
      </w:r>
      <w:r>
        <w:rPr>
          <w:color w:val="000000"/>
          <w:sz w:val="28"/>
          <w:szCs w:val="28"/>
          <w:bdr w:val="none" w:sz="0" w:space="0" w:color="auto" w:frame="1"/>
        </w:rPr>
        <w:t> и </w:t>
      </w:r>
      <w:r>
        <w:rPr>
          <w:b/>
          <w:bCs/>
          <w:color w:val="000000"/>
          <w:sz w:val="28"/>
          <w:szCs w:val="28"/>
          <w:bdr w:val="none" w:sz="0" w:space="0" w:color="auto" w:frame="1"/>
        </w:rPr>
        <w:t>s2(t)</w:t>
      </w:r>
      <w:r>
        <w:rPr>
          <w:color w:val="000000"/>
          <w:sz w:val="28"/>
          <w:szCs w:val="28"/>
          <w:bdr w:val="none" w:sz="0" w:space="0" w:color="auto" w:frame="1"/>
        </w:rPr>
        <w:t> длительностью </w:t>
      </w:r>
      <w:proofErr w:type="spellStart"/>
      <w:r>
        <w:rPr>
          <w:b/>
          <w:bCs/>
          <w:color w:val="000000"/>
          <w:sz w:val="28"/>
          <w:szCs w:val="28"/>
          <w:bdr w:val="none" w:sz="0" w:space="0" w:color="auto" w:frame="1"/>
        </w:rPr>
        <w:t>Тs</w:t>
      </w:r>
      <w:proofErr w:type="spellEnd"/>
      <w:r>
        <w:rPr>
          <w:color w:val="000000"/>
          <w:sz w:val="28"/>
          <w:szCs w:val="28"/>
          <w:bdr w:val="none" w:sz="0" w:space="0" w:color="auto" w:frame="1"/>
        </w:rPr>
        <w:t> называются ортогональными, если их коэффициент корреляции равен нулю:</w:t>
      </w:r>
    </w:p>
    <w:p w:rsidR="00216639" w:rsidRDefault="00216639" w:rsidP="00216639">
      <w:pPr>
        <w:pStyle w:val="a3"/>
        <w:spacing w:before="0" w:beforeAutospacing="0" w:after="0" w:afterAutospacing="0"/>
        <w:jc w:val="center"/>
        <w:textAlignment w:val="baseline"/>
        <w:rPr>
          <w:color w:val="000000"/>
          <w:sz w:val="28"/>
          <w:szCs w:val="28"/>
        </w:rPr>
      </w:pPr>
      <w:r>
        <w:rPr>
          <w:noProof/>
          <w:color w:val="1E73BE"/>
          <w:sz w:val="28"/>
          <w:szCs w:val="28"/>
          <w:bdr w:val="none" w:sz="0" w:space="0" w:color="auto" w:frame="1"/>
        </w:rPr>
        <w:drawing>
          <wp:inline distT="0" distB="0" distL="0" distR="0">
            <wp:extent cx="2598420" cy="906780"/>
            <wp:effectExtent l="0" t="0" r="0" b="7620"/>
            <wp:docPr id="76" name="Рисунок 76" descr="Описание: Формула корреляции">
              <a:hlinkClick xmlns:a="http://schemas.openxmlformats.org/drawingml/2006/main" r:id="rId7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" descr="Описание: Формула корреляции">
                      <a:hlinkClick r:id="rId7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 какой целью удваивается длительность первоначальной битовой последовательности?</w:t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Длительность одного символа T = 1/</w:t>
      </w:r>
      <w:proofErr w:type="spellStart"/>
      <w:r>
        <w:rPr>
          <w:rFonts w:ascii="Times New Roman" w:hAnsi="Times New Roman"/>
          <w:sz w:val="28"/>
          <w:szCs w:val="28"/>
        </w:rPr>
        <w:t>Sr</w:t>
      </w:r>
      <w:proofErr w:type="spellEnd"/>
      <w:r>
        <w:rPr>
          <w:rFonts w:ascii="Times New Roman" w:hAnsi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/>
          <w:sz w:val="28"/>
          <w:szCs w:val="28"/>
        </w:rPr>
        <w:t>Sr</w:t>
      </w:r>
      <w:proofErr w:type="spellEnd"/>
      <w:r>
        <w:rPr>
          <w:rFonts w:ascii="Times New Roman" w:hAnsi="Times New Roman"/>
          <w:sz w:val="28"/>
          <w:szCs w:val="28"/>
        </w:rPr>
        <w:t xml:space="preserve"> – символьная скорость передачи) в два раза больше длительности одного бита исходной информации.</w:t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Чтобы манипулировать частотой выходного сигнала</w:t>
      </w:r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Какие функции выполняет блок </w:t>
      </w:r>
      <w:proofErr w:type="spellStart"/>
      <w:r>
        <w:rPr>
          <w:rFonts w:ascii="Times New Roman" w:hAnsi="Times New Roman"/>
          <w:b/>
          <w:sz w:val="28"/>
          <w:szCs w:val="28"/>
        </w:rPr>
        <w:t>Deinterlacer</w:t>
      </w:r>
      <w:proofErr w:type="spellEnd"/>
      <w:r>
        <w:rPr>
          <w:rFonts w:ascii="Times New Roman" w:hAnsi="Times New Roman"/>
          <w:b/>
          <w:sz w:val="28"/>
          <w:szCs w:val="28"/>
        </w:rPr>
        <w:t xml:space="preserve"> в схеме модулятора </w:t>
      </w:r>
      <w:r>
        <w:rPr>
          <w:rFonts w:ascii="Times New Roman" w:hAnsi="Times New Roman"/>
          <w:b/>
          <w:sz w:val="28"/>
          <w:szCs w:val="28"/>
          <w:lang w:val="en-US"/>
        </w:rPr>
        <w:t>MSK</w:t>
      </w:r>
    </w:p>
    <w:p w:rsidR="00216639" w:rsidRDefault="00216639" w:rsidP="00216639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Блок </w:t>
      </w:r>
      <w:proofErr w:type="spellStart"/>
      <w:r>
        <w:rPr>
          <w:rFonts w:ascii="Times New Roman" w:hAnsi="Times New Roman"/>
          <w:sz w:val="28"/>
          <w:szCs w:val="28"/>
        </w:rPr>
        <w:t>Deinterlacer</w:t>
      </w:r>
      <w:proofErr w:type="spellEnd"/>
      <w:r>
        <w:rPr>
          <w:rFonts w:ascii="Times New Roman" w:hAnsi="Times New Roman"/>
          <w:sz w:val="28"/>
          <w:szCs w:val="28"/>
        </w:rPr>
        <w:t xml:space="preserve"> принимает входной сигнал вектора-столбца четной длины. Блок поочередно размещает элементы в двух выходных векторах. В результате размер каждого выходного вектора составляет половину размера входного вектора. </w:t>
      </w:r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Что способствует сужению главного лепестка спектра модулированного сигнала?</w:t>
      </w:r>
    </w:p>
    <w:p w:rsidR="00216639" w:rsidRDefault="00216639" w:rsidP="00216639">
      <w:pPr>
        <w:jc w:val="both"/>
        <w:rPr>
          <w:rFonts w:ascii="Times New Roman" w:eastAsia="Calibri" w:hAnsi="Times New Roman"/>
          <w:sz w:val="28"/>
        </w:rPr>
      </w:pPr>
      <w:r>
        <w:rPr>
          <w:rFonts w:ascii="Times New Roman" w:hAnsi="Times New Roman"/>
          <w:sz w:val="28"/>
        </w:rPr>
        <w:t xml:space="preserve">Использование </w:t>
      </w:r>
      <w:proofErr w:type="spellStart"/>
      <w:r>
        <w:rPr>
          <w:rFonts w:ascii="Times New Roman" w:hAnsi="Times New Roman"/>
          <w:sz w:val="28"/>
        </w:rPr>
        <w:t>гауссовского</w:t>
      </w:r>
      <w:proofErr w:type="spellEnd"/>
      <w:r>
        <w:rPr>
          <w:rFonts w:ascii="Times New Roman" w:hAnsi="Times New Roman"/>
          <w:sz w:val="28"/>
        </w:rPr>
        <w:t xml:space="preserve"> фильтра приводит к сужению главного лепестка на выходе модулятора. </w:t>
      </w:r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eastAsia="Arial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Что такое глазковая диаграмма?</w:t>
      </w:r>
    </w:p>
    <w:p w:rsidR="00216639" w:rsidRDefault="00216639" w:rsidP="00216639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Глазковая диаграмма — это суммарный вид всех битовых периодов измеряемого сигнала, наложенных друг на друга. Глазковая диаграмма строится путём измерения напряжения в различные моменты времени.</w:t>
      </w:r>
    </w:p>
    <w:p w:rsidR="00216639" w:rsidRDefault="00216639" w:rsidP="00216639">
      <w:pPr>
        <w:jc w:val="center"/>
        <w:rPr>
          <w:rFonts w:ascii="Arial" w:hAnsi="Arial"/>
        </w:rPr>
      </w:pPr>
      <w:r>
        <w:rPr>
          <w:noProof/>
          <w:lang w:eastAsia="ru-RU"/>
        </w:rPr>
        <w:drawing>
          <wp:inline distT="0" distB="0" distL="0" distR="0">
            <wp:extent cx="2232660" cy="1264920"/>
            <wp:effectExtent l="0" t="0" r="0" b="0"/>
            <wp:docPr id="75" name="Рисунок 75" descr="Описание: http://www.russianelectronics.ru/files/48468/ris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9" descr="Описание: http://www.russianelectronics.ru/files/48468/ris1.gif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26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639" w:rsidRDefault="00216639" w:rsidP="00216639">
      <w:pPr>
        <w:tabs>
          <w:tab w:val="left" w:pos="851"/>
        </w:tabs>
        <w:autoSpaceDE w:val="0"/>
        <w:autoSpaceDN w:val="0"/>
        <w:adjustRightInd w:val="0"/>
        <w:jc w:val="both"/>
        <w:rPr>
          <w:rFonts w:ascii="Times New Roman" w:hAnsi="Times New Roman"/>
          <w:sz w:val="28"/>
          <w:szCs w:val="28"/>
        </w:rPr>
      </w:pPr>
    </w:p>
    <w:p w:rsidR="00216639" w:rsidRDefault="00216639" w:rsidP="00216639">
      <w:pPr>
        <w:numPr>
          <w:ilvl w:val="0"/>
          <w:numId w:val="1"/>
        </w:numPr>
        <w:tabs>
          <w:tab w:val="left" w:pos="851"/>
        </w:tabs>
        <w:autoSpaceDE w:val="0"/>
        <w:autoSpaceDN w:val="0"/>
        <w:adjustRightInd w:val="0"/>
        <w:spacing w:after="0" w:line="240" w:lineRule="auto"/>
        <w:ind w:left="0" w:firstLine="51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Как зависит межсимвольная интерференция от параметра </w:t>
      </w:r>
      <w:r>
        <w:rPr>
          <w:rFonts w:ascii="Times New Roman" w:hAnsi="Times New Roman"/>
          <w:b/>
          <w:i/>
          <w:sz w:val="28"/>
          <w:szCs w:val="28"/>
        </w:rPr>
        <w:t>ВТ</w:t>
      </w:r>
      <w:r>
        <w:rPr>
          <w:rFonts w:ascii="Times New Roman" w:hAnsi="Times New Roman"/>
          <w:b/>
          <w:sz w:val="28"/>
          <w:szCs w:val="28"/>
        </w:rPr>
        <w:t>?</w:t>
      </w:r>
    </w:p>
    <w:p w:rsidR="00216639" w:rsidRDefault="00216639" w:rsidP="00216639">
      <w:pPr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Обратно пропорционально. Применение Гауссова фильтра приводит к межсимвольной интерференции тем больше интерференция, чем меньше BT.</w:t>
      </w:r>
    </w:p>
    <w:p w:rsidR="00216639" w:rsidRDefault="00216639" w:rsidP="00216639">
      <w:pPr>
        <w:ind w:firstLine="51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Вывод</w:t>
      </w:r>
      <w:r>
        <w:rPr>
          <w:rFonts w:ascii="Times New Roman" w:hAnsi="Times New Roman" w:cs="Times New Roman"/>
          <w:sz w:val="28"/>
        </w:rPr>
        <w:t xml:space="preserve">: в результате выполнения лабораторной работы были изучены временные диаграммы на входе и выходе </w:t>
      </w:r>
      <w:r>
        <w:rPr>
          <w:rFonts w:ascii="Times New Roman" w:hAnsi="Times New Roman" w:cs="Times New Roman"/>
          <w:sz w:val="28"/>
          <w:lang w:val="en-US"/>
        </w:rPr>
        <w:t>GMSK</w:t>
      </w:r>
      <w:r>
        <w:rPr>
          <w:rFonts w:ascii="Times New Roman" w:hAnsi="Times New Roman" w:cs="Times New Roman"/>
          <w:sz w:val="28"/>
        </w:rPr>
        <w:t xml:space="preserve">-модулятора, а также был изучен спектр модулированного сигнала с помощью программы </w:t>
      </w:r>
      <w:r>
        <w:rPr>
          <w:rFonts w:ascii="Times New Roman" w:hAnsi="Times New Roman" w:cs="Times New Roman"/>
          <w:sz w:val="28"/>
          <w:lang w:val="en-US"/>
        </w:rPr>
        <w:t>MATLAB</w:t>
      </w:r>
      <w:r>
        <w:rPr>
          <w:rFonts w:ascii="Times New Roman" w:hAnsi="Times New Roman" w:cs="Times New Roman"/>
          <w:sz w:val="28"/>
        </w:rPr>
        <w:t>.</w:t>
      </w:r>
    </w:p>
    <w:p w:rsidR="00216639" w:rsidRDefault="00216639"/>
    <w:sectPr w:rsidR="0021663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C06A23"/>
    <w:multiLevelType w:val="hybridMultilevel"/>
    <w:tmpl w:val="1CBA9422"/>
    <w:lvl w:ilvl="0" w:tplc="FAC63D7A">
      <w:start w:val="1"/>
      <w:numFmt w:val="decimal"/>
      <w:lvlText w:val="%1."/>
      <w:lvlJc w:val="left"/>
      <w:pPr>
        <w:tabs>
          <w:tab w:val="num" w:pos="9432"/>
        </w:tabs>
        <w:ind w:left="9432" w:hanging="360"/>
      </w:pPr>
      <w:rPr>
        <w:i w:val="0"/>
        <w:lang w:val="ru-RU"/>
      </w:rPr>
    </w:lvl>
    <w:lvl w:ilvl="1" w:tplc="04190019">
      <w:start w:val="1"/>
      <w:numFmt w:val="lowerLetter"/>
      <w:lvlText w:val="%2."/>
      <w:lvlJc w:val="left"/>
      <w:pPr>
        <w:tabs>
          <w:tab w:val="num" w:pos="10512"/>
        </w:tabs>
        <w:ind w:left="10512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11232"/>
        </w:tabs>
        <w:ind w:left="11232" w:hanging="180"/>
      </w:pPr>
    </w:lvl>
    <w:lvl w:ilvl="3" w:tplc="0419000F">
      <w:start w:val="1"/>
      <w:numFmt w:val="decimal"/>
      <w:lvlText w:val="%4."/>
      <w:lvlJc w:val="left"/>
      <w:pPr>
        <w:tabs>
          <w:tab w:val="num" w:pos="11952"/>
        </w:tabs>
        <w:ind w:left="11952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12672"/>
        </w:tabs>
        <w:ind w:left="12672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13392"/>
        </w:tabs>
        <w:ind w:left="13392" w:hanging="180"/>
      </w:pPr>
    </w:lvl>
    <w:lvl w:ilvl="6" w:tplc="0419000F">
      <w:start w:val="1"/>
      <w:numFmt w:val="decimal"/>
      <w:lvlText w:val="%7."/>
      <w:lvlJc w:val="left"/>
      <w:pPr>
        <w:tabs>
          <w:tab w:val="num" w:pos="14112"/>
        </w:tabs>
        <w:ind w:left="14112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14832"/>
        </w:tabs>
        <w:ind w:left="14832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15552"/>
        </w:tabs>
        <w:ind w:left="15552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F24"/>
    <w:rsid w:val="00216639"/>
    <w:rsid w:val="002B53F2"/>
    <w:rsid w:val="0088401F"/>
    <w:rsid w:val="00CC3B6B"/>
    <w:rsid w:val="00E91795"/>
    <w:rsid w:val="00FD1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3CA7B2"/>
  <w15:chartTrackingRefBased/>
  <w15:docId w15:val="{F22D2B32-C63F-45E1-8E71-5DC718F02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01F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166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96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78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6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8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hyperlink" Target="https://zvondozvon.ru/wp-content/uploads/2019/12/2-formulas.jpg" TargetMode="Externa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gif"/><Relationship Id="rId77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0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1.gif"/><Relationship Id="rId7" Type="http://schemas.openxmlformats.org/officeDocument/2006/relationships/image" Target="media/image3.png"/><Relationship Id="rId71" Type="http://schemas.openxmlformats.org/officeDocument/2006/relationships/image" Target="media/image67.gif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35</Pages>
  <Words>1660</Words>
  <Characters>9465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2023-03-25T11:05:00Z</dcterms:created>
  <dcterms:modified xsi:type="dcterms:W3CDTF">2023-03-25T12:03:00Z</dcterms:modified>
</cp:coreProperties>
</file>