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4EE5" w:rsidRDefault="00CB4EE5" w:rsidP="00CB4EE5">
      <w:pPr>
        <w:spacing w:after="200" w:line="240" w:lineRule="auto"/>
        <w:ind w:firstLine="510"/>
        <w:jc w:val="center"/>
      </w:pPr>
      <w:r>
        <w:t>Учреждение образования</w:t>
      </w:r>
    </w:p>
    <w:p w:rsidR="00CB4EE5" w:rsidRDefault="00CB4EE5" w:rsidP="00CB4EE5">
      <w:pPr>
        <w:spacing w:after="200" w:line="240" w:lineRule="auto"/>
        <w:ind w:firstLine="510"/>
        <w:jc w:val="center"/>
        <w:rPr>
          <w:rFonts w:eastAsia="Calibri"/>
        </w:rPr>
      </w:pPr>
      <w:r>
        <w:rPr>
          <w:rFonts w:eastAsia="Calibri"/>
        </w:rPr>
        <w:t>«Белорусский государственный технологический университет»</w:t>
      </w:r>
    </w:p>
    <w:p w:rsidR="00CB4EE5" w:rsidRDefault="00CB4EE5" w:rsidP="00CB4EE5">
      <w:pPr>
        <w:spacing w:after="200" w:line="240" w:lineRule="auto"/>
        <w:ind w:firstLine="510"/>
        <w:jc w:val="center"/>
        <w:rPr>
          <w:rFonts w:eastAsia="Calibri"/>
        </w:rPr>
      </w:pPr>
    </w:p>
    <w:p w:rsidR="00CB4EE5" w:rsidRDefault="00CB4EE5" w:rsidP="00CB4EE5">
      <w:pPr>
        <w:spacing w:after="200" w:line="240" w:lineRule="auto"/>
        <w:ind w:firstLine="510"/>
        <w:jc w:val="center"/>
        <w:rPr>
          <w:rFonts w:eastAsia="Calibri"/>
          <w:b/>
          <w:bCs/>
        </w:rPr>
      </w:pPr>
      <w:r>
        <w:rPr>
          <w:rFonts w:eastAsia="Calibri"/>
          <w:b/>
          <w:bCs/>
        </w:rPr>
        <w:t xml:space="preserve">Системы мобильной связи </w:t>
      </w:r>
    </w:p>
    <w:p w:rsidR="00CB4EE5" w:rsidRDefault="00CB4EE5" w:rsidP="00CB4EE5">
      <w:pPr>
        <w:spacing w:after="200" w:line="240" w:lineRule="auto"/>
        <w:ind w:firstLine="510"/>
        <w:jc w:val="center"/>
        <w:rPr>
          <w:rFonts w:eastAsia="Calibri"/>
          <w:b/>
          <w:bCs/>
        </w:rPr>
      </w:pPr>
    </w:p>
    <w:p w:rsidR="00CB4EE5" w:rsidRDefault="00CB4EE5" w:rsidP="00CB4EE5">
      <w:pPr>
        <w:spacing w:after="200" w:line="240" w:lineRule="auto"/>
        <w:ind w:firstLine="510"/>
        <w:jc w:val="center"/>
        <w:rPr>
          <w:rFonts w:eastAsia="Calibri"/>
          <w:b/>
          <w:bCs/>
        </w:rPr>
      </w:pPr>
    </w:p>
    <w:p w:rsidR="00CB4EE5" w:rsidRDefault="00CB4EE5" w:rsidP="00CB4EE5">
      <w:pPr>
        <w:spacing w:after="200" w:line="240" w:lineRule="auto"/>
        <w:ind w:firstLine="510"/>
        <w:jc w:val="center"/>
        <w:rPr>
          <w:rFonts w:eastAsia="Calibri"/>
          <w:b/>
          <w:bCs/>
        </w:rPr>
      </w:pPr>
    </w:p>
    <w:p w:rsidR="00CB4EE5" w:rsidRDefault="00CB4EE5" w:rsidP="00CB4EE5">
      <w:pPr>
        <w:spacing w:after="200" w:line="240" w:lineRule="auto"/>
        <w:ind w:firstLine="510"/>
        <w:jc w:val="center"/>
        <w:rPr>
          <w:rFonts w:eastAsia="Calibri"/>
          <w:b/>
          <w:bCs/>
        </w:rPr>
      </w:pPr>
    </w:p>
    <w:p w:rsidR="00CB4EE5" w:rsidRDefault="00CB4EE5" w:rsidP="00CB4EE5">
      <w:pPr>
        <w:spacing w:after="200" w:line="240" w:lineRule="auto"/>
        <w:ind w:firstLine="510"/>
        <w:jc w:val="center"/>
        <w:rPr>
          <w:rFonts w:eastAsia="Calibri"/>
          <w:b/>
          <w:bCs/>
        </w:rPr>
      </w:pPr>
    </w:p>
    <w:p w:rsidR="00CB4EE5" w:rsidRDefault="00E83A06" w:rsidP="00CB4EE5">
      <w:pPr>
        <w:spacing w:after="200" w:line="240" w:lineRule="auto"/>
        <w:ind w:firstLine="510"/>
        <w:jc w:val="center"/>
        <w:rPr>
          <w:rFonts w:eastAsia="Calibri"/>
          <w:b/>
          <w:bCs/>
          <w:sz w:val="32"/>
          <w:szCs w:val="32"/>
        </w:rPr>
      </w:pPr>
      <w:r>
        <w:rPr>
          <w:rFonts w:eastAsia="Calibri"/>
          <w:b/>
          <w:bCs/>
          <w:sz w:val="32"/>
          <w:szCs w:val="32"/>
        </w:rPr>
        <w:t>Лабораторная работа №6</w:t>
      </w:r>
    </w:p>
    <w:p w:rsidR="00CB4EE5" w:rsidRPr="00CB4EE5" w:rsidRDefault="00CB4EE5" w:rsidP="00CB4EE5">
      <w:pPr>
        <w:spacing w:after="200" w:line="240" w:lineRule="auto"/>
        <w:ind w:firstLine="510"/>
        <w:jc w:val="center"/>
        <w:rPr>
          <w:rFonts w:eastAsia="Calibri"/>
        </w:rPr>
      </w:pPr>
      <w:r w:rsidRPr="00CB4EE5">
        <w:t>АНАЛИЗ ПОМЕХОУСТОЙЧИВОСТИ СИСТЕМЫ ЦИФРОВОЙ СВЯЗИ ПРИ НАЛИЧИИ ПОМЕХ И ЗАМИРАНИЙ В КАНАЛЕ СВЯЗИ</w:t>
      </w:r>
    </w:p>
    <w:p w:rsidR="00CB4EE5" w:rsidRDefault="00CB4EE5" w:rsidP="00CB4EE5">
      <w:pPr>
        <w:spacing w:after="200" w:line="240" w:lineRule="auto"/>
        <w:ind w:firstLine="510"/>
        <w:jc w:val="center"/>
        <w:rPr>
          <w:rFonts w:eastAsia="Calibri"/>
        </w:rPr>
      </w:pPr>
    </w:p>
    <w:p w:rsidR="00CB4EE5" w:rsidRDefault="00CB4EE5" w:rsidP="00CB4EE5">
      <w:pPr>
        <w:spacing w:after="200" w:line="240" w:lineRule="auto"/>
        <w:ind w:firstLine="510"/>
        <w:jc w:val="center"/>
        <w:rPr>
          <w:rFonts w:eastAsia="Calibri"/>
        </w:rPr>
      </w:pPr>
    </w:p>
    <w:p w:rsidR="00CB4EE5" w:rsidRDefault="00CB4EE5" w:rsidP="00CB4EE5">
      <w:pPr>
        <w:spacing w:after="200" w:line="240" w:lineRule="auto"/>
        <w:ind w:firstLine="510"/>
        <w:jc w:val="right"/>
        <w:rPr>
          <w:rFonts w:eastAsia="Calibri"/>
        </w:rPr>
      </w:pPr>
      <w:r>
        <w:rPr>
          <w:rFonts w:eastAsia="Calibri"/>
        </w:rPr>
        <w:t>Выполнил:</w:t>
      </w:r>
    </w:p>
    <w:p w:rsidR="00CB4EE5" w:rsidRDefault="00CB4EE5" w:rsidP="00CB4EE5">
      <w:pPr>
        <w:spacing w:after="200" w:line="240" w:lineRule="auto"/>
        <w:ind w:firstLine="510"/>
        <w:jc w:val="right"/>
        <w:rPr>
          <w:rFonts w:eastAsia="Calibri"/>
        </w:rPr>
      </w:pPr>
      <w:r>
        <w:rPr>
          <w:rFonts w:eastAsia="Calibri"/>
        </w:rPr>
        <w:t>Студент 2 курса 7 группы ФИТ</w:t>
      </w:r>
    </w:p>
    <w:p w:rsidR="00CB4EE5" w:rsidRDefault="00CB4EE5" w:rsidP="00CB4EE5">
      <w:pPr>
        <w:spacing w:after="200" w:line="240" w:lineRule="auto"/>
        <w:ind w:firstLine="510"/>
        <w:jc w:val="right"/>
        <w:rPr>
          <w:rFonts w:eastAsia="Calibri"/>
        </w:rPr>
      </w:pPr>
      <w:proofErr w:type="spellStart"/>
      <w:r>
        <w:rPr>
          <w:rFonts w:eastAsia="Calibri"/>
        </w:rPr>
        <w:t>Тышкевич</w:t>
      </w:r>
      <w:proofErr w:type="spellEnd"/>
      <w:r>
        <w:rPr>
          <w:rFonts w:eastAsia="Calibri"/>
        </w:rPr>
        <w:t xml:space="preserve"> Роман Антонович</w:t>
      </w:r>
    </w:p>
    <w:p w:rsidR="00CB4EE5" w:rsidRDefault="00CB4EE5" w:rsidP="00CB4EE5">
      <w:pPr>
        <w:spacing w:after="200" w:line="240" w:lineRule="auto"/>
        <w:ind w:firstLine="510"/>
        <w:jc w:val="right"/>
        <w:rPr>
          <w:rFonts w:eastAsia="Calibri"/>
        </w:rPr>
      </w:pPr>
    </w:p>
    <w:p w:rsidR="00CB4EE5" w:rsidRDefault="00CB4EE5" w:rsidP="00CB4EE5">
      <w:pPr>
        <w:spacing w:after="200" w:line="240" w:lineRule="auto"/>
        <w:ind w:firstLine="510"/>
        <w:jc w:val="right"/>
        <w:rPr>
          <w:rFonts w:eastAsia="Calibri"/>
        </w:rPr>
      </w:pPr>
    </w:p>
    <w:p w:rsidR="00CB4EE5" w:rsidRDefault="00CB4EE5" w:rsidP="00CB4EE5">
      <w:pPr>
        <w:spacing w:after="200" w:line="240" w:lineRule="auto"/>
        <w:ind w:firstLine="510"/>
        <w:jc w:val="right"/>
        <w:rPr>
          <w:rFonts w:eastAsia="Calibri"/>
        </w:rPr>
      </w:pPr>
    </w:p>
    <w:p w:rsidR="00CB4EE5" w:rsidRDefault="00CB4EE5" w:rsidP="00CB4EE5">
      <w:pPr>
        <w:spacing w:after="200" w:line="240" w:lineRule="auto"/>
        <w:ind w:firstLine="510"/>
        <w:jc w:val="right"/>
        <w:rPr>
          <w:rFonts w:eastAsia="Calibri"/>
        </w:rPr>
      </w:pPr>
    </w:p>
    <w:p w:rsidR="00CB4EE5" w:rsidRDefault="00CB4EE5" w:rsidP="00CB4EE5">
      <w:pPr>
        <w:spacing w:after="200" w:line="240" w:lineRule="auto"/>
        <w:ind w:firstLine="510"/>
        <w:jc w:val="right"/>
        <w:rPr>
          <w:rFonts w:eastAsia="Calibri"/>
        </w:rPr>
      </w:pPr>
    </w:p>
    <w:p w:rsidR="00CB4EE5" w:rsidRDefault="00CB4EE5" w:rsidP="00CB4EE5">
      <w:pPr>
        <w:spacing w:after="200" w:line="240" w:lineRule="auto"/>
        <w:rPr>
          <w:rFonts w:eastAsia="Calibri"/>
        </w:rPr>
      </w:pPr>
    </w:p>
    <w:p w:rsidR="00CB4EE5" w:rsidRDefault="00CB4EE5" w:rsidP="00CB4EE5">
      <w:pPr>
        <w:spacing w:after="200" w:line="240" w:lineRule="auto"/>
        <w:ind w:firstLine="510"/>
        <w:jc w:val="center"/>
        <w:rPr>
          <w:rFonts w:eastAsia="Calibri"/>
          <w:b/>
          <w:bCs/>
        </w:rPr>
      </w:pPr>
      <w:r>
        <w:rPr>
          <w:rFonts w:eastAsia="Calibri"/>
          <w:b/>
          <w:bCs/>
        </w:rPr>
        <w:t>2022 г.</w:t>
      </w:r>
    </w:p>
    <w:p w:rsidR="00843716" w:rsidRDefault="00843716"/>
    <w:p w:rsidR="00CB4EE5" w:rsidRDefault="00CB4EE5"/>
    <w:p w:rsidR="00CB4EE5" w:rsidRDefault="00CB4EE5"/>
    <w:p w:rsidR="00CB4EE5" w:rsidRDefault="00CB4EE5"/>
    <w:p w:rsidR="00CB4EE5" w:rsidRDefault="00CB4EE5"/>
    <w:p w:rsidR="00CB4EE5" w:rsidRDefault="00CB4EE5" w:rsidP="00CB4EE5">
      <w:r w:rsidRPr="00CB4EE5">
        <w:rPr>
          <w:b/>
        </w:rPr>
        <w:t>Цель работы</w:t>
      </w:r>
      <w:r w:rsidRPr="00CB4EE5">
        <w:t>: изучение имитационной модели системы цифровой связи, анализ ее помехоустойчивости; приобретение навыков создания подсистем и их маскирования.</w:t>
      </w:r>
    </w:p>
    <w:p w:rsidR="00CB4EE5" w:rsidRDefault="00CB4EE5" w:rsidP="00CB4EE5">
      <w:pPr>
        <w:pStyle w:val="a3"/>
        <w:numPr>
          <w:ilvl w:val="0"/>
          <w:numId w:val="1"/>
        </w:numPr>
      </w:pPr>
      <w:r w:rsidRPr="00CB4EE5">
        <w:t xml:space="preserve">Исследовать помехоустойчивость модуляции BPSK при оптимальном линейном сложении сигналов и оптимальном </w:t>
      </w:r>
      <w:proofErr w:type="spellStart"/>
      <w:r w:rsidRPr="00CB4EE5">
        <w:t>автовыборе</w:t>
      </w:r>
      <w:proofErr w:type="spellEnd"/>
      <w:r w:rsidRPr="00CB4EE5">
        <w:t>:</w:t>
      </w:r>
    </w:p>
    <w:p w:rsidR="00CB4EE5" w:rsidRDefault="00CB4EE5" w:rsidP="00CB4EE5">
      <w:pPr>
        <w:pStyle w:val="a3"/>
        <w:numPr>
          <w:ilvl w:val="0"/>
          <w:numId w:val="1"/>
        </w:numPr>
      </w:pPr>
      <w:r w:rsidRPr="00CB4EE5">
        <w:t>Создать модель, показанную на рис. 2.22.</w:t>
      </w:r>
    </w:p>
    <w:p w:rsidR="00CB4EE5" w:rsidRDefault="00CB4EE5" w:rsidP="00CB4EE5">
      <w:pPr>
        <w:pStyle w:val="a3"/>
        <w:rPr>
          <w:lang w:val="en-US"/>
        </w:rPr>
      </w:pPr>
      <w:r w:rsidRPr="00CB4EE5">
        <w:rPr>
          <w:noProof/>
          <w:lang w:eastAsia="ru-RU"/>
        </w:rPr>
        <w:drawing>
          <wp:inline distT="0" distB="0" distL="0" distR="0" wp14:anchorId="2DF49D50" wp14:editId="589A3524">
            <wp:extent cx="5940425" cy="26193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EE5" w:rsidRDefault="00CB4EE5" w:rsidP="00CB4EE5">
      <w:pPr>
        <w:pStyle w:val="a3"/>
        <w:jc w:val="center"/>
      </w:pPr>
      <w:r>
        <w:t>Созданная модель</w:t>
      </w:r>
      <w:r w:rsidR="00805B74">
        <w:t xml:space="preserve"> по рисунку 2.22</w:t>
      </w:r>
    </w:p>
    <w:p w:rsidR="00CB4EE5" w:rsidRPr="00CB4EE5" w:rsidRDefault="00CB4EE5" w:rsidP="00CB4EE5">
      <w:pPr>
        <w:pStyle w:val="a3"/>
      </w:pPr>
    </w:p>
    <w:p w:rsidR="00CB4EE5" w:rsidRDefault="00CB4EE5" w:rsidP="00CB4EE5">
      <w:pPr>
        <w:ind w:left="708"/>
      </w:pPr>
      <w:r w:rsidRPr="00CB4EE5">
        <w:t xml:space="preserve">Генератор Бернулли должен производить </w:t>
      </w:r>
      <w:proofErr w:type="spellStart"/>
      <w:r w:rsidRPr="00CB4EE5">
        <w:t>Frame-based</w:t>
      </w:r>
      <w:proofErr w:type="spellEnd"/>
      <w:r w:rsidRPr="00CB4EE5">
        <w:t xml:space="preserve"> сигнал. </w:t>
      </w:r>
      <w:proofErr w:type="spellStart"/>
      <w:r w:rsidRPr="00CB4EE5">
        <w:t>Sample</w:t>
      </w:r>
      <w:proofErr w:type="spellEnd"/>
      <w:r w:rsidRPr="00CB4EE5">
        <w:t xml:space="preserve"> </w:t>
      </w:r>
      <w:proofErr w:type="spellStart"/>
      <w:r w:rsidRPr="00CB4EE5">
        <w:t>time</w:t>
      </w:r>
      <w:proofErr w:type="spellEnd"/>
      <w:r w:rsidRPr="00CB4EE5">
        <w:t xml:space="preserve"> = 1/1200.</w:t>
      </w:r>
    </w:p>
    <w:p w:rsidR="00CB4EE5" w:rsidRDefault="00CB4EE5" w:rsidP="00CB4EE5">
      <w:pPr>
        <w:ind w:left="708"/>
        <w:rPr>
          <w:lang w:val="en-US"/>
        </w:rPr>
      </w:pPr>
      <w:r w:rsidRPr="00CB4EE5">
        <w:rPr>
          <w:noProof/>
          <w:lang w:eastAsia="ru-RU"/>
        </w:rPr>
        <w:lastRenderedPageBreak/>
        <w:drawing>
          <wp:inline distT="0" distB="0" distL="0" distR="0" wp14:anchorId="6CB2D0D9" wp14:editId="01160EED">
            <wp:extent cx="5010849" cy="416300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EE5" w:rsidRDefault="00CB4EE5" w:rsidP="00CB4EE5">
      <w:pPr>
        <w:ind w:left="708"/>
      </w:pPr>
      <w:r>
        <w:t>В</w:t>
      </w:r>
      <w:r w:rsidRPr="00CB4EE5">
        <w:rPr>
          <w:lang w:val="en-US"/>
        </w:rPr>
        <w:t xml:space="preserve"> </w:t>
      </w:r>
      <w:r>
        <w:t>блоке</w:t>
      </w:r>
      <w:r w:rsidRPr="00CB4EE5">
        <w:rPr>
          <w:lang w:val="en-US"/>
        </w:rPr>
        <w:t xml:space="preserve"> AWGN Channel </w:t>
      </w:r>
      <w:r>
        <w:t>режим</w:t>
      </w:r>
      <w:r w:rsidRPr="00CB4EE5">
        <w:rPr>
          <w:lang w:val="en-US"/>
        </w:rPr>
        <w:t xml:space="preserve"> (Mode) </w:t>
      </w:r>
      <w:r>
        <w:t>должен</w:t>
      </w:r>
      <w:r w:rsidRPr="00CB4EE5">
        <w:rPr>
          <w:lang w:val="en-US"/>
        </w:rPr>
        <w:t xml:space="preserve"> </w:t>
      </w:r>
      <w:r>
        <w:t>быть</w:t>
      </w:r>
      <w:r w:rsidRPr="00CB4EE5">
        <w:rPr>
          <w:lang w:val="en-US"/>
        </w:rPr>
        <w:t xml:space="preserve"> </w:t>
      </w:r>
      <w:r>
        <w:t>установлен</w:t>
      </w:r>
      <w:r w:rsidRPr="00CB4EE5">
        <w:rPr>
          <w:lang w:val="en-US"/>
        </w:rPr>
        <w:t xml:space="preserve"> </w:t>
      </w:r>
      <w:r>
        <w:t>на</w:t>
      </w:r>
      <w:r w:rsidRPr="00CB4EE5">
        <w:rPr>
          <w:lang w:val="en-US"/>
        </w:rPr>
        <w:t xml:space="preserve"> Signal to Noise Ratio (</w:t>
      </w:r>
      <w:proofErr w:type="spellStart"/>
      <w:r w:rsidRPr="00CB4EE5">
        <w:rPr>
          <w:lang w:val="en-US"/>
        </w:rPr>
        <w:t>Eb</w:t>
      </w:r>
      <w:proofErr w:type="spellEnd"/>
      <w:r w:rsidRPr="00CB4EE5">
        <w:rPr>
          <w:lang w:val="en-US"/>
        </w:rPr>
        <w:t xml:space="preserve">/No), Symbol period (s): 1/1200. </w:t>
      </w:r>
      <w:r>
        <w:t xml:space="preserve">Отношение SNR в первой ветви разнесения установить 1 </w:t>
      </w:r>
      <w:proofErr w:type="spellStart"/>
      <w:r>
        <w:t>db</w:t>
      </w:r>
      <w:proofErr w:type="spellEnd"/>
      <w:r>
        <w:t xml:space="preserve">, а во второй – изменять в интервале от 1 до 10 </w:t>
      </w:r>
      <w:proofErr w:type="spellStart"/>
      <w:r>
        <w:t>db</w:t>
      </w:r>
      <w:proofErr w:type="spellEnd"/>
      <w:r>
        <w:t xml:space="preserve"> с шагом 1 </w:t>
      </w:r>
      <w:proofErr w:type="spellStart"/>
      <w:r>
        <w:t>db</w:t>
      </w:r>
      <w:proofErr w:type="spellEnd"/>
      <w:r>
        <w:t>. Данные свести в таблицу</w:t>
      </w:r>
    </w:p>
    <w:tbl>
      <w:tblPr>
        <w:tblStyle w:val="a4"/>
        <w:tblW w:w="0" w:type="auto"/>
        <w:tblInd w:w="708" w:type="dxa"/>
        <w:tblLook w:val="04A0" w:firstRow="1" w:lastRow="0" w:firstColumn="1" w:lastColumn="0" w:noHBand="0" w:noVBand="1"/>
      </w:tblPr>
      <w:tblGrid>
        <w:gridCol w:w="2879"/>
        <w:gridCol w:w="2879"/>
        <w:gridCol w:w="2879"/>
      </w:tblGrid>
      <w:tr w:rsidR="00CB4EE5" w:rsidTr="007F3960">
        <w:tc>
          <w:tcPr>
            <w:tcW w:w="2879" w:type="dxa"/>
          </w:tcPr>
          <w:p w:rsidR="00CB4EE5" w:rsidRDefault="00CB4EE5" w:rsidP="00CB4EE5"/>
        </w:tc>
        <w:tc>
          <w:tcPr>
            <w:tcW w:w="2879" w:type="dxa"/>
            <w:vAlign w:val="bottom"/>
          </w:tcPr>
          <w:p w:rsidR="00CB4EE5" w:rsidRDefault="00CB4EE5" w:rsidP="00CB4EE5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Display</w:t>
            </w:r>
            <w:proofErr w:type="spellEnd"/>
          </w:p>
        </w:tc>
        <w:tc>
          <w:tcPr>
            <w:tcW w:w="2879" w:type="dxa"/>
            <w:vAlign w:val="bottom"/>
          </w:tcPr>
          <w:p w:rsidR="00CB4EE5" w:rsidRDefault="00CB4EE5" w:rsidP="00CB4E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Display</w:t>
            </w:r>
            <w:proofErr w:type="spellEnd"/>
          </w:p>
        </w:tc>
      </w:tr>
      <w:tr w:rsidR="00CB4EE5" w:rsidTr="002773E5">
        <w:tc>
          <w:tcPr>
            <w:tcW w:w="2879" w:type="dxa"/>
            <w:vAlign w:val="center"/>
          </w:tcPr>
          <w:p w:rsidR="00CB4EE5" w:rsidRDefault="00CB4EE5" w:rsidP="00CB4EE5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1/1'</w:t>
            </w:r>
          </w:p>
        </w:tc>
        <w:tc>
          <w:tcPr>
            <w:tcW w:w="2879" w:type="dxa"/>
          </w:tcPr>
          <w:p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5AE3AE75" wp14:editId="6BA8B184">
                  <wp:extent cx="1276528" cy="1219370"/>
                  <wp:effectExtent l="0" t="0" r="0" b="0"/>
                  <wp:docPr id="62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Рисунок 6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528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338B64FA" wp14:editId="05AD8B7D">
                  <wp:extent cx="1190791" cy="1190791"/>
                  <wp:effectExtent l="0" t="0" r="9525" b="9525"/>
                  <wp:docPr id="63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Рисунок 6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791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EE5" w:rsidTr="002773E5">
        <w:tc>
          <w:tcPr>
            <w:tcW w:w="2879" w:type="dxa"/>
            <w:vAlign w:val="center"/>
          </w:tcPr>
          <w:p w:rsidR="00CB4EE5" w:rsidRDefault="00CB4EE5" w:rsidP="00CB4E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1/2'</w:t>
            </w:r>
          </w:p>
        </w:tc>
        <w:tc>
          <w:tcPr>
            <w:tcW w:w="2879" w:type="dxa"/>
          </w:tcPr>
          <w:p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467D4D49" wp14:editId="500AC0E3">
                  <wp:extent cx="1228896" cy="1200318"/>
                  <wp:effectExtent l="0" t="0" r="0" b="0"/>
                  <wp:docPr id="64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Рисунок 6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896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71058D58" wp14:editId="7D0C505E">
                  <wp:extent cx="1181265" cy="1287143"/>
                  <wp:effectExtent l="0" t="0" r="0" b="8890"/>
                  <wp:docPr id="65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Рисунок 6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65" cy="128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EE5" w:rsidTr="002773E5">
        <w:tc>
          <w:tcPr>
            <w:tcW w:w="2879" w:type="dxa"/>
            <w:vAlign w:val="bottom"/>
          </w:tcPr>
          <w:p w:rsidR="00CB4EE5" w:rsidRDefault="00CB4EE5" w:rsidP="00CB4E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1/3'</w:t>
            </w:r>
          </w:p>
        </w:tc>
        <w:tc>
          <w:tcPr>
            <w:tcW w:w="2879" w:type="dxa"/>
          </w:tcPr>
          <w:p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2E26A123" wp14:editId="7D629DB1">
                  <wp:extent cx="1324160" cy="1238423"/>
                  <wp:effectExtent l="0" t="0" r="9525" b="0"/>
                  <wp:docPr id="66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Рисунок 6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160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787F5B78" wp14:editId="48E4F105">
                  <wp:extent cx="1200318" cy="1209844"/>
                  <wp:effectExtent l="0" t="0" r="0" b="9525"/>
                  <wp:docPr id="67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Рисунок 6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EE5" w:rsidTr="002773E5">
        <w:tc>
          <w:tcPr>
            <w:tcW w:w="2879" w:type="dxa"/>
            <w:vAlign w:val="center"/>
          </w:tcPr>
          <w:p w:rsidR="00CB4EE5" w:rsidRDefault="00CB4EE5" w:rsidP="00CB4E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1/4'</w:t>
            </w:r>
          </w:p>
        </w:tc>
        <w:tc>
          <w:tcPr>
            <w:tcW w:w="2879" w:type="dxa"/>
          </w:tcPr>
          <w:p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604B1CCF" wp14:editId="3C9D15D4">
                  <wp:extent cx="1200318" cy="1238423"/>
                  <wp:effectExtent l="0" t="0" r="0" b="0"/>
                  <wp:docPr id="68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Рисунок 6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6F93D9A4" wp14:editId="16114C50">
                  <wp:extent cx="1200318" cy="1305107"/>
                  <wp:effectExtent l="0" t="0" r="0" b="0"/>
                  <wp:docPr id="69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Рисунок 6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EE5" w:rsidTr="002773E5">
        <w:tc>
          <w:tcPr>
            <w:tcW w:w="2879" w:type="dxa"/>
            <w:vAlign w:val="center"/>
          </w:tcPr>
          <w:p w:rsidR="00CB4EE5" w:rsidRDefault="00CB4EE5" w:rsidP="00CB4E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1/5'</w:t>
            </w:r>
          </w:p>
        </w:tc>
        <w:tc>
          <w:tcPr>
            <w:tcW w:w="2879" w:type="dxa"/>
          </w:tcPr>
          <w:p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508DEF93" wp14:editId="702CAFE5">
                  <wp:extent cx="1219370" cy="1267002"/>
                  <wp:effectExtent l="0" t="0" r="0" b="9525"/>
                  <wp:docPr id="70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Рисунок 6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70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2FF0633A" wp14:editId="341B66A3">
                  <wp:extent cx="1247949" cy="1190791"/>
                  <wp:effectExtent l="0" t="0" r="9525" b="9525"/>
                  <wp:docPr id="71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Рисунок 7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EE5" w:rsidTr="002773E5">
        <w:tc>
          <w:tcPr>
            <w:tcW w:w="2879" w:type="dxa"/>
            <w:vAlign w:val="center"/>
          </w:tcPr>
          <w:p w:rsidR="00CB4EE5" w:rsidRDefault="00CB4EE5" w:rsidP="00CB4E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1/6'</w:t>
            </w:r>
          </w:p>
        </w:tc>
        <w:tc>
          <w:tcPr>
            <w:tcW w:w="2879" w:type="dxa"/>
          </w:tcPr>
          <w:p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525B9BB8" wp14:editId="1F71C98C">
                  <wp:extent cx="1238423" cy="1257475"/>
                  <wp:effectExtent l="0" t="0" r="0" b="0"/>
                  <wp:docPr id="72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Рисунок 7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423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6BCE59C1" wp14:editId="66562D3C">
                  <wp:extent cx="1362265" cy="1305107"/>
                  <wp:effectExtent l="0" t="0" r="9525" b="9525"/>
                  <wp:docPr id="73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Рисунок 7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265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EE5" w:rsidTr="002773E5">
        <w:tc>
          <w:tcPr>
            <w:tcW w:w="2879" w:type="dxa"/>
            <w:vAlign w:val="center"/>
          </w:tcPr>
          <w:p w:rsidR="00CB4EE5" w:rsidRDefault="00CB4EE5" w:rsidP="00CB4E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1/7'</w:t>
            </w:r>
          </w:p>
        </w:tc>
        <w:tc>
          <w:tcPr>
            <w:tcW w:w="2879" w:type="dxa"/>
          </w:tcPr>
          <w:p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356CE130" wp14:editId="2D07AE5A">
                  <wp:extent cx="1247949" cy="1238423"/>
                  <wp:effectExtent l="0" t="0" r="9525" b="0"/>
                  <wp:docPr id="74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Рисунок 7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3F82279D" wp14:editId="6C476F09">
                  <wp:extent cx="1219370" cy="1267002"/>
                  <wp:effectExtent l="0" t="0" r="0" b="9525"/>
                  <wp:docPr id="75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Рисунок 7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70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73E5" w:rsidRDefault="002773E5" w:rsidP="002773E5"/>
          <w:p w:rsidR="00CB4EE5" w:rsidRPr="002773E5" w:rsidRDefault="00CB4EE5" w:rsidP="002773E5">
            <w:pPr>
              <w:ind w:firstLine="708"/>
            </w:pPr>
          </w:p>
        </w:tc>
      </w:tr>
      <w:tr w:rsidR="00CB4EE5" w:rsidTr="002773E5">
        <w:tc>
          <w:tcPr>
            <w:tcW w:w="2879" w:type="dxa"/>
            <w:vAlign w:val="center"/>
          </w:tcPr>
          <w:p w:rsidR="00CB4EE5" w:rsidRDefault="00CB4EE5" w:rsidP="00CB4E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1/8'</w:t>
            </w:r>
          </w:p>
        </w:tc>
        <w:tc>
          <w:tcPr>
            <w:tcW w:w="2879" w:type="dxa"/>
          </w:tcPr>
          <w:p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66C76DAC" wp14:editId="0BC74398">
                  <wp:extent cx="1247949" cy="1171739"/>
                  <wp:effectExtent l="0" t="0" r="0" b="9525"/>
                  <wp:docPr id="76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Рисунок 7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27D18D51" wp14:editId="2D2718F8">
                  <wp:extent cx="1305107" cy="1276528"/>
                  <wp:effectExtent l="0" t="0" r="9525" b="0"/>
                  <wp:docPr id="77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Рисунок 7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EE5" w:rsidTr="002773E5">
        <w:tc>
          <w:tcPr>
            <w:tcW w:w="2879" w:type="dxa"/>
            <w:vAlign w:val="center"/>
          </w:tcPr>
          <w:p w:rsidR="00CB4EE5" w:rsidRDefault="00CB4EE5" w:rsidP="00CB4E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1/9'</w:t>
            </w:r>
          </w:p>
        </w:tc>
        <w:tc>
          <w:tcPr>
            <w:tcW w:w="2879" w:type="dxa"/>
          </w:tcPr>
          <w:p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0339A21C" wp14:editId="550CC604">
                  <wp:extent cx="1267002" cy="1228896"/>
                  <wp:effectExtent l="0" t="0" r="9525" b="0"/>
                  <wp:docPr id="78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Рисунок 7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02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489C4BD9" wp14:editId="2F169308">
                  <wp:extent cx="1247949" cy="1314633"/>
                  <wp:effectExtent l="0" t="0" r="9525" b="0"/>
                  <wp:docPr id="79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Рисунок 7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EE5" w:rsidTr="002773E5">
        <w:tc>
          <w:tcPr>
            <w:tcW w:w="2879" w:type="dxa"/>
            <w:vAlign w:val="center"/>
          </w:tcPr>
          <w:p w:rsidR="00CB4EE5" w:rsidRDefault="00CB4EE5" w:rsidP="00CB4E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1/10'</w:t>
            </w:r>
          </w:p>
        </w:tc>
        <w:tc>
          <w:tcPr>
            <w:tcW w:w="2879" w:type="dxa"/>
          </w:tcPr>
          <w:p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07C4AFE0" wp14:editId="1F9BE364">
                  <wp:extent cx="1152686" cy="1200318"/>
                  <wp:effectExtent l="0" t="0" r="9525" b="0"/>
                  <wp:docPr id="80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Рисунок 7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686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CB4EE5" w:rsidRDefault="002773E5" w:rsidP="00CB4EE5">
            <w:r>
              <w:rPr>
                <w:noProof/>
                <w:lang w:eastAsia="ru-RU"/>
              </w:rPr>
              <w:drawing>
                <wp:inline distT="0" distB="0" distL="0" distR="0" wp14:anchorId="2690700D" wp14:editId="0E276749">
                  <wp:extent cx="1219370" cy="1238423"/>
                  <wp:effectExtent l="0" t="0" r="0" b="0"/>
                  <wp:docPr id="81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Рисунок 8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70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4EE5" w:rsidRDefault="00CB4EE5" w:rsidP="00CB4EE5">
      <w:pPr>
        <w:ind w:left="708"/>
      </w:pPr>
    </w:p>
    <w:tbl>
      <w:tblPr>
        <w:tblStyle w:val="a4"/>
        <w:tblW w:w="0" w:type="auto"/>
        <w:tblInd w:w="708" w:type="dxa"/>
        <w:tblLook w:val="04A0" w:firstRow="1" w:lastRow="0" w:firstColumn="1" w:lastColumn="0" w:noHBand="0" w:noVBand="1"/>
      </w:tblPr>
      <w:tblGrid>
        <w:gridCol w:w="2879"/>
        <w:gridCol w:w="2879"/>
        <w:gridCol w:w="2879"/>
      </w:tblGrid>
      <w:tr w:rsidR="002773E5" w:rsidTr="008A25DF">
        <w:tc>
          <w:tcPr>
            <w:tcW w:w="2879" w:type="dxa"/>
            <w:vAlign w:val="bottom"/>
          </w:tcPr>
          <w:p w:rsidR="002773E5" w:rsidRDefault="002773E5" w:rsidP="002773E5">
            <w:pPr>
              <w:spacing w:line="240" w:lineRule="auto"/>
            </w:pPr>
          </w:p>
        </w:tc>
        <w:tc>
          <w:tcPr>
            <w:tcW w:w="2879" w:type="dxa"/>
            <w:vAlign w:val="bottom"/>
          </w:tcPr>
          <w:p w:rsidR="002773E5" w:rsidRDefault="002773E5" w:rsidP="002773E5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Display</w:t>
            </w:r>
            <w:proofErr w:type="spellEnd"/>
          </w:p>
        </w:tc>
        <w:tc>
          <w:tcPr>
            <w:tcW w:w="2879" w:type="dxa"/>
            <w:vAlign w:val="bottom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Display1</w:t>
            </w:r>
          </w:p>
        </w:tc>
      </w:tr>
      <w:tr w:rsidR="002773E5" w:rsidTr="002773E5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3/1'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42A8DF39" wp14:editId="63886153">
                  <wp:extent cx="1181265" cy="1228896"/>
                  <wp:effectExtent l="0" t="0" r="0" b="0"/>
                  <wp:docPr id="82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Рисунок 8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65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2A80C9DA" wp14:editId="29CC8038">
                  <wp:extent cx="1238423" cy="1257475"/>
                  <wp:effectExtent l="0" t="0" r="0" b="0"/>
                  <wp:docPr id="83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Рисунок 8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423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:rsidTr="002773E5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3/2'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52A921F6" wp14:editId="3D88CEA8">
                  <wp:extent cx="1209844" cy="1181265"/>
                  <wp:effectExtent l="0" t="0" r="9525" b="0"/>
                  <wp:docPr id="84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Рисунок 8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844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3E1CA32A" wp14:editId="6BAC66BC">
                  <wp:extent cx="1314633" cy="1228896"/>
                  <wp:effectExtent l="0" t="0" r="0" b="9525"/>
                  <wp:docPr id="85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Рисунок 8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633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:rsidTr="002773E5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3/3'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760E3E86" wp14:editId="1B818B4D">
                  <wp:extent cx="1209844" cy="1209844"/>
                  <wp:effectExtent l="0" t="0" r="9525" b="9525"/>
                  <wp:docPr id="86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Рисунок 8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844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4000706F" wp14:editId="6BE622A5">
                  <wp:extent cx="1219370" cy="1219370"/>
                  <wp:effectExtent l="0" t="0" r="0" b="0"/>
                  <wp:docPr id="87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Рисунок 8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70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:rsidTr="002773E5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3/4'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0E856C87" wp14:editId="2FA1281F">
                  <wp:extent cx="1200318" cy="1238423"/>
                  <wp:effectExtent l="0" t="0" r="0" b="0"/>
                  <wp:docPr id="88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Рисунок 8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42CCE142" wp14:editId="48EA8AC6">
                  <wp:extent cx="1305107" cy="1314633"/>
                  <wp:effectExtent l="0" t="0" r="9525" b="0"/>
                  <wp:docPr id="89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Рисунок 8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:rsidTr="002773E5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3/5'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0AFE669E" wp14:editId="5CB36B80">
                  <wp:extent cx="1228896" cy="1219370"/>
                  <wp:effectExtent l="0" t="0" r="9525" b="0"/>
                  <wp:docPr id="90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Рисунок 8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896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5E526CDC" wp14:editId="1B2716C1">
                  <wp:extent cx="1247949" cy="1267002"/>
                  <wp:effectExtent l="0" t="0" r="9525" b="9525"/>
                  <wp:docPr id="91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Рисунок 9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:rsidTr="002773E5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3/6'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6A797CA8" wp14:editId="51B02E25">
                  <wp:extent cx="1314633" cy="1257475"/>
                  <wp:effectExtent l="0" t="0" r="0" b="0"/>
                  <wp:docPr id="92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Рисунок 9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633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7A9BAFDD" wp14:editId="41B698B0">
                  <wp:extent cx="1238423" cy="1276528"/>
                  <wp:effectExtent l="0" t="0" r="0" b="0"/>
                  <wp:docPr id="93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Рисунок 9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423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:rsidTr="002773E5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3/7'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21938FB3" wp14:editId="34FC7A54">
                  <wp:extent cx="1219370" cy="1276528"/>
                  <wp:effectExtent l="0" t="0" r="0" b="0"/>
                  <wp:docPr id="94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Рисунок 9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70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36C786BC" wp14:editId="1F88B8A2">
                  <wp:extent cx="1276528" cy="1181265"/>
                  <wp:effectExtent l="0" t="0" r="0" b="0"/>
                  <wp:docPr id="95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Рисунок 9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528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73E5" w:rsidRDefault="002773E5" w:rsidP="002773E5"/>
          <w:p w:rsidR="002773E5" w:rsidRDefault="002773E5" w:rsidP="002773E5"/>
          <w:p w:rsidR="002773E5" w:rsidRPr="002773E5" w:rsidRDefault="002773E5" w:rsidP="002773E5">
            <w:pPr>
              <w:jc w:val="center"/>
            </w:pPr>
          </w:p>
        </w:tc>
      </w:tr>
      <w:tr w:rsidR="002773E5" w:rsidTr="002773E5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3/8'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1E9D5473" wp14:editId="14BD73DB">
                  <wp:extent cx="1305107" cy="1200318"/>
                  <wp:effectExtent l="0" t="0" r="0" b="0"/>
                  <wp:docPr id="96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Рисунок 95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7ABABDAC" wp14:editId="690B6C9D">
                  <wp:extent cx="1267002" cy="1295581"/>
                  <wp:effectExtent l="0" t="0" r="9525" b="0"/>
                  <wp:docPr id="97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Рисунок 96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02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:rsidTr="002773E5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3/9'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6E056672" wp14:editId="61CCF7F9">
                  <wp:extent cx="1228896" cy="1267002"/>
                  <wp:effectExtent l="0" t="0" r="0" b="9525"/>
                  <wp:docPr id="98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Рисунок 97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896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53EBAB3B" wp14:editId="1314D179">
                  <wp:extent cx="1267002" cy="1257475"/>
                  <wp:effectExtent l="0" t="0" r="9525" b="0"/>
                  <wp:docPr id="99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Рисунок 98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02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:rsidTr="002773E5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3/10'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52901869" wp14:editId="7D0561E9">
                  <wp:extent cx="1276528" cy="1238423"/>
                  <wp:effectExtent l="0" t="0" r="0" b="0"/>
                  <wp:docPr id="100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Рисунок 9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528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2A014D58" wp14:editId="0F00FAF2">
                  <wp:extent cx="1267002" cy="1276528"/>
                  <wp:effectExtent l="0" t="0" r="9525" b="0"/>
                  <wp:docPr id="101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Рисунок 100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02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73E5" w:rsidRDefault="002773E5" w:rsidP="00CB4EE5">
      <w:pPr>
        <w:ind w:left="708"/>
      </w:pPr>
    </w:p>
    <w:tbl>
      <w:tblPr>
        <w:tblStyle w:val="a4"/>
        <w:tblW w:w="0" w:type="auto"/>
        <w:tblInd w:w="708" w:type="dxa"/>
        <w:tblLook w:val="04A0" w:firstRow="1" w:lastRow="0" w:firstColumn="1" w:lastColumn="0" w:noHBand="0" w:noVBand="1"/>
      </w:tblPr>
      <w:tblGrid>
        <w:gridCol w:w="2879"/>
        <w:gridCol w:w="2879"/>
        <w:gridCol w:w="2879"/>
      </w:tblGrid>
      <w:tr w:rsidR="002773E5" w:rsidTr="002773E5">
        <w:tc>
          <w:tcPr>
            <w:tcW w:w="2879" w:type="dxa"/>
            <w:vAlign w:val="bottom"/>
          </w:tcPr>
          <w:p w:rsidR="002773E5" w:rsidRDefault="002773E5" w:rsidP="002773E5">
            <w:pPr>
              <w:spacing w:line="240" w:lineRule="auto"/>
            </w:pPr>
          </w:p>
        </w:tc>
        <w:tc>
          <w:tcPr>
            <w:tcW w:w="2879" w:type="dxa"/>
            <w:vAlign w:val="bottom"/>
          </w:tcPr>
          <w:p w:rsidR="002773E5" w:rsidRDefault="002773E5" w:rsidP="002773E5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Display</w:t>
            </w:r>
            <w:proofErr w:type="spellEnd"/>
          </w:p>
        </w:tc>
        <w:tc>
          <w:tcPr>
            <w:tcW w:w="2879" w:type="dxa"/>
            <w:vAlign w:val="bottom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Display1</w:t>
            </w:r>
          </w:p>
        </w:tc>
      </w:tr>
      <w:tr w:rsidR="002773E5" w:rsidTr="002260C4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6/1'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0C5894D9" wp14:editId="36F34E5A">
                  <wp:extent cx="1200318" cy="1171739"/>
                  <wp:effectExtent l="0" t="0" r="0" b="9525"/>
                  <wp:docPr id="102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Рисунок 10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260C4" w:rsidP="002773E5">
            <w:r>
              <w:rPr>
                <w:noProof/>
                <w:lang w:eastAsia="ru-RU"/>
              </w:rPr>
              <w:drawing>
                <wp:inline distT="0" distB="0" distL="0" distR="0" wp14:anchorId="22EFAC0A" wp14:editId="5FA7D086">
                  <wp:extent cx="1238423" cy="1228896"/>
                  <wp:effectExtent l="0" t="0" r="0" b="0"/>
                  <wp:docPr id="110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Рисунок 109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423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:rsidTr="002260C4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6/2'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071881E9" wp14:editId="523C7A85">
                  <wp:extent cx="1219370" cy="1200318"/>
                  <wp:effectExtent l="0" t="0" r="0" b="0"/>
                  <wp:docPr id="116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Рисунок 115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70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260C4" w:rsidP="002773E5">
            <w:r>
              <w:rPr>
                <w:noProof/>
                <w:lang w:eastAsia="ru-RU"/>
              </w:rPr>
              <w:drawing>
                <wp:inline distT="0" distB="0" distL="0" distR="0" wp14:anchorId="03D84250" wp14:editId="1A749C14">
                  <wp:extent cx="1247949" cy="1209844"/>
                  <wp:effectExtent l="0" t="0" r="9525" b="9525"/>
                  <wp:docPr id="125" name="Рисунок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Рисунок 12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:rsidTr="002260C4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6/3'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22EB0758" wp14:editId="2D858D3E">
                  <wp:extent cx="1219370" cy="1181265"/>
                  <wp:effectExtent l="0" t="0" r="0" b="0"/>
                  <wp:docPr id="126" name="Рисунок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Рисунок 12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70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260C4" w:rsidP="002773E5">
            <w:r>
              <w:rPr>
                <w:noProof/>
                <w:lang w:eastAsia="ru-RU"/>
              </w:rPr>
              <w:drawing>
                <wp:inline distT="0" distB="0" distL="0" distR="0" wp14:anchorId="3D408910" wp14:editId="6FD70B78">
                  <wp:extent cx="1238423" cy="1181265"/>
                  <wp:effectExtent l="0" t="0" r="0" b="0"/>
                  <wp:docPr id="127" name="Рисунок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Рисунок 126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423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:rsidTr="002260C4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6/4'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06B079F3" wp14:editId="3B4305DE">
                  <wp:extent cx="1190791" cy="1190791"/>
                  <wp:effectExtent l="0" t="0" r="9525" b="9525"/>
                  <wp:docPr id="128" name="Рисунок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Рисунок 12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791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260C4" w:rsidRDefault="002260C4" w:rsidP="002773E5">
            <w:r>
              <w:rPr>
                <w:noProof/>
                <w:lang w:eastAsia="ru-RU"/>
              </w:rPr>
              <w:drawing>
                <wp:inline distT="0" distB="0" distL="0" distR="0" wp14:anchorId="5E7D1E67" wp14:editId="010441B2">
                  <wp:extent cx="1257475" cy="1219370"/>
                  <wp:effectExtent l="0" t="0" r="0" b="0"/>
                  <wp:docPr id="129" name="Рисунок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Рисунок 128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475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60C4" w:rsidRDefault="002260C4" w:rsidP="002260C4"/>
          <w:p w:rsidR="002773E5" w:rsidRPr="002260C4" w:rsidRDefault="002773E5" w:rsidP="002260C4">
            <w:pPr>
              <w:jc w:val="center"/>
            </w:pPr>
          </w:p>
        </w:tc>
      </w:tr>
      <w:tr w:rsidR="002773E5" w:rsidTr="002260C4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6/5'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18335D07" wp14:editId="05849490">
                  <wp:extent cx="1219370" cy="1228896"/>
                  <wp:effectExtent l="0" t="0" r="0" b="9525"/>
                  <wp:docPr id="130" name="Рисунок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Рисунок 12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70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260C4" w:rsidRDefault="002260C4" w:rsidP="002773E5">
            <w:r>
              <w:rPr>
                <w:noProof/>
                <w:lang w:eastAsia="ru-RU"/>
              </w:rPr>
              <w:drawing>
                <wp:inline distT="0" distB="0" distL="0" distR="0" wp14:anchorId="54C97164" wp14:editId="4F0FFEE4">
                  <wp:extent cx="1200318" cy="1200318"/>
                  <wp:effectExtent l="0" t="0" r="0" b="0"/>
                  <wp:docPr id="131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Рисунок 130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60C4" w:rsidRDefault="002260C4" w:rsidP="002260C4"/>
          <w:p w:rsidR="002773E5" w:rsidRPr="002260C4" w:rsidRDefault="002773E5" w:rsidP="002260C4">
            <w:pPr>
              <w:jc w:val="center"/>
            </w:pPr>
          </w:p>
        </w:tc>
      </w:tr>
      <w:tr w:rsidR="002773E5" w:rsidTr="002260C4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6/6'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177313AD" wp14:editId="34C68706">
                  <wp:extent cx="1305107" cy="1200318"/>
                  <wp:effectExtent l="0" t="0" r="0" b="0"/>
                  <wp:docPr id="132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Рисунок 13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260C4" w:rsidP="002773E5">
            <w:r>
              <w:rPr>
                <w:noProof/>
                <w:lang w:eastAsia="ru-RU"/>
              </w:rPr>
              <w:drawing>
                <wp:inline distT="0" distB="0" distL="0" distR="0" wp14:anchorId="71309119" wp14:editId="6F3B6DA2">
                  <wp:extent cx="1238423" cy="1209844"/>
                  <wp:effectExtent l="0" t="0" r="0" b="9525"/>
                  <wp:docPr id="133" name="Рисунок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Рисунок 13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423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:rsidTr="002260C4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6/7'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70592537" wp14:editId="3A3D3099">
                  <wp:extent cx="1314633" cy="1247949"/>
                  <wp:effectExtent l="0" t="0" r="0" b="9525"/>
                  <wp:docPr id="134" name="Рисунок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Рисунок 13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633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260C4" w:rsidP="002773E5">
            <w:r>
              <w:rPr>
                <w:noProof/>
                <w:lang w:eastAsia="ru-RU"/>
              </w:rPr>
              <w:drawing>
                <wp:inline distT="0" distB="0" distL="0" distR="0" wp14:anchorId="541C160C" wp14:editId="5486B069">
                  <wp:extent cx="1333686" cy="1295581"/>
                  <wp:effectExtent l="0" t="0" r="0" b="0"/>
                  <wp:docPr id="135" name="Рисунок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Рисунок 134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686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:rsidTr="002260C4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6/8'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585E3B65" wp14:editId="32197FB0">
                  <wp:extent cx="1400370" cy="1219370"/>
                  <wp:effectExtent l="0" t="0" r="9525" b="0"/>
                  <wp:docPr id="136" name="Рисунок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Рисунок 135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370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260C4" w:rsidP="002773E5">
            <w:r>
              <w:rPr>
                <w:noProof/>
                <w:lang w:eastAsia="ru-RU"/>
              </w:rPr>
              <w:drawing>
                <wp:inline distT="0" distB="0" distL="0" distR="0" wp14:anchorId="28CF26CE" wp14:editId="2E10687B">
                  <wp:extent cx="1295581" cy="1209844"/>
                  <wp:effectExtent l="0" t="0" r="0" b="9525"/>
                  <wp:docPr id="137" name="Рисунок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Рисунок 136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581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:rsidTr="002773E5">
        <w:tc>
          <w:tcPr>
            <w:tcW w:w="2879" w:type="dxa"/>
          </w:tcPr>
          <w:p w:rsidR="002773E5" w:rsidRPr="002773E5" w:rsidRDefault="002773E5" w:rsidP="00295BE1">
            <w:pPr>
              <w:spacing w:line="240" w:lineRule="auto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6/9'</w:t>
            </w:r>
          </w:p>
        </w:tc>
        <w:tc>
          <w:tcPr>
            <w:tcW w:w="2879" w:type="dxa"/>
          </w:tcPr>
          <w:p w:rsidR="002773E5" w:rsidRDefault="002773E5" w:rsidP="00295BE1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A883B04" wp14:editId="67E07377">
                  <wp:extent cx="1257475" cy="1152686"/>
                  <wp:effectExtent l="0" t="0" r="0" b="9525"/>
                  <wp:docPr id="138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Рисунок 137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475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773E5" w:rsidP="00295BE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4468C39" wp14:editId="417E1EC1">
                  <wp:extent cx="1286054" cy="1200318"/>
                  <wp:effectExtent l="0" t="0" r="0" b="0"/>
                  <wp:docPr id="139" name="Рисунок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Рисунок 138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54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:rsidTr="002773E5">
        <w:tc>
          <w:tcPr>
            <w:tcW w:w="2879" w:type="dxa"/>
          </w:tcPr>
          <w:p w:rsidR="002773E5" w:rsidRDefault="002773E5" w:rsidP="00295BE1">
            <w:pPr>
              <w:spacing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6/10'</w:t>
            </w:r>
          </w:p>
        </w:tc>
        <w:tc>
          <w:tcPr>
            <w:tcW w:w="2879" w:type="dxa"/>
          </w:tcPr>
          <w:p w:rsidR="002773E5" w:rsidRDefault="002773E5" w:rsidP="00295BE1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EBDAC6" wp14:editId="2B348B6A">
                  <wp:extent cx="1181265" cy="1181265"/>
                  <wp:effectExtent l="0" t="0" r="0" b="0"/>
                  <wp:docPr id="140" name="Рисунок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Рисунок 139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65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773E5" w:rsidP="00295BE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7C8F16" wp14:editId="0EA88EEB">
                  <wp:extent cx="1247949" cy="1209844"/>
                  <wp:effectExtent l="0" t="0" r="9525" b="9525"/>
                  <wp:docPr id="141" name="Рисунок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Рисунок 140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73E5" w:rsidRDefault="002773E5" w:rsidP="00CB4EE5">
      <w:pPr>
        <w:ind w:left="708"/>
      </w:pPr>
    </w:p>
    <w:tbl>
      <w:tblPr>
        <w:tblStyle w:val="a4"/>
        <w:tblW w:w="0" w:type="auto"/>
        <w:tblInd w:w="708" w:type="dxa"/>
        <w:tblLook w:val="04A0" w:firstRow="1" w:lastRow="0" w:firstColumn="1" w:lastColumn="0" w:noHBand="0" w:noVBand="1"/>
      </w:tblPr>
      <w:tblGrid>
        <w:gridCol w:w="2879"/>
        <w:gridCol w:w="2879"/>
        <w:gridCol w:w="2879"/>
      </w:tblGrid>
      <w:tr w:rsidR="002773E5" w:rsidTr="00F1386A">
        <w:tc>
          <w:tcPr>
            <w:tcW w:w="2879" w:type="dxa"/>
            <w:vAlign w:val="bottom"/>
          </w:tcPr>
          <w:p w:rsidR="002773E5" w:rsidRDefault="002773E5" w:rsidP="002773E5">
            <w:pPr>
              <w:spacing w:line="240" w:lineRule="auto"/>
            </w:pPr>
          </w:p>
        </w:tc>
        <w:tc>
          <w:tcPr>
            <w:tcW w:w="2879" w:type="dxa"/>
            <w:vAlign w:val="bottom"/>
          </w:tcPr>
          <w:p w:rsidR="002773E5" w:rsidRDefault="002773E5" w:rsidP="002773E5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Display</w:t>
            </w:r>
            <w:proofErr w:type="spellEnd"/>
          </w:p>
        </w:tc>
        <w:tc>
          <w:tcPr>
            <w:tcW w:w="2879" w:type="dxa"/>
            <w:vAlign w:val="bottom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Display1</w:t>
            </w:r>
          </w:p>
        </w:tc>
      </w:tr>
      <w:tr w:rsidR="002773E5" w:rsidTr="002773E5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9/1'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25786B06" wp14:editId="1B91141E">
                  <wp:extent cx="1381318" cy="1219370"/>
                  <wp:effectExtent l="0" t="0" r="9525" b="0"/>
                  <wp:docPr id="142" name="Рисунок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Рисунок 14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318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5846673D" wp14:editId="1FF36614">
                  <wp:extent cx="1286054" cy="1200318"/>
                  <wp:effectExtent l="0" t="0" r="0" b="0"/>
                  <wp:docPr id="143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Рисунок 14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54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:rsidTr="002773E5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9/2'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41F578DA" wp14:editId="012A25A8">
                  <wp:extent cx="1295581" cy="1228896"/>
                  <wp:effectExtent l="0" t="0" r="0" b="0"/>
                  <wp:docPr id="144" name="Рисунок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Рисунок 143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581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5422DCFA" wp14:editId="58844307">
                  <wp:extent cx="1352739" cy="1238423"/>
                  <wp:effectExtent l="0" t="0" r="0" b="0"/>
                  <wp:docPr id="145" name="Рисунок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Рисунок 144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739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:rsidTr="002773E5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9/3'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44199BB8" wp14:editId="2577CD5E">
                  <wp:extent cx="1295581" cy="1267002"/>
                  <wp:effectExtent l="0" t="0" r="0" b="9525"/>
                  <wp:docPr id="146" name="Рисунок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Рисунок 145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581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0D81B152" wp14:editId="437C58A7">
                  <wp:extent cx="1276528" cy="1228896"/>
                  <wp:effectExtent l="0" t="0" r="0" b="9525"/>
                  <wp:docPr id="147" name="Рисунок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Рисунок 146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528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:rsidTr="002773E5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9/4'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3B4C1066" wp14:editId="701DF8E3">
                  <wp:extent cx="1333686" cy="1276528"/>
                  <wp:effectExtent l="0" t="0" r="0" b="0"/>
                  <wp:docPr id="148" name="Рисунок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Рисунок 147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686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21FAF090" wp14:editId="32EB91A4">
                  <wp:extent cx="1362265" cy="1257475"/>
                  <wp:effectExtent l="0" t="0" r="9525" b="0"/>
                  <wp:docPr id="149" name="Рисунок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Рисунок 148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265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:rsidTr="002773E5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9/5'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185C2673" wp14:editId="223BC5CC">
                  <wp:extent cx="1390844" cy="1257475"/>
                  <wp:effectExtent l="0" t="0" r="0" b="0"/>
                  <wp:docPr id="150" name="Рисунок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Рисунок 149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844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4DF7F4FB" wp14:editId="3C7E1A20">
                  <wp:extent cx="1362265" cy="1286054"/>
                  <wp:effectExtent l="0" t="0" r="9525" b="9525"/>
                  <wp:docPr id="151" name="Рисунок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Рисунок 150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265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:rsidTr="002773E5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9/6'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021EE50B" wp14:editId="764578B6">
                  <wp:extent cx="1305107" cy="1219370"/>
                  <wp:effectExtent l="0" t="0" r="9525" b="0"/>
                  <wp:docPr id="152" name="Рисунок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Рисунок 15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14256C4E" wp14:editId="7AB8B683">
                  <wp:extent cx="1343212" cy="1200318"/>
                  <wp:effectExtent l="0" t="0" r="0" b="0"/>
                  <wp:docPr id="153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Рисунок 15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212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:rsidTr="002773E5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9/7'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7CFF8F30" wp14:editId="732512CE">
                  <wp:extent cx="1590897" cy="1267002"/>
                  <wp:effectExtent l="0" t="0" r="9525" b="9525"/>
                  <wp:docPr id="154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Рисунок 153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97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72C9E7D6" wp14:editId="46CFE2CB">
                  <wp:extent cx="1352739" cy="1286054"/>
                  <wp:effectExtent l="0" t="0" r="0" b="0"/>
                  <wp:docPr id="155" name="Рисунок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Рисунок 154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739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:rsidTr="002773E5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9/8'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67247716" wp14:editId="7CF9846B">
                  <wp:extent cx="1267002" cy="1209844"/>
                  <wp:effectExtent l="0" t="0" r="9525" b="9525"/>
                  <wp:docPr id="156" name="Рисунок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Рисунок 155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02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682F32C0" wp14:editId="75BAE828">
                  <wp:extent cx="1408808" cy="1267002"/>
                  <wp:effectExtent l="0" t="0" r="1270" b="0"/>
                  <wp:docPr id="157" name="Рисунок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Рисунок 156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808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:rsidTr="002773E5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9/9'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7AE312F5" wp14:editId="745B29D3">
                  <wp:extent cx="1257475" cy="1305107"/>
                  <wp:effectExtent l="0" t="0" r="0" b="9525"/>
                  <wp:docPr id="158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Рисунок 157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475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4BC5DCB8" wp14:editId="00B16127">
                  <wp:extent cx="1362265" cy="1247949"/>
                  <wp:effectExtent l="0" t="0" r="9525" b="9525"/>
                  <wp:docPr id="159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Рисунок 158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265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E5" w:rsidTr="002773E5">
        <w:tc>
          <w:tcPr>
            <w:tcW w:w="2879" w:type="dxa"/>
            <w:vAlign w:val="center"/>
          </w:tcPr>
          <w:p w:rsidR="002773E5" w:rsidRDefault="002773E5" w:rsidP="002773E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9/10'</w:t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15AD2B40" wp14:editId="2F60FCC2">
                  <wp:extent cx="1352739" cy="1200318"/>
                  <wp:effectExtent l="0" t="0" r="0" b="0"/>
                  <wp:docPr id="160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Рисунок 159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739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2773E5" w:rsidRDefault="002773E5" w:rsidP="002773E5">
            <w:r>
              <w:rPr>
                <w:noProof/>
                <w:lang w:eastAsia="ru-RU"/>
              </w:rPr>
              <w:drawing>
                <wp:inline distT="0" distB="0" distL="0" distR="0" wp14:anchorId="6F89CFC1" wp14:editId="14F40731">
                  <wp:extent cx="1446913" cy="1247949"/>
                  <wp:effectExtent l="0" t="0" r="1270" b="0"/>
                  <wp:docPr id="161" name="Рисунок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Рисунок 160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913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73E5" w:rsidRDefault="002773E5" w:rsidP="00CB4EE5">
      <w:pPr>
        <w:ind w:left="708"/>
      </w:pPr>
    </w:p>
    <w:p w:rsidR="00805B74" w:rsidRDefault="00805B74" w:rsidP="00805B74">
      <w:pPr>
        <w:pStyle w:val="a3"/>
        <w:numPr>
          <w:ilvl w:val="0"/>
          <w:numId w:val="1"/>
        </w:numPr>
      </w:pPr>
      <w:r>
        <w:t xml:space="preserve">Выполнить п. 1.3 при отношении SNR в первой ветви разнесения 3, 6, 9 </w:t>
      </w:r>
      <w:proofErr w:type="spellStart"/>
      <w:r>
        <w:t>db</w:t>
      </w:r>
      <w:proofErr w:type="spellEnd"/>
      <w:r>
        <w:t xml:space="preserve">, а во второй – изменять в интервале от 1 до 10 </w:t>
      </w:r>
      <w:proofErr w:type="spellStart"/>
      <w:r>
        <w:t>db</w:t>
      </w:r>
      <w:proofErr w:type="spellEnd"/>
      <w:r>
        <w:t xml:space="preserve"> с шагом 1 </w:t>
      </w:r>
      <w:proofErr w:type="spellStart"/>
      <w:r>
        <w:t>db</w:t>
      </w:r>
      <w:proofErr w:type="spellEnd"/>
    </w:p>
    <w:p w:rsidR="00805B74" w:rsidRDefault="00805B74" w:rsidP="00805B74">
      <w:pPr>
        <w:pStyle w:val="a3"/>
        <w:numPr>
          <w:ilvl w:val="0"/>
          <w:numId w:val="1"/>
        </w:numPr>
      </w:pPr>
      <w:r>
        <w:t xml:space="preserve"> На основании полученных результатов в дальнейшем данные использовать для построения семейства графиков зависимости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= f(SNR) для всех исследуемых моделей (всего 4 семейства для разных SNR в первой ветви). Для этого можно использовать интерфейс </w:t>
      </w:r>
      <w:proofErr w:type="spellStart"/>
      <w:r>
        <w:t>BERTool</w:t>
      </w:r>
      <w:proofErr w:type="spellEnd"/>
      <w:r>
        <w:t xml:space="preserve"> (</w:t>
      </w:r>
      <w:proofErr w:type="spellStart"/>
      <w:r>
        <w:t>новоя</w:t>
      </w:r>
      <w:proofErr w:type="spellEnd"/>
      <w:r>
        <w:t xml:space="preserve"> версия </w:t>
      </w:r>
      <w:proofErr w:type="spellStart"/>
      <w:r>
        <w:t>Release</w:t>
      </w:r>
      <w:proofErr w:type="spellEnd"/>
      <w:r>
        <w:t xml:space="preserve"> 14).</w:t>
      </w:r>
    </w:p>
    <w:p w:rsidR="00805B74" w:rsidRDefault="00805B74" w:rsidP="00805B74">
      <w:pPr>
        <w:pStyle w:val="a3"/>
        <w:numPr>
          <w:ilvl w:val="0"/>
          <w:numId w:val="1"/>
        </w:numPr>
      </w:pPr>
      <w:r>
        <w:t>В блоках BPSK модулятора/демодулятора формат данных должен быть переключен на двоичный (</w:t>
      </w:r>
      <w:proofErr w:type="spellStart"/>
      <w:r>
        <w:t>Bit</w:t>
      </w:r>
      <w:proofErr w:type="spellEnd"/>
      <w:r>
        <w:t>).</w:t>
      </w:r>
    </w:p>
    <w:p w:rsidR="00805B74" w:rsidRDefault="00805B74" w:rsidP="00805B74">
      <w:pPr>
        <w:pStyle w:val="a3"/>
        <w:numPr>
          <w:ilvl w:val="0"/>
          <w:numId w:val="1"/>
        </w:numPr>
      </w:pPr>
      <w:r>
        <w:t xml:space="preserve">В блоке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</w:t>
      </w:r>
      <w:proofErr w:type="spellStart"/>
      <w:r>
        <w:t>Calculator</w:t>
      </w:r>
      <w:proofErr w:type="spellEnd"/>
      <w:r>
        <w:t xml:space="preserve"> параметр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должен быть переключен на </w:t>
      </w:r>
      <w:proofErr w:type="spellStart"/>
      <w:r>
        <w:t>Port</w:t>
      </w:r>
      <w:proofErr w:type="spellEnd"/>
      <w:r>
        <w:t>.</w:t>
      </w:r>
    </w:p>
    <w:p w:rsidR="00805B74" w:rsidRDefault="00805B74" w:rsidP="00805B74">
      <w:pPr>
        <w:pStyle w:val="a3"/>
      </w:pPr>
      <w:r w:rsidRPr="00805B74">
        <w:rPr>
          <w:noProof/>
          <w:lang w:eastAsia="ru-RU"/>
        </w:rPr>
        <w:lastRenderedPageBreak/>
        <w:drawing>
          <wp:inline distT="0" distB="0" distL="0" distR="0" wp14:anchorId="70185CAF" wp14:editId="004122CF">
            <wp:extent cx="5391902" cy="6849431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74" w:rsidRDefault="00805B74" w:rsidP="00805B74">
      <w:pPr>
        <w:pStyle w:val="a3"/>
        <w:numPr>
          <w:ilvl w:val="0"/>
          <w:numId w:val="1"/>
        </w:numPr>
      </w:pPr>
      <w:r>
        <w:t xml:space="preserve">Время моделирования </w:t>
      </w:r>
      <w:proofErr w:type="spellStart"/>
      <w:r>
        <w:t>Simulation</w:t>
      </w:r>
      <w:proofErr w:type="spellEnd"/>
      <w:r>
        <w:t xml:space="preserve"> </w:t>
      </w:r>
      <w:proofErr w:type="spellStart"/>
      <w:r>
        <w:t>time</w:t>
      </w:r>
      <w:proofErr w:type="spellEnd"/>
      <w:r>
        <w:t>: 10</w:t>
      </w:r>
    </w:p>
    <w:p w:rsidR="00805B74" w:rsidRDefault="00805B74" w:rsidP="00805B74">
      <w:pPr>
        <w:ind w:left="720"/>
      </w:pPr>
      <w:r w:rsidRPr="00805B74">
        <w:rPr>
          <w:noProof/>
          <w:lang w:eastAsia="ru-RU"/>
        </w:rPr>
        <w:drawing>
          <wp:inline distT="0" distB="0" distL="0" distR="0" wp14:anchorId="3FCFD770" wp14:editId="37285BDA">
            <wp:extent cx="1667108" cy="1057423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74" w:rsidRDefault="00805B74" w:rsidP="00805B74">
      <w:pPr>
        <w:pStyle w:val="a3"/>
        <w:numPr>
          <w:ilvl w:val="0"/>
          <w:numId w:val="1"/>
        </w:numPr>
      </w:pPr>
      <w:r>
        <w:t>Исследовать помехоустойчивость BPSK при линейном сложении сигналов (рис. 2.23) и комбинированной обработке сигналов при пространственном разнесении (рис. 2.24).</w:t>
      </w:r>
    </w:p>
    <w:p w:rsidR="00805B74" w:rsidRDefault="00805B74" w:rsidP="00805B74">
      <w:pPr>
        <w:pStyle w:val="a3"/>
      </w:pPr>
      <w:r w:rsidRPr="00805B74">
        <w:rPr>
          <w:noProof/>
          <w:lang w:eastAsia="ru-RU"/>
        </w:rPr>
        <w:lastRenderedPageBreak/>
        <w:drawing>
          <wp:inline distT="0" distB="0" distL="0" distR="0" wp14:anchorId="34AAF77A" wp14:editId="473BB42F">
            <wp:extent cx="5940425" cy="35928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74" w:rsidRDefault="00805B74" w:rsidP="00805B74">
      <w:pPr>
        <w:pStyle w:val="a3"/>
        <w:jc w:val="center"/>
      </w:pPr>
      <w:r>
        <w:t>Схема рисунка 2.23</w:t>
      </w:r>
    </w:p>
    <w:p w:rsidR="00805B74" w:rsidRDefault="00805B74" w:rsidP="00805B74">
      <w:pPr>
        <w:pStyle w:val="a3"/>
        <w:jc w:val="center"/>
      </w:pPr>
      <w:r w:rsidRPr="00805B74">
        <w:rPr>
          <w:noProof/>
          <w:lang w:eastAsia="ru-RU"/>
        </w:rPr>
        <w:drawing>
          <wp:inline distT="0" distB="0" distL="0" distR="0" wp14:anchorId="305F4EE6" wp14:editId="665462E9">
            <wp:extent cx="5940425" cy="31603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74" w:rsidRDefault="00805B74" w:rsidP="00805B74">
      <w:pPr>
        <w:pStyle w:val="a3"/>
        <w:jc w:val="center"/>
      </w:pPr>
      <w:r>
        <w:t>Схема рисунка 2.24</w:t>
      </w:r>
    </w:p>
    <w:p w:rsidR="00805B74" w:rsidRDefault="00805B74" w:rsidP="00805B74">
      <w:pPr>
        <w:pStyle w:val="a3"/>
        <w:numPr>
          <w:ilvl w:val="0"/>
          <w:numId w:val="1"/>
        </w:numPr>
      </w:pPr>
      <w:r>
        <w:t xml:space="preserve">Исследовать помехоустойчивость модуляции BPSK при многолучевом распространении сигнала со спектром </w:t>
      </w:r>
      <w:proofErr w:type="spellStart"/>
      <w:r>
        <w:t>Джейкса</w:t>
      </w:r>
      <w:proofErr w:type="spellEnd"/>
      <w:r>
        <w:t>:</w:t>
      </w:r>
    </w:p>
    <w:p w:rsidR="00805B74" w:rsidRDefault="00805B74" w:rsidP="00805B74">
      <w:pPr>
        <w:pStyle w:val="a3"/>
        <w:numPr>
          <w:ilvl w:val="0"/>
          <w:numId w:val="3"/>
        </w:numPr>
      </w:pPr>
      <w:r>
        <w:t>создать модель, показанную на рис. 2.25;</w:t>
      </w:r>
    </w:p>
    <w:p w:rsidR="00805B74" w:rsidRDefault="00805B74" w:rsidP="00805B74">
      <w:pPr>
        <w:pStyle w:val="a3"/>
        <w:ind w:left="1440"/>
      </w:pPr>
    </w:p>
    <w:p w:rsidR="00805B74" w:rsidRDefault="00805B74" w:rsidP="00805B74">
      <w:pPr>
        <w:pStyle w:val="a3"/>
        <w:ind w:left="1440"/>
      </w:pPr>
    </w:p>
    <w:p w:rsidR="00805B74" w:rsidRDefault="00805B74" w:rsidP="00805B74">
      <w:pPr>
        <w:pStyle w:val="a3"/>
        <w:ind w:left="1440"/>
      </w:pPr>
    </w:p>
    <w:p w:rsidR="00805B74" w:rsidRDefault="00805B74" w:rsidP="00805B74">
      <w:pPr>
        <w:pStyle w:val="a3"/>
        <w:ind w:left="1440"/>
      </w:pPr>
      <w:r w:rsidRPr="00805B74">
        <w:rPr>
          <w:noProof/>
          <w:lang w:eastAsia="ru-RU"/>
        </w:rPr>
        <w:lastRenderedPageBreak/>
        <w:drawing>
          <wp:inline distT="0" distB="0" distL="0" distR="0" wp14:anchorId="55011BCC" wp14:editId="3915E7BB">
            <wp:extent cx="5190731" cy="28270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97040" cy="283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74" w:rsidRDefault="00805B74" w:rsidP="00805B74">
      <w:pPr>
        <w:pStyle w:val="a3"/>
        <w:numPr>
          <w:ilvl w:val="0"/>
          <w:numId w:val="3"/>
        </w:numPr>
      </w:pPr>
      <w:r>
        <w:t xml:space="preserve">генератор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должен производить </w:t>
      </w:r>
      <w:proofErr w:type="spellStart"/>
      <w:r>
        <w:t>Framebased</w:t>
      </w:r>
      <w:proofErr w:type="spellEnd"/>
      <w:r>
        <w:t xml:space="preserve"> сигнал. </w:t>
      </w:r>
      <w:r w:rsidRPr="00805B74">
        <w:rPr>
          <w:lang w:val="en-US"/>
        </w:rPr>
        <w:t>Sample time = 1/500000. M-</w:t>
      </w:r>
      <w:proofErr w:type="spellStart"/>
      <w:r w:rsidRPr="00805B74">
        <w:rPr>
          <w:lang w:val="en-US"/>
        </w:rPr>
        <w:t>ary</w:t>
      </w:r>
      <w:proofErr w:type="spellEnd"/>
      <w:r w:rsidRPr="00805B74">
        <w:rPr>
          <w:lang w:val="en-US"/>
        </w:rPr>
        <w:t xml:space="preserve"> number: 2. </w:t>
      </w:r>
      <w:proofErr w:type="spellStart"/>
      <w:r>
        <w:t>Samples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</w:t>
      </w:r>
      <w:proofErr w:type="spellStart"/>
      <w:r>
        <w:t>frame</w:t>
      </w:r>
      <w:proofErr w:type="spellEnd"/>
      <w:r>
        <w:t>: 8;</w:t>
      </w:r>
    </w:p>
    <w:p w:rsidR="00805B74" w:rsidRDefault="00805B74" w:rsidP="00805B74">
      <w:pPr>
        <w:pStyle w:val="a3"/>
        <w:ind w:left="1440"/>
      </w:pPr>
      <w:r w:rsidRPr="00805B74">
        <w:rPr>
          <w:noProof/>
          <w:lang w:eastAsia="ru-RU"/>
        </w:rPr>
        <w:drawing>
          <wp:inline distT="0" distB="0" distL="0" distR="0" wp14:anchorId="5ADB43BC" wp14:editId="47220F5B">
            <wp:extent cx="5430008" cy="42487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74" w:rsidRDefault="00805B74" w:rsidP="00805B74">
      <w:pPr>
        <w:pStyle w:val="a3"/>
        <w:numPr>
          <w:ilvl w:val="0"/>
          <w:numId w:val="3"/>
        </w:numPr>
      </w:pPr>
      <w:r>
        <w:t xml:space="preserve">для </w:t>
      </w:r>
      <w:proofErr w:type="spellStart"/>
      <w:r>
        <w:t>четырехлучевого</w:t>
      </w:r>
      <w:proofErr w:type="spellEnd"/>
      <w:r>
        <w:t xml:space="preserve"> канала в блоке </w:t>
      </w:r>
      <w:proofErr w:type="spellStart"/>
      <w:r>
        <w:t>Multipath</w:t>
      </w:r>
      <w:proofErr w:type="spellEnd"/>
      <w:r>
        <w:t xml:space="preserve"> </w:t>
      </w:r>
      <w:proofErr w:type="spellStart"/>
      <w:r>
        <w:t>Rayleigh</w:t>
      </w:r>
      <w:proofErr w:type="spellEnd"/>
      <w:r>
        <w:t xml:space="preserve"> </w:t>
      </w:r>
      <w:proofErr w:type="spellStart"/>
      <w:r>
        <w:t>Fading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параметр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Doppler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(</w:t>
      </w:r>
      <w:proofErr w:type="spellStart"/>
      <w:r>
        <w:t>Hz</w:t>
      </w:r>
      <w:proofErr w:type="spellEnd"/>
      <w:r>
        <w:t xml:space="preserve">) установить 100 для четных N и 200 – для нечетных N. </w:t>
      </w:r>
      <w:proofErr w:type="spellStart"/>
      <w:r>
        <w:t>Discrete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delay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(s): 1.0e−004 * [0 0.0400 0.0800 0.1200];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gain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(</w:t>
      </w:r>
      <w:proofErr w:type="spellStart"/>
      <w:r>
        <w:t>dB</w:t>
      </w:r>
      <w:proofErr w:type="spellEnd"/>
      <w:r>
        <w:t xml:space="preserve">): [0 −3 −6 −9]. Установить флажок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simulation</w:t>
      </w:r>
      <w:proofErr w:type="spellEnd"/>
      <w:r>
        <w:t>;</w:t>
      </w:r>
    </w:p>
    <w:p w:rsidR="00805B74" w:rsidRDefault="00805B74" w:rsidP="00805B74">
      <w:pPr>
        <w:pStyle w:val="a3"/>
        <w:ind w:left="1440"/>
      </w:pPr>
      <w:r w:rsidRPr="00805B74">
        <w:rPr>
          <w:noProof/>
          <w:lang w:eastAsia="ru-RU"/>
        </w:rPr>
        <w:lastRenderedPageBreak/>
        <w:drawing>
          <wp:inline distT="0" distB="0" distL="0" distR="0" wp14:anchorId="3B2EAE95" wp14:editId="15DA260E">
            <wp:extent cx="4963218" cy="7259063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74" w:rsidRDefault="00805B74" w:rsidP="00805B74">
      <w:pPr>
        <w:pStyle w:val="a3"/>
        <w:numPr>
          <w:ilvl w:val="0"/>
          <w:numId w:val="3"/>
        </w:numPr>
        <w:rPr>
          <w:lang w:val="en-US"/>
        </w:rPr>
      </w:pPr>
      <w:r w:rsidRPr="00805B74">
        <w:rPr>
          <w:lang w:val="en-US"/>
        </w:rPr>
        <w:t xml:space="preserve">– </w:t>
      </w:r>
      <w:r>
        <w:t>в</w:t>
      </w:r>
      <w:r w:rsidRPr="00805B74">
        <w:rPr>
          <w:lang w:val="en-US"/>
        </w:rPr>
        <w:t xml:space="preserve"> </w:t>
      </w:r>
      <w:r>
        <w:t>блоке</w:t>
      </w:r>
      <w:r w:rsidRPr="00805B74">
        <w:rPr>
          <w:lang w:val="en-US"/>
        </w:rPr>
        <w:t xml:space="preserve"> LMS Linear Equalizer </w:t>
      </w:r>
      <w:r>
        <w:t>установить</w:t>
      </w:r>
      <w:r w:rsidRPr="00805B74">
        <w:rPr>
          <w:lang w:val="en-US"/>
        </w:rPr>
        <w:t xml:space="preserve"> </w:t>
      </w:r>
      <w:r>
        <w:t>параметры</w:t>
      </w:r>
      <w:r w:rsidRPr="00805B74">
        <w:rPr>
          <w:lang w:val="en-US"/>
        </w:rPr>
        <w:t xml:space="preserve">: Number of taps: 4; Signal constellation: </w:t>
      </w:r>
      <w:proofErr w:type="spellStart"/>
      <w:proofErr w:type="gramStart"/>
      <w:r w:rsidRPr="00805B74">
        <w:rPr>
          <w:lang w:val="en-US"/>
        </w:rPr>
        <w:t>pskmod</w:t>
      </w:r>
      <w:proofErr w:type="spellEnd"/>
      <w:r w:rsidRPr="00805B74">
        <w:rPr>
          <w:lang w:val="en-US"/>
        </w:rPr>
        <w:t>(</w:t>
      </w:r>
      <w:proofErr w:type="gramEnd"/>
      <w:r w:rsidRPr="00805B74">
        <w:rPr>
          <w:lang w:val="en-US"/>
        </w:rPr>
        <w:t>[0:1],2); Reference tap: 2; Step size: 0.1;</w:t>
      </w:r>
    </w:p>
    <w:p w:rsidR="00805B74" w:rsidRDefault="00805B74" w:rsidP="00805B74">
      <w:pPr>
        <w:pStyle w:val="a3"/>
        <w:ind w:left="1440"/>
        <w:rPr>
          <w:lang w:val="en-US"/>
        </w:rPr>
      </w:pPr>
      <w:r w:rsidRPr="00805B74">
        <w:rPr>
          <w:noProof/>
          <w:lang w:eastAsia="ru-RU"/>
        </w:rPr>
        <w:lastRenderedPageBreak/>
        <w:drawing>
          <wp:inline distT="0" distB="0" distL="0" distR="0" wp14:anchorId="3632731D" wp14:editId="7DD51AF8">
            <wp:extent cx="4963218" cy="7220958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74" w:rsidRDefault="00805B74" w:rsidP="00805B74">
      <w:pPr>
        <w:pStyle w:val="a3"/>
        <w:numPr>
          <w:ilvl w:val="0"/>
          <w:numId w:val="3"/>
        </w:numPr>
        <w:rPr>
          <w:lang w:val="en-US"/>
        </w:rPr>
      </w:pPr>
      <w:r>
        <w:t>время</w:t>
      </w:r>
      <w:r w:rsidRPr="00805B74">
        <w:rPr>
          <w:lang w:val="en-US"/>
        </w:rPr>
        <w:t xml:space="preserve"> </w:t>
      </w:r>
      <w:r>
        <w:t>расчета</w:t>
      </w:r>
      <w:r w:rsidRPr="00805B74">
        <w:rPr>
          <w:lang w:val="en-US"/>
        </w:rPr>
        <w:t xml:space="preserve"> </w:t>
      </w:r>
      <w:r>
        <w:t>выбрать</w:t>
      </w:r>
      <w:r w:rsidRPr="00805B74">
        <w:rPr>
          <w:lang w:val="en-US"/>
        </w:rPr>
        <w:t xml:space="preserve"> «</w:t>
      </w:r>
      <w:proofErr w:type="spellStart"/>
      <w:r w:rsidRPr="00805B74">
        <w:rPr>
          <w:lang w:val="en-US"/>
        </w:rPr>
        <w:t>inf</w:t>
      </w:r>
      <w:proofErr w:type="spellEnd"/>
      <w:r w:rsidRPr="00805B74">
        <w:rPr>
          <w:lang w:val="en-US"/>
        </w:rPr>
        <w:t xml:space="preserve">»; </w:t>
      </w:r>
      <w:r>
        <w:t>в</w:t>
      </w:r>
      <w:r w:rsidRPr="00805B74">
        <w:rPr>
          <w:lang w:val="en-US"/>
        </w:rPr>
        <w:t xml:space="preserve"> </w:t>
      </w:r>
      <w:r>
        <w:t>блоке</w:t>
      </w:r>
      <w:r w:rsidRPr="00805B74">
        <w:rPr>
          <w:lang w:val="en-US"/>
        </w:rPr>
        <w:t xml:space="preserve"> Error Rate Calculation </w:t>
      </w:r>
      <w:r>
        <w:t>поставить</w:t>
      </w:r>
      <w:r w:rsidRPr="00805B74">
        <w:rPr>
          <w:lang w:val="en-US"/>
        </w:rPr>
        <w:t xml:space="preserve"> </w:t>
      </w:r>
      <w:r>
        <w:t>флажок</w:t>
      </w:r>
      <w:r w:rsidRPr="00805B74">
        <w:rPr>
          <w:lang w:val="en-US"/>
        </w:rPr>
        <w:t xml:space="preserve"> </w:t>
      </w:r>
      <w:r>
        <w:t>на</w:t>
      </w:r>
      <w:r w:rsidRPr="00805B74">
        <w:rPr>
          <w:lang w:val="en-US"/>
        </w:rPr>
        <w:t xml:space="preserve"> Stop simulation </w:t>
      </w:r>
      <w:r>
        <w:t>и</w:t>
      </w:r>
      <w:r w:rsidRPr="00805B74">
        <w:rPr>
          <w:lang w:val="en-US"/>
        </w:rPr>
        <w:t xml:space="preserve"> </w:t>
      </w:r>
      <w:r>
        <w:t>установить</w:t>
      </w:r>
      <w:r>
        <w:rPr>
          <w:lang w:val="en-US"/>
        </w:rPr>
        <w:t xml:space="preserve"> Target number of er</w:t>
      </w:r>
      <w:r w:rsidRPr="00805B74">
        <w:rPr>
          <w:lang w:val="en-US"/>
        </w:rPr>
        <w:t xml:space="preserve">rors: 200, </w:t>
      </w:r>
      <w:r>
        <w:t>а</w:t>
      </w:r>
      <w:r w:rsidRPr="00805B74">
        <w:rPr>
          <w:lang w:val="en-US"/>
        </w:rPr>
        <w:t xml:space="preserve"> Maximum number of symbols: 500;</w:t>
      </w:r>
    </w:p>
    <w:p w:rsidR="00805B74" w:rsidRDefault="00805B74" w:rsidP="00805B74">
      <w:pPr>
        <w:pStyle w:val="a3"/>
        <w:ind w:left="1440"/>
        <w:rPr>
          <w:lang w:val="en-US"/>
        </w:rPr>
      </w:pPr>
      <w:r w:rsidRPr="00805B74">
        <w:rPr>
          <w:noProof/>
          <w:lang w:eastAsia="ru-RU"/>
        </w:rPr>
        <w:drawing>
          <wp:inline distT="0" distB="0" distL="0" distR="0" wp14:anchorId="22B7BEFE" wp14:editId="53174507">
            <wp:extent cx="1686160" cy="10764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74" w:rsidRDefault="00805B74" w:rsidP="00805B74">
      <w:pPr>
        <w:pStyle w:val="a3"/>
        <w:ind w:left="1440"/>
        <w:rPr>
          <w:lang w:val="en-US"/>
        </w:rPr>
      </w:pPr>
      <w:r w:rsidRPr="00805B74">
        <w:rPr>
          <w:noProof/>
          <w:lang w:eastAsia="ru-RU"/>
        </w:rPr>
        <w:lastRenderedPageBreak/>
        <w:drawing>
          <wp:inline distT="0" distB="0" distL="0" distR="0" wp14:anchorId="1B3680FA" wp14:editId="4BDB35BB">
            <wp:extent cx="5439534" cy="720190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74" w:rsidRDefault="00805B74" w:rsidP="00805B74">
      <w:pPr>
        <w:pStyle w:val="a3"/>
        <w:numPr>
          <w:ilvl w:val="0"/>
          <w:numId w:val="3"/>
        </w:numPr>
      </w:pPr>
      <w:r>
        <w:t>выполнить расчеты для 3, 5, 6 и т. д. лучей (количество лучей – по заданию преподавателя) и построить зависимость BER = f(</w:t>
      </w:r>
      <w:proofErr w:type="spellStart"/>
      <w:r>
        <w:t>Npath</w:t>
      </w:r>
      <w:proofErr w:type="spellEnd"/>
      <w:r>
        <w:t xml:space="preserve">). Наблюдать изменение сигнальных созвездий до и после эквалайзера, а также все </w:t>
      </w:r>
      <w:proofErr w:type="spellStart"/>
      <w:r>
        <w:t>визиализируемые</w:t>
      </w:r>
      <w:proofErr w:type="spellEnd"/>
      <w:r>
        <w:t xml:space="preserve"> характеристики в блоке </w:t>
      </w:r>
      <w:proofErr w:type="spellStart"/>
      <w:r>
        <w:t>Visualization</w:t>
      </w:r>
      <w:proofErr w:type="spellEnd"/>
      <w:r>
        <w:t>.</w:t>
      </w:r>
    </w:p>
    <w:p w:rsidR="00805B74" w:rsidRDefault="00805B74" w:rsidP="00805B74">
      <w:pPr>
        <w:pStyle w:val="a3"/>
        <w:ind w:left="1440"/>
      </w:pPr>
    </w:p>
    <w:p w:rsidR="00EB3707" w:rsidRDefault="00EB3707" w:rsidP="00805B74">
      <w:pPr>
        <w:pStyle w:val="a3"/>
        <w:ind w:left="1440"/>
      </w:pPr>
    </w:p>
    <w:p w:rsidR="00EB3707" w:rsidRDefault="00EB3707" w:rsidP="00805B74">
      <w:pPr>
        <w:pStyle w:val="a3"/>
        <w:ind w:left="1440"/>
      </w:pPr>
    </w:p>
    <w:p w:rsidR="00EB3707" w:rsidRDefault="00EB3707" w:rsidP="00805B74">
      <w:pPr>
        <w:pStyle w:val="a3"/>
        <w:ind w:left="1440"/>
      </w:pPr>
    </w:p>
    <w:tbl>
      <w:tblPr>
        <w:tblStyle w:val="a4"/>
        <w:tblpPr w:leftFromText="180" w:rightFromText="180" w:vertAnchor="text" w:horzAnchor="margin" w:tblpXSpec="center" w:tblpY="-76"/>
        <w:tblW w:w="10246" w:type="dxa"/>
        <w:tblLook w:val="04A0" w:firstRow="1" w:lastRow="0" w:firstColumn="1" w:lastColumn="0" w:noHBand="0" w:noVBand="1"/>
      </w:tblPr>
      <w:tblGrid>
        <w:gridCol w:w="911"/>
        <w:gridCol w:w="2204"/>
        <w:gridCol w:w="3465"/>
        <w:gridCol w:w="3666"/>
      </w:tblGrid>
      <w:tr w:rsidR="00EB3707" w:rsidTr="00EB3707">
        <w:trPr>
          <w:trHeight w:val="1523"/>
        </w:trPr>
        <w:tc>
          <w:tcPr>
            <w:tcW w:w="911" w:type="dxa"/>
          </w:tcPr>
          <w:p w:rsidR="00EB3707" w:rsidRDefault="00EB3707" w:rsidP="00EB3707">
            <w:pPr>
              <w:pStyle w:val="a3"/>
              <w:ind w:left="0"/>
            </w:pPr>
            <w:r>
              <w:lastRenderedPageBreak/>
              <w:t>Кол-во лучей</w:t>
            </w:r>
          </w:p>
        </w:tc>
        <w:tc>
          <w:tcPr>
            <w:tcW w:w="2204" w:type="dxa"/>
          </w:tcPr>
          <w:p w:rsidR="00EB3707" w:rsidRPr="00805B74" w:rsidRDefault="00EB3707" w:rsidP="00EB3707">
            <w:pPr>
              <w:pStyle w:val="a3"/>
              <w:ind w:left="0"/>
              <w:rPr>
                <w:lang w:val="en-US"/>
              </w:rPr>
            </w:pPr>
            <w:r>
              <w:rPr>
                <w:lang w:val="en-US"/>
              </w:rPr>
              <w:t>Display</w:t>
            </w:r>
          </w:p>
        </w:tc>
        <w:tc>
          <w:tcPr>
            <w:tcW w:w="3465" w:type="dxa"/>
          </w:tcPr>
          <w:p w:rsidR="00EB3707" w:rsidRDefault="00EB3707" w:rsidP="00EB3707">
            <w:pPr>
              <w:pStyle w:val="a3"/>
              <w:ind w:left="0"/>
            </w:pPr>
            <w:r>
              <w:t xml:space="preserve">До </w:t>
            </w:r>
            <w:proofErr w:type="spellStart"/>
            <w:r>
              <w:t>эквал</w:t>
            </w:r>
            <w:proofErr w:type="spellEnd"/>
            <w:r>
              <w:t>.</w:t>
            </w:r>
          </w:p>
        </w:tc>
        <w:tc>
          <w:tcPr>
            <w:tcW w:w="3666" w:type="dxa"/>
          </w:tcPr>
          <w:p w:rsidR="00EB3707" w:rsidRDefault="00EB3707" w:rsidP="00EB3707">
            <w:pPr>
              <w:pStyle w:val="a3"/>
              <w:ind w:left="0"/>
            </w:pPr>
            <w:r>
              <w:t xml:space="preserve">После </w:t>
            </w:r>
            <w:proofErr w:type="spellStart"/>
            <w:r>
              <w:t>эквал</w:t>
            </w:r>
            <w:proofErr w:type="spellEnd"/>
            <w:r>
              <w:t>.</w:t>
            </w:r>
          </w:p>
        </w:tc>
      </w:tr>
      <w:tr w:rsidR="00EB3707" w:rsidTr="00EB3707">
        <w:trPr>
          <w:trHeight w:val="5067"/>
        </w:trPr>
        <w:tc>
          <w:tcPr>
            <w:tcW w:w="911" w:type="dxa"/>
          </w:tcPr>
          <w:p w:rsidR="00EB3707" w:rsidRDefault="00EB3707" w:rsidP="00EB3707">
            <w:pPr>
              <w:pStyle w:val="a3"/>
              <w:ind w:left="0"/>
            </w:pPr>
            <w:r>
              <w:t>3</w:t>
            </w:r>
          </w:p>
        </w:tc>
        <w:tc>
          <w:tcPr>
            <w:tcW w:w="2204" w:type="dxa"/>
          </w:tcPr>
          <w:p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3D285C26" wp14:editId="5063EC41">
                  <wp:extent cx="1024583" cy="1120140"/>
                  <wp:effectExtent l="0" t="0" r="4445" b="381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851" cy="11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246B5A46" wp14:editId="4572EF0B">
                  <wp:extent cx="1934169" cy="2415540"/>
                  <wp:effectExtent l="0" t="0" r="9525" b="381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672" cy="251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6" w:type="dxa"/>
          </w:tcPr>
          <w:p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65495B00" wp14:editId="4A34FF51">
                  <wp:extent cx="1938528" cy="2423160"/>
                  <wp:effectExtent l="0" t="0" r="508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860" cy="248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707" w:rsidTr="00EB3707">
        <w:trPr>
          <w:trHeight w:val="513"/>
        </w:trPr>
        <w:tc>
          <w:tcPr>
            <w:tcW w:w="911" w:type="dxa"/>
          </w:tcPr>
          <w:p w:rsidR="00EB3707" w:rsidRDefault="00EB3707" w:rsidP="00EB3707">
            <w:pPr>
              <w:pStyle w:val="a3"/>
              <w:ind w:left="0"/>
            </w:pPr>
            <w:r>
              <w:t>5</w:t>
            </w:r>
          </w:p>
        </w:tc>
        <w:tc>
          <w:tcPr>
            <w:tcW w:w="2204" w:type="dxa"/>
          </w:tcPr>
          <w:p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6E33AAFA" wp14:editId="4F332FE1">
                  <wp:extent cx="1262615" cy="134112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81" cy="1355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79C0BCB3" wp14:editId="721429CB">
                  <wp:extent cx="1837493" cy="2316480"/>
                  <wp:effectExtent l="0" t="0" r="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343" cy="2340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6" w:type="dxa"/>
          </w:tcPr>
          <w:p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0A9439E0" wp14:editId="737CF3DB">
                  <wp:extent cx="1862907" cy="2362200"/>
                  <wp:effectExtent l="0" t="0" r="444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142" cy="238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707" w:rsidTr="00EB3707">
        <w:trPr>
          <w:trHeight w:val="496"/>
        </w:trPr>
        <w:tc>
          <w:tcPr>
            <w:tcW w:w="911" w:type="dxa"/>
          </w:tcPr>
          <w:p w:rsidR="00EB3707" w:rsidRDefault="00EB3707" w:rsidP="00EB3707">
            <w:pPr>
              <w:pStyle w:val="a3"/>
              <w:ind w:left="0"/>
            </w:pPr>
            <w:r>
              <w:t>6</w:t>
            </w:r>
          </w:p>
        </w:tc>
        <w:tc>
          <w:tcPr>
            <w:tcW w:w="2204" w:type="dxa"/>
          </w:tcPr>
          <w:p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1BA3FC37" wp14:editId="7D0F93EE">
                  <wp:extent cx="1188720" cy="1352472"/>
                  <wp:effectExtent l="0" t="0" r="0" b="63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598" cy="136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59AB1C60" wp14:editId="146C8617">
                  <wp:extent cx="1712944" cy="2133600"/>
                  <wp:effectExtent l="0" t="0" r="190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089" cy="2162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6" w:type="dxa"/>
          </w:tcPr>
          <w:p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2260D375" wp14:editId="779D04B2">
                  <wp:extent cx="1784476" cy="2213854"/>
                  <wp:effectExtent l="0" t="0" r="635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818" cy="2250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707" w:rsidTr="00EB3707">
        <w:trPr>
          <w:trHeight w:val="513"/>
        </w:trPr>
        <w:tc>
          <w:tcPr>
            <w:tcW w:w="911" w:type="dxa"/>
          </w:tcPr>
          <w:p w:rsidR="00EB3707" w:rsidRDefault="00EB3707" w:rsidP="00EB3707">
            <w:pPr>
              <w:pStyle w:val="a3"/>
              <w:ind w:left="0"/>
            </w:pPr>
            <w:r>
              <w:lastRenderedPageBreak/>
              <w:t>8</w:t>
            </w:r>
          </w:p>
        </w:tc>
        <w:tc>
          <w:tcPr>
            <w:tcW w:w="2204" w:type="dxa"/>
          </w:tcPr>
          <w:p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5DCA0EA8" wp14:editId="2BA135BF">
                  <wp:extent cx="1213817" cy="1363980"/>
                  <wp:effectExtent l="0" t="0" r="5715" b="762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2636" cy="1385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6297BDBF" wp14:editId="72572EA9">
                  <wp:extent cx="2063115" cy="2607740"/>
                  <wp:effectExtent l="0" t="0" r="0" b="254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115" cy="260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6" w:type="dxa"/>
          </w:tcPr>
          <w:p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15A60747" wp14:editId="1D71E844">
                  <wp:extent cx="2036139" cy="2553109"/>
                  <wp:effectExtent l="0" t="0" r="254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685" cy="2593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707" w:rsidTr="00EB3707">
        <w:trPr>
          <w:trHeight w:val="496"/>
        </w:trPr>
        <w:tc>
          <w:tcPr>
            <w:tcW w:w="911" w:type="dxa"/>
          </w:tcPr>
          <w:p w:rsidR="00EB3707" w:rsidRDefault="00EB3707" w:rsidP="00EB3707">
            <w:pPr>
              <w:pStyle w:val="a3"/>
              <w:ind w:left="0"/>
            </w:pPr>
            <w:r>
              <w:t>10</w:t>
            </w:r>
          </w:p>
        </w:tc>
        <w:tc>
          <w:tcPr>
            <w:tcW w:w="2204" w:type="dxa"/>
          </w:tcPr>
          <w:p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35E83865" wp14:editId="28C83D4E">
                  <wp:extent cx="1118403" cy="1226820"/>
                  <wp:effectExtent l="0" t="0" r="571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213" cy="1232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24E49F2C" wp14:editId="71BB198C">
                  <wp:extent cx="2049780" cy="2556518"/>
                  <wp:effectExtent l="0" t="0" r="762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894" cy="2569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6" w:type="dxa"/>
          </w:tcPr>
          <w:p w:rsidR="00EB3707" w:rsidRDefault="00EB3707" w:rsidP="00EB3707">
            <w:pPr>
              <w:pStyle w:val="a3"/>
              <w:ind w:left="0"/>
            </w:pPr>
            <w:r w:rsidRPr="007B5188">
              <w:rPr>
                <w:noProof/>
                <w:lang w:eastAsia="ru-RU"/>
              </w:rPr>
              <w:drawing>
                <wp:inline distT="0" distB="0" distL="0" distR="0" wp14:anchorId="31D00366" wp14:editId="141F3D7E">
                  <wp:extent cx="2183130" cy="2683230"/>
                  <wp:effectExtent l="0" t="0" r="7620" b="317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117" cy="2699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3707" w:rsidRDefault="00EB3707" w:rsidP="00805B74">
      <w:pPr>
        <w:pStyle w:val="a3"/>
        <w:ind w:left="1440"/>
      </w:pPr>
    </w:p>
    <w:p w:rsidR="00EB3707" w:rsidRDefault="00EB3707" w:rsidP="00805B74">
      <w:pPr>
        <w:pStyle w:val="a3"/>
        <w:ind w:left="1440"/>
      </w:pPr>
    </w:p>
    <w:p w:rsidR="00EB3707" w:rsidRDefault="00EB3707" w:rsidP="00805B74">
      <w:pPr>
        <w:pStyle w:val="a3"/>
        <w:ind w:left="1440"/>
      </w:pPr>
    </w:p>
    <w:p w:rsidR="00EB3707" w:rsidRDefault="00EB3707" w:rsidP="00805B74">
      <w:pPr>
        <w:pStyle w:val="a3"/>
        <w:ind w:left="1440"/>
      </w:pPr>
    </w:p>
    <w:p w:rsidR="00EB3707" w:rsidRDefault="00EB3707" w:rsidP="00805B74">
      <w:pPr>
        <w:pStyle w:val="a3"/>
        <w:ind w:left="1440"/>
      </w:pPr>
    </w:p>
    <w:p w:rsidR="00EB3707" w:rsidRDefault="00EB3707" w:rsidP="00805B74">
      <w:pPr>
        <w:pStyle w:val="a3"/>
        <w:ind w:left="1440"/>
      </w:pPr>
    </w:p>
    <w:p w:rsidR="00EB3707" w:rsidRDefault="00EB3707" w:rsidP="00805B74">
      <w:pPr>
        <w:pStyle w:val="a3"/>
        <w:ind w:left="1440"/>
      </w:pPr>
    </w:p>
    <w:p w:rsidR="00EB3707" w:rsidRDefault="00EB3707" w:rsidP="00805B74">
      <w:pPr>
        <w:pStyle w:val="a3"/>
        <w:ind w:left="1440"/>
      </w:pPr>
    </w:p>
    <w:p w:rsidR="00EB3707" w:rsidRDefault="00EB3707" w:rsidP="00805B74">
      <w:pPr>
        <w:pStyle w:val="a3"/>
        <w:ind w:left="1440"/>
      </w:pPr>
    </w:p>
    <w:p w:rsidR="00EB3707" w:rsidRDefault="00EB3707" w:rsidP="00805B74">
      <w:pPr>
        <w:pStyle w:val="a3"/>
        <w:ind w:left="1440"/>
      </w:pPr>
    </w:p>
    <w:p w:rsidR="00EB3707" w:rsidRDefault="00EB3707" w:rsidP="00805B74">
      <w:pPr>
        <w:pStyle w:val="a3"/>
        <w:ind w:left="1440"/>
      </w:pPr>
    </w:p>
    <w:p w:rsidR="00EB3707" w:rsidRDefault="00EB3707" w:rsidP="00805B74">
      <w:pPr>
        <w:pStyle w:val="a3"/>
        <w:ind w:left="1440"/>
      </w:pPr>
    </w:p>
    <w:p w:rsidR="00EB3707" w:rsidRDefault="00EB3707" w:rsidP="00805B74">
      <w:pPr>
        <w:pStyle w:val="a3"/>
        <w:ind w:left="1440"/>
      </w:pPr>
    </w:p>
    <w:p w:rsidR="00EB3707" w:rsidRDefault="00EB3707" w:rsidP="00805B74">
      <w:pPr>
        <w:pStyle w:val="a3"/>
        <w:ind w:left="1440"/>
      </w:pPr>
    </w:p>
    <w:p w:rsidR="00EB3707" w:rsidRDefault="00EB3707" w:rsidP="00805B74">
      <w:pPr>
        <w:pStyle w:val="a3"/>
        <w:ind w:left="1440"/>
      </w:pPr>
    </w:p>
    <w:p w:rsidR="00EB3707" w:rsidRDefault="00EB3707" w:rsidP="00805B74">
      <w:pPr>
        <w:pStyle w:val="a3"/>
        <w:ind w:left="1440"/>
      </w:pPr>
    </w:p>
    <w:p w:rsidR="00EB3707" w:rsidRDefault="00EB3707" w:rsidP="00EB3707">
      <w:pPr>
        <w:pStyle w:val="a3"/>
        <w:tabs>
          <w:tab w:val="left" w:pos="2532"/>
        </w:tabs>
        <w:ind w:left="1440"/>
      </w:pPr>
    </w:p>
    <w:p w:rsidR="00EB3707" w:rsidRDefault="00EB3707" w:rsidP="00EB3707">
      <w:pPr>
        <w:pStyle w:val="a3"/>
        <w:tabs>
          <w:tab w:val="left" w:pos="2532"/>
        </w:tabs>
        <w:ind w:left="1440"/>
        <w:jc w:val="center"/>
        <w:rPr>
          <w:b/>
        </w:rPr>
      </w:pPr>
      <w:r>
        <w:rPr>
          <w:b/>
        </w:rPr>
        <w:lastRenderedPageBreak/>
        <w:t>Контрольные вопросы</w:t>
      </w:r>
    </w:p>
    <w:p w:rsidR="00EB3707" w:rsidRPr="0025694D" w:rsidRDefault="00797E72" w:rsidP="00797E72">
      <w:pPr>
        <w:tabs>
          <w:tab w:val="left" w:pos="2532"/>
        </w:tabs>
        <w:ind w:left="1440"/>
        <w:rPr>
          <w:b/>
          <w:i/>
        </w:rPr>
      </w:pPr>
      <w:r w:rsidRPr="0025694D">
        <w:rPr>
          <w:b/>
          <w:i/>
        </w:rPr>
        <w:t xml:space="preserve">1. </w:t>
      </w:r>
      <w:r w:rsidR="00EB3707" w:rsidRPr="0025694D">
        <w:rPr>
          <w:b/>
          <w:i/>
        </w:rPr>
        <w:t xml:space="preserve">Какой параметр характеризует помехоустойчивость системы цифровой связи? </w:t>
      </w:r>
    </w:p>
    <w:p w:rsidR="00797E72" w:rsidRPr="00797E72" w:rsidRDefault="00797E72" w:rsidP="00797E72">
      <w:pPr>
        <w:ind w:left="1440"/>
      </w:pPr>
    </w:p>
    <w:p w:rsidR="00797E72" w:rsidRDefault="00797E72" w:rsidP="00797E72">
      <w:pPr>
        <w:pStyle w:val="a3"/>
        <w:tabs>
          <w:tab w:val="left" w:pos="2532"/>
        </w:tabs>
        <w:ind w:left="1440"/>
      </w:pPr>
      <w:r>
        <w:t>Параметр, который характеризует помехоустойчивость системы цифровой связи, называется уровнем коррекции ошибок (или кодовой скоростью). Этот параметр определяет количество дополнительной информации, добавленной к передаваемым данным, которая позволяет системе исправлять ошибки, возникающие в процессе передачи данных по каналу связи.</w:t>
      </w:r>
    </w:p>
    <w:p w:rsidR="00797E72" w:rsidRDefault="00797E72" w:rsidP="00797E72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tabs>
          <w:tab w:val="left" w:pos="2532"/>
        </w:tabs>
        <w:ind w:left="1440"/>
      </w:pPr>
      <w:r>
        <w:t>Чем выше уровень коррекции ошибок, тем более надежной и помехоустойчивой является система цифровой связи. Однако, увеличение уровня коррекции ошибок также увеличивает объем передаваемых данных, что может быть нежелательным в некоторых случаях. Поэтому при выборе уровня коррекции ошибок необходимо учитывать требования к надежности связи и доступную пропускную способность канала связи.</w:t>
      </w:r>
    </w:p>
    <w:p w:rsidR="00797E72" w:rsidRDefault="00797E72" w:rsidP="00797E72">
      <w:pPr>
        <w:pStyle w:val="a3"/>
        <w:tabs>
          <w:tab w:val="left" w:pos="2532"/>
        </w:tabs>
        <w:ind w:left="1440"/>
      </w:pPr>
    </w:p>
    <w:p w:rsidR="00EB3707" w:rsidRPr="0025694D" w:rsidRDefault="00EB3707" w:rsidP="00EB3707">
      <w:pPr>
        <w:pStyle w:val="a3"/>
        <w:tabs>
          <w:tab w:val="left" w:pos="2532"/>
        </w:tabs>
        <w:ind w:left="1440"/>
        <w:rPr>
          <w:b/>
          <w:i/>
        </w:rPr>
      </w:pPr>
      <w:r w:rsidRPr="0025694D">
        <w:rPr>
          <w:b/>
          <w:i/>
        </w:rPr>
        <w:t xml:space="preserve">2. В чем заключается принципиальная разница между системами цифровой и аналоговой связи? </w:t>
      </w:r>
    </w:p>
    <w:p w:rsidR="00797E72" w:rsidRDefault="00797E72" w:rsidP="00EB3707">
      <w:pPr>
        <w:pStyle w:val="a3"/>
        <w:tabs>
          <w:tab w:val="left" w:pos="2532"/>
        </w:tabs>
        <w:ind w:left="1440"/>
        <w:rPr>
          <w:i/>
        </w:rPr>
      </w:pPr>
    </w:p>
    <w:p w:rsidR="00797E72" w:rsidRDefault="00797E72" w:rsidP="00797E72">
      <w:pPr>
        <w:pStyle w:val="a3"/>
        <w:tabs>
          <w:tab w:val="left" w:pos="2532"/>
        </w:tabs>
        <w:ind w:left="1440"/>
      </w:pPr>
      <w:r>
        <w:t>Основная разница между системами цифровой и аналоговой связи заключается в способе представления и передачи информации.</w:t>
      </w:r>
    </w:p>
    <w:p w:rsidR="00797E72" w:rsidRDefault="00797E72" w:rsidP="00797E72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tabs>
          <w:tab w:val="left" w:pos="2532"/>
        </w:tabs>
        <w:ind w:left="1440"/>
      </w:pPr>
      <w:r>
        <w:t>В аналоговой связи информация представляется в виде непрерывных сигналов, которые изменяются по непрерывной шкале значений. Например, голосовой сигнал при аналоговой связи представляется в виде аналогового электрического сигнала, частота и амплитуда которого соответствует голосу человека. В аналоговой связи сигнал может быть подвержен искажениям, шумам и потерям на протяжении передачи по каналу связи.</w:t>
      </w:r>
    </w:p>
    <w:p w:rsidR="00797E72" w:rsidRDefault="00797E72" w:rsidP="00797E72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tabs>
          <w:tab w:val="left" w:pos="2532"/>
        </w:tabs>
        <w:ind w:left="1440"/>
      </w:pPr>
      <w:r>
        <w:t xml:space="preserve">В цифровой связи информация представляется в виде дискретных сигналов, которые кодируются в виде двоичных (битовых) последовательностей. Например, голосовой сигнал при цифровой связи анализируется и преобразуется в цифровую последовательность, которая затем передается по каналу связи. В цифровой связи используются специальные методы кодирования, </w:t>
      </w:r>
      <w:r>
        <w:lastRenderedPageBreak/>
        <w:t>сжатия и обработки сигналов, которые позволяют эффективно устранять ошибки, возникающие при передаче информации.</w:t>
      </w:r>
    </w:p>
    <w:p w:rsidR="00797E72" w:rsidRDefault="00797E72" w:rsidP="00797E72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tabs>
          <w:tab w:val="left" w:pos="2532"/>
        </w:tabs>
        <w:ind w:left="1440"/>
      </w:pPr>
      <w:r>
        <w:t>Таким образом, основная разница между аналоговой и цифровой связью заключается в способе представления и передачи информации, а также в методах обработки сигналов. Цифровая связь обеспечивает более высокую качество и надежность передачи информации, чем аналоговая связь.</w:t>
      </w:r>
    </w:p>
    <w:p w:rsidR="00797E72" w:rsidRPr="00797E72" w:rsidRDefault="00797E72" w:rsidP="00797E72">
      <w:pPr>
        <w:pStyle w:val="a3"/>
        <w:tabs>
          <w:tab w:val="left" w:pos="2532"/>
        </w:tabs>
        <w:ind w:left="1440"/>
      </w:pPr>
    </w:p>
    <w:p w:rsidR="00EB3707" w:rsidRPr="0025694D" w:rsidRDefault="00EB3707" w:rsidP="00EB3707">
      <w:pPr>
        <w:pStyle w:val="a3"/>
        <w:tabs>
          <w:tab w:val="left" w:pos="2532"/>
        </w:tabs>
        <w:ind w:left="1440"/>
        <w:rPr>
          <w:b/>
          <w:i/>
        </w:rPr>
      </w:pPr>
      <w:r w:rsidRPr="0025694D">
        <w:rPr>
          <w:b/>
          <w:i/>
        </w:rPr>
        <w:t xml:space="preserve">3. Какая характеристика системы связи измеряется вероятностью ошибки? </w:t>
      </w:r>
    </w:p>
    <w:p w:rsidR="00797E72" w:rsidRDefault="00797E72" w:rsidP="00EB3707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tabs>
          <w:tab w:val="left" w:pos="2532"/>
        </w:tabs>
        <w:ind w:left="1440"/>
      </w:pPr>
      <w:r>
        <w:t>Характеристика системы связи, которая измеряется вероятностью ошибки, называется битовой ошибкой (</w:t>
      </w:r>
      <w:proofErr w:type="spellStart"/>
      <w:r>
        <w:t>Bit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Rate</w:t>
      </w:r>
      <w:proofErr w:type="spellEnd"/>
      <w:r>
        <w:t>, BER). Это показатель, который характеризует качество передачи данных по каналу связи, определяя вероятность возникновения ошибок в передаваемых битах.</w:t>
      </w:r>
    </w:p>
    <w:p w:rsidR="00797E72" w:rsidRDefault="00797E72" w:rsidP="00797E72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tabs>
          <w:tab w:val="left" w:pos="2532"/>
        </w:tabs>
        <w:ind w:left="1440"/>
      </w:pPr>
      <w:r>
        <w:t>BER измеряется как отношение числа неверно переданных битов к общему числу переданных битов. Обычно этот показатель выражается в виде десятичной дроби или процентов. Например, BER в 10^-6 означает, что на каждый миллион переданных битов приходится одна ошибка.</w:t>
      </w:r>
    </w:p>
    <w:p w:rsidR="00797E72" w:rsidRDefault="00797E72" w:rsidP="00797E72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tabs>
          <w:tab w:val="left" w:pos="2532"/>
        </w:tabs>
        <w:ind w:left="1440"/>
      </w:pPr>
      <w:r>
        <w:t>Знание BER является важным для определения качества системы связи и выбора подходящих методов коррекции ошибок. Чем меньше значение BER, тем выше качество связи и тем меньше вероятность возникновения ошибок при передаче данных. В то же время, уменьшение BER может привести к увеличению затрат на реализацию и поддержание системы связи.</w:t>
      </w:r>
    </w:p>
    <w:p w:rsidR="00797E72" w:rsidRPr="00797E72" w:rsidRDefault="00797E72" w:rsidP="00EB3707">
      <w:pPr>
        <w:pStyle w:val="a3"/>
        <w:tabs>
          <w:tab w:val="left" w:pos="2532"/>
        </w:tabs>
        <w:ind w:left="1440"/>
      </w:pPr>
    </w:p>
    <w:p w:rsidR="00EB3707" w:rsidRPr="0025694D" w:rsidRDefault="00EB3707" w:rsidP="00EB3707">
      <w:pPr>
        <w:pStyle w:val="a3"/>
        <w:tabs>
          <w:tab w:val="left" w:pos="2532"/>
        </w:tabs>
        <w:ind w:left="1440"/>
        <w:rPr>
          <w:b/>
          <w:i/>
        </w:rPr>
      </w:pPr>
      <w:r w:rsidRPr="0025694D">
        <w:rPr>
          <w:b/>
          <w:i/>
        </w:rPr>
        <w:t xml:space="preserve">4. Вероятность ошибки должна быть существенно ниже в системах передачи речевых сигналов или в системах передачи данных? </w:t>
      </w:r>
    </w:p>
    <w:p w:rsidR="00797E72" w:rsidRDefault="00797E72" w:rsidP="00EB3707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tabs>
          <w:tab w:val="left" w:pos="2532"/>
        </w:tabs>
        <w:ind w:left="1440"/>
      </w:pPr>
      <w:r>
        <w:t xml:space="preserve">Вероятность ошибки должна быть существенно ниже в системах передачи </w:t>
      </w:r>
      <w:r w:rsidR="00A42FE7">
        <w:t>системах передачи данных</w:t>
      </w:r>
      <w:r>
        <w:t xml:space="preserve">, чем в </w:t>
      </w:r>
      <w:r w:rsidR="00A42FE7">
        <w:t>речевых система.</w:t>
      </w:r>
    </w:p>
    <w:p w:rsidR="00A42FE7" w:rsidRDefault="00A42FE7" w:rsidP="00797E72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tabs>
          <w:tab w:val="left" w:pos="2532"/>
        </w:tabs>
        <w:ind w:left="1440"/>
      </w:pPr>
      <w:r>
        <w:t xml:space="preserve">Это связано с тем, что речь человека является аналоговым сигналом и имеет большую естественную устойчивость к помехам и искажениям, чем цифровые данные, которые представляют собой дискретные последовательности битов. В </w:t>
      </w:r>
      <w:r>
        <w:lastRenderedPageBreak/>
        <w:t>случае речевой связи возможны некоторые потери информации, но они не так заметны для человека, поскольку он способен корректировать понимание речи на основе контекста и других факторов.</w:t>
      </w:r>
    </w:p>
    <w:p w:rsidR="00797E72" w:rsidRDefault="00797E72" w:rsidP="00797E72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tabs>
          <w:tab w:val="left" w:pos="2532"/>
        </w:tabs>
        <w:ind w:left="1440"/>
      </w:pPr>
      <w:r>
        <w:t>С другой стороны, в системах передачи данных высокая вероятность ошибок может существенно повлиять на корректность передачи информации, особенно если речь идет о передаче критически важных данных, например, в медицинских или банковских системах. Поэтому в системах передачи данных широко используются специальные методы обработки сигналов и кодирования, направленные на уменьшение вероятности ошибок и обеспечение надежности передачи данных.</w:t>
      </w:r>
    </w:p>
    <w:p w:rsidR="00797E72" w:rsidRPr="00797E72" w:rsidRDefault="00797E72" w:rsidP="00EB3707">
      <w:pPr>
        <w:pStyle w:val="a3"/>
        <w:tabs>
          <w:tab w:val="left" w:pos="2532"/>
        </w:tabs>
        <w:ind w:left="1440"/>
      </w:pPr>
    </w:p>
    <w:p w:rsidR="00EB3707" w:rsidRPr="0025694D" w:rsidRDefault="00EB3707" w:rsidP="00EB3707">
      <w:pPr>
        <w:pStyle w:val="a3"/>
        <w:tabs>
          <w:tab w:val="left" w:pos="2532"/>
        </w:tabs>
        <w:ind w:left="1440"/>
        <w:rPr>
          <w:b/>
          <w:i/>
        </w:rPr>
      </w:pPr>
      <w:r w:rsidRPr="0025694D">
        <w:rPr>
          <w:b/>
          <w:i/>
        </w:rPr>
        <w:t xml:space="preserve">5. В чем принципиальная разница между замираниями и помехами (шумами)? </w:t>
      </w:r>
    </w:p>
    <w:p w:rsidR="00797E72" w:rsidRDefault="00797E72" w:rsidP="00EB3707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tabs>
          <w:tab w:val="left" w:pos="2532"/>
        </w:tabs>
        <w:ind w:left="1440"/>
      </w:pPr>
      <w:r>
        <w:t>Замирания (</w:t>
      </w:r>
      <w:proofErr w:type="spellStart"/>
      <w:r>
        <w:t>fading</w:t>
      </w:r>
      <w:proofErr w:type="spellEnd"/>
      <w:r>
        <w:t>) и помехи (шумы) являются различными формами искажений сигнала в системах связи.</w:t>
      </w:r>
    </w:p>
    <w:p w:rsidR="00797E72" w:rsidRDefault="00797E72" w:rsidP="00797E72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tabs>
          <w:tab w:val="left" w:pos="2532"/>
        </w:tabs>
        <w:ind w:left="1440"/>
      </w:pPr>
      <w:r>
        <w:t>Замирания возникают, когда электромагнитные волны, передающиеся от передатчика к приемнику, встречают на своем пути препятствия, например, здания, горы, деревья и т.д. Эти препятствия могут привести к рассеиванию или отражению волн, что приводит к замиранию сигнала. Кроме того, замирания могут быть вызваны многолучевым распространением сигнала, когда сигнал приходит на приемник с разных направлений с разной задержкой. Это может привести к интерференции между сигналами и, следовательно, к затруднению приема сигнала.</w:t>
      </w:r>
    </w:p>
    <w:p w:rsidR="00797E72" w:rsidRDefault="00797E72" w:rsidP="00797E72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tabs>
          <w:tab w:val="left" w:pos="2532"/>
        </w:tabs>
        <w:ind w:left="1440"/>
      </w:pPr>
      <w:r>
        <w:t>Помехи (шумы) представляют собой электромагнитные волны, которые нарушают передачу сигнала и могут быть вызваны различными причинами, такими как электромагнитные помехи от других устройств, термический шум, квантовый шум и т.д.</w:t>
      </w:r>
    </w:p>
    <w:p w:rsidR="00797E72" w:rsidRDefault="00797E72" w:rsidP="00797E72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tabs>
          <w:tab w:val="left" w:pos="2532"/>
        </w:tabs>
        <w:ind w:left="1440"/>
      </w:pPr>
      <w:r>
        <w:t>Таким образом, основная разница между замираниями и помехами заключается в их причинах и характеристиках. Замирания обычно имеют временной характер и вызваны препятствиями на пути распространения сигнала, тогда как помехи могут быть как временными, так и постоянными и вызваны различными источниками внешних электромагнитных воздействий.</w:t>
      </w:r>
    </w:p>
    <w:p w:rsidR="00797E72" w:rsidRPr="00797E72" w:rsidRDefault="00797E72" w:rsidP="00EB3707">
      <w:pPr>
        <w:pStyle w:val="a3"/>
        <w:tabs>
          <w:tab w:val="left" w:pos="2532"/>
        </w:tabs>
        <w:ind w:left="1440"/>
      </w:pPr>
    </w:p>
    <w:p w:rsidR="00EB3707" w:rsidRDefault="00EB3707" w:rsidP="00EB3707">
      <w:pPr>
        <w:pStyle w:val="a3"/>
        <w:tabs>
          <w:tab w:val="left" w:pos="2532"/>
        </w:tabs>
        <w:ind w:left="1440"/>
        <w:rPr>
          <w:i/>
        </w:rPr>
      </w:pPr>
      <w:r w:rsidRPr="0025694D">
        <w:rPr>
          <w:b/>
          <w:i/>
        </w:rPr>
        <w:t>6. Назовите основные методы разнесения при разнесенном приеме</w:t>
      </w:r>
      <w:r w:rsidRPr="00797E72">
        <w:rPr>
          <w:i/>
        </w:rPr>
        <w:t xml:space="preserve">. </w:t>
      </w:r>
    </w:p>
    <w:p w:rsidR="00797E72" w:rsidRDefault="00797E72" w:rsidP="00EB3707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tabs>
          <w:tab w:val="left" w:pos="2532"/>
        </w:tabs>
        <w:ind w:left="1440"/>
      </w:pPr>
      <w:r>
        <w:t>Разнесенный прием (</w:t>
      </w:r>
      <w:proofErr w:type="spellStart"/>
      <w:r>
        <w:t>diversity</w:t>
      </w:r>
      <w:proofErr w:type="spellEnd"/>
      <w:r>
        <w:t xml:space="preserve"> </w:t>
      </w:r>
      <w:proofErr w:type="spellStart"/>
      <w:r>
        <w:t>reception</w:t>
      </w:r>
      <w:proofErr w:type="spellEnd"/>
      <w:r>
        <w:t>) - это техника, используемая в радиосвязи, которая позволяет повысить качество приема сигнала и уменьшить вероятность ошибок при передаче данных путем использования нескольких независимых каналов связи. Основными методами разнесения при разнесенном приеме являются:</w:t>
      </w:r>
    </w:p>
    <w:p w:rsidR="00797E72" w:rsidRDefault="00797E72" w:rsidP="00797E72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numPr>
          <w:ilvl w:val="0"/>
          <w:numId w:val="4"/>
        </w:numPr>
        <w:tabs>
          <w:tab w:val="left" w:pos="2532"/>
        </w:tabs>
      </w:pPr>
      <w:r>
        <w:t>Пространственный разнесенный прием: прием сигнала на нескольких антеннах, расположенных на определенном расстоянии друг от друга. При таком методе разнесения приемник получает несколько копий одного и того же сигнала, и в результате компенсирует потери сигнала, вызванные фазовым сдвигом и замиранием.</w:t>
      </w:r>
    </w:p>
    <w:p w:rsidR="00797E72" w:rsidRDefault="00797E72" w:rsidP="00797E72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numPr>
          <w:ilvl w:val="0"/>
          <w:numId w:val="4"/>
        </w:numPr>
        <w:tabs>
          <w:tab w:val="left" w:pos="2532"/>
        </w:tabs>
      </w:pPr>
      <w:r>
        <w:t>Временной разнесенный прием: прием сигнала, задержанного на определенный интервал времени. При таком методе разнесения приемник получает несколько копий одного и того же сигнала с различными задержками, что позволяет избежать эффекта замирания, вызванного многолучевым распространением сигнала.</w:t>
      </w:r>
    </w:p>
    <w:p w:rsidR="00797E72" w:rsidRDefault="00797E72" w:rsidP="00797E72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numPr>
          <w:ilvl w:val="0"/>
          <w:numId w:val="4"/>
        </w:numPr>
        <w:tabs>
          <w:tab w:val="left" w:pos="2532"/>
        </w:tabs>
      </w:pPr>
      <w:r>
        <w:t>Частотный разнесенный прием: прием сигнала на нескольких частотах. При таком методе разнесения приемник получает несколько копий одного и того же сигнала на разных частотах, что позволяет избежать эффекта замирания, вызванного изменением частоты сигнала в процессе распространения.</w:t>
      </w:r>
    </w:p>
    <w:p w:rsidR="00797E72" w:rsidRDefault="00797E72" w:rsidP="00797E72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tabs>
          <w:tab w:val="left" w:pos="2532"/>
        </w:tabs>
        <w:ind w:left="1440"/>
      </w:pPr>
      <w:r>
        <w:t>Кроме того, могут быть использованы и другие методы разнесения при разнесенном приеме, такие как комбинированный разнесенный прием (сочетание нескольких из вышеуказанных методов) или кодовый разнесенный прием (использование специальных кодов для передачи сигнала через несколько каналов).</w:t>
      </w:r>
    </w:p>
    <w:p w:rsidR="00797E72" w:rsidRPr="00797E72" w:rsidRDefault="00797E72" w:rsidP="00EB3707">
      <w:pPr>
        <w:pStyle w:val="a3"/>
        <w:tabs>
          <w:tab w:val="left" w:pos="2532"/>
        </w:tabs>
        <w:ind w:left="1440"/>
      </w:pPr>
    </w:p>
    <w:p w:rsidR="00EB3707" w:rsidRPr="0025694D" w:rsidRDefault="00EB3707" w:rsidP="00EB3707">
      <w:pPr>
        <w:pStyle w:val="a3"/>
        <w:tabs>
          <w:tab w:val="left" w:pos="2532"/>
        </w:tabs>
        <w:ind w:left="1440"/>
        <w:rPr>
          <w:b/>
          <w:i/>
        </w:rPr>
      </w:pPr>
      <w:r w:rsidRPr="0025694D">
        <w:rPr>
          <w:b/>
          <w:i/>
        </w:rPr>
        <w:t xml:space="preserve">7. Каким образом воздействуют на полезный сигнал аддитивные и мультипликативные помехи? </w:t>
      </w:r>
    </w:p>
    <w:p w:rsidR="00797E72" w:rsidRDefault="00797E72" w:rsidP="00EB3707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tabs>
          <w:tab w:val="left" w:pos="2532"/>
        </w:tabs>
        <w:ind w:left="1440"/>
      </w:pPr>
      <w:r>
        <w:lastRenderedPageBreak/>
        <w:t>Аддитивные помехи - это помехи, которые добавляются к полезному сигналу в процессе передачи или приема, например, шумы, генерируемые электронными компонентами или электромагнитные помехи, вызванные другими источниками радиосигналов. Аддитивные помехи воздействуют на полезный сигнал, добавляя к нему случайный шум, который может затруднять или искажать прием сигнала. Это может приводить к ухудшению качества приема, уменьшению скорости передачи данных и повышению вероятности ошибок.</w:t>
      </w:r>
    </w:p>
    <w:p w:rsidR="00797E72" w:rsidRDefault="00797E72" w:rsidP="00797E72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tabs>
          <w:tab w:val="left" w:pos="2532"/>
        </w:tabs>
        <w:ind w:left="1440"/>
      </w:pPr>
      <w:r>
        <w:t>Мультипликативные помехи - это помехи, которые умножаются на полезный сигнал в процессе передачи или приема, например, интерференция с другими радиосигналами или изменение условий распространения сигнала. Мультипликативные помехи воздействуют на полезный сигнал, уменьшая его амплитуду или изменяя его форму, что может привести к искажению или потере сигнала. Это также может приводить к ухудшению качества приема, уменьшению скорости передачи данных и повышению вероятности ошибок.</w:t>
      </w:r>
    </w:p>
    <w:p w:rsidR="00797E72" w:rsidRDefault="00797E72" w:rsidP="00797E72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tabs>
          <w:tab w:val="left" w:pos="2532"/>
        </w:tabs>
        <w:ind w:left="1440"/>
      </w:pPr>
      <w:r>
        <w:t>Чтобы уменьшить воздействие аддитивных и мультипликативных помех на полезный сигнал, в системах связи используют различные методы, такие как фильтрация шума, использование антенн с высокой направленностью, усиление сигнала перед приемом, использование разнесенного приема и другие техники.</w:t>
      </w:r>
    </w:p>
    <w:p w:rsidR="00797E72" w:rsidRPr="00797E72" w:rsidRDefault="00797E72" w:rsidP="00EB3707">
      <w:pPr>
        <w:pStyle w:val="a3"/>
        <w:tabs>
          <w:tab w:val="left" w:pos="2532"/>
        </w:tabs>
        <w:ind w:left="1440"/>
      </w:pPr>
    </w:p>
    <w:p w:rsidR="00797E72" w:rsidRDefault="00EB3707" w:rsidP="00797E72">
      <w:pPr>
        <w:pStyle w:val="a3"/>
        <w:tabs>
          <w:tab w:val="left" w:pos="2532"/>
        </w:tabs>
        <w:ind w:left="1440"/>
        <w:rPr>
          <w:i/>
        </w:rPr>
      </w:pPr>
      <w:r w:rsidRPr="0025694D">
        <w:rPr>
          <w:b/>
          <w:i/>
        </w:rPr>
        <w:t>8. Какой вид модуляции применяется в изучаемых моделях</w:t>
      </w:r>
      <w:r w:rsidRPr="00797E72">
        <w:rPr>
          <w:i/>
        </w:rPr>
        <w:t xml:space="preserve">? </w:t>
      </w:r>
    </w:p>
    <w:p w:rsidR="00797E72" w:rsidRDefault="00797E72" w:rsidP="00797E72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tabs>
          <w:tab w:val="left" w:pos="2532"/>
        </w:tabs>
        <w:ind w:left="1440"/>
      </w:pPr>
      <w:r>
        <w:t>PSK (</w:t>
      </w:r>
      <w:proofErr w:type="spellStart"/>
      <w:r>
        <w:t>Phase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Keying</w:t>
      </w:r>
      <w:proofErr w:type="spellEnd"/>
      <w:r>
        <w:t>) и QPSK (</w:t>
      </w:r>
      <w:proofErr w:type="spellStart"/>
      <w:r>
        <w:t>Quadrature</w:t>
      </w:r>
      <w:proofErr w:type="spellEnd"/>
      <w:r>
        <w:t xml:space="preserve"> </w:t>
      </w:r>
      <w:proofErr w:type="spellStart"/>
      <w:r>
        <w:t>Phase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Keying</w:t>
      </w:r>
      <w:proofErr w:type="spellEnd"/>
      <w:r>
        <w:t>) - это формы фазовой модуляции (PM), где информационный сигнал модулирует фазу несущего сигнала.</w:t>
      </w:r>
    </w:p>
    <w:p w:rsidR="00797E72" w:rsidRDefault="00797E72" w:rsidP="00797E72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tabs>
          <w:tab w:val="left" w:pos="2532"/>
        </w:tabs>
        <w:ind w:left="1440"/>
      </w:pPr>
      <w:r>
        <w:t xml:space="preserve">В PSK информационный сигнал преобразуется в последовательность фазовых состояний несущего сигнала, каждое из которых соответствует определенному символу данных. Для двоичной PSK (BPSK) существует два состояния фазы - 0 и 180 градусов, каждое из которых представляет бит данных 0 или 1. В квадратурной PSK (QPSK) используются четыре состояния фазы, каждое из которых представляет два бита данных. В QPSK фаза несущего сигнала может принимать </w:t>
      </w:r>
      <w:r>
        <w:lastRenderedPageBreak/>
        <w:t>значения 0, 90, 180 и 270 градусов, и каждое состояние представляет комбинацию двух битов данных.</w:t>
      </w:r>
    </w:p>
    <w:p w:rsidR="00797E72" w:rsidRDefault="00797E72" w:rsidP="00797E72">
      <w:pPr>
        <w:pStyle w:val="a3"/>
        <w:tabs>
          <w:tab w:val="left" w:pos="2532"/>
        </w:tabs>
        <w:ind w:left="1440"/>
      </w:pPr>
    </w:p>
    <w:p w:rsidR="00797E72" w:rsidRDefault="00797E72" w:rsidP="00797E72">
      <w:pPr>
        <w:pStyle w:val="a3"/>
        <w:tabs>
          <w:tab w:val="left" w:pos="2532"/>
        </w:tabs>
        <w:ind w:left="1440"/>
      </w:pPr>
      <w:r>
        <w:t>В обоих случаях, PSK и QPSK используются для передачи цифровых сигналов с высокой скоростью и хорошей помехозащищенностью. Они используются в различных системах связи, таких как спутниковая связь, радиовещание, цифровое телевидение и другие.</w:t>
      </w:r>
    </w:p>
    <w:p w:rsidR="00797E72" w:rsidRPr="00797E72" w:rsidRDefault="00797E72" w:rsidP="00797E72">
      <w:pPr>
        <w:pStyle w:val="a3"/>
        <w:tabs>
          <w:tab w:val="left" w:pos="2532"/>
        </w:tabs>
        <w:ind w:left="1440"/>
      </w:pPr>
    </w:p>
    <w:p w:rsidR="00EB3707" w:rsidRPr="0025694D" w:rsidRDefault="00797E72" w:rsidP="00797E72">
      <w:pPr>
        <w:pStyle w:val="a3"/>
        <w:tabs>
          <w:tab w:val="left" w:pos="2532"/>
        </w:tabs>
        <w:ind w:left="1440"/>
        <w:rPr>
          <w:b/>
          <w:i/>
        </w:rPr>
      </w:pPr>
      <w:r w:rsidRPr="0025694D">
        <w:rPr>
          <w:b/>
          <w:i/>
        </w:rPr>
        <w:t>9</w:t>
      </w:r>
      <w:r w:rsidR="00EB3707" w:rsidRPr="0025694D">
        <w:rPr>
          <w:b/>
          <w:i/>
        </w:rPr>
        <w:t xml:space="preserve">. Поясните характеристики, </w:t>
      </w:r>
      <w:proofErr w:type="spellStart"/>
      <w:r w:rsidR="00EB3707" w:rsidRPr="0025694D">
        <w:rPr>
          <w:b/>
          <w:i/>
        </w:rPr>
        <w:t>визиализируемые</w:t>
      </w:r>
      <w:proofErr w:type="spellEnd"/>
      <w:r w:rsidR="00EB3707" w:rsidRPr="0025694D">
        <w:rPr>
          <w:b/>
          <w:i/>
        </w:rPr>
        <w:t xml:space="preserve"> в блоке </w:t>
      </w:r>
      <w:proofErr w:type="spellStart"/>
      <w:r w:rsidR="00EB3707" w:rsidRPr="0025694D">
        <w:rPr>
          <w:b/>
          <w:i/>
        </w:rPr>
        <w:t>Multipath</w:t>
      </w:r>
      <w:proofErr w:type="spellEnd"/>
      <w:r w:rsidR="00EB3707" w:rsidRPr="0025694D">
        <w:rPr>
          <w:b/>
          <w:i/>
        </w:rPr>
        <w:t xml:space="preserve"> </w:t>
      </w:r>
      <w:proofErr w:type="spellStart"/>
      <w:r w:rsidR="00EB3707" w:rsidRPr="0025694D">
        <w:rPr>
          <w:b/>
          <w:i/>
        </w:rPr>
        <w:t>Rayleigh</w:t>
      </w:r>
      <w:proofErr w:type="spellEnd"/>
      <w:r w:rsidR="00EB3707" w:rsidRPr="0025694D">
        <w:rPr>
          <w:b/>
          <w:i/>
        </w:rPr>
        <w:t xml:space="preserve"> </w:t>
      </w:r>
      <w:proofErr w:type="spellStart"/>
      <w:r w:rsidR="00EB3707" w:rsidRPr="0025694D">
        <w:rPr>
          <w:b/>
          <w:i/>
        </w:rPr>
        <w:t>Fading</w:t>
      </w:r>
      <w:proofErr w:type="spellEnd"/>
      <w:r w:rsidR="00EB3707" w:rsidRPr="0025694D">
        <w:rPr>
          <w:b/>
          <w:i/>
        </w:rPr>
        <w:t xml:space="preserve"> </w:t>
      </w:r>
      <w:proofErr w:type="spellStart"/>
      <w:r w:rsidR="00EB3707" w:rsidRPr="0025694D">
        <w:rPr>
          <w:b/>
          <w:i/>
        </w:rPr>
        <w:t>Channel</w:t>
      </w:r>
      <w:proofErr w:type="spellEnd"/>
      <w:r w:rsidR="00EB3707" w:rsidRPr="0025694D">
        <w:rPr>
          <w:b/>
          <w:i/>
        </w:rPr>
        <w:t xml:space="preserve">. </w:t>
      </w:r>
    </w:p>
    <w:p w:rsidR="00797E72" w:rsidRDefault="00797E72" w:rsidP="00797E72">
      <w:pPr>
        <w:pStyle w:val="a3"/>
        <w:tabs>
          <w:tab w:val="left" w:pos="2532"/>
        </w:tabs>
        <w:ind w:left="1440"/>
      </w:pPr>
    </w:p>
    <w:p w:rsidR="0025694D" w:rsidRDefault="0025694D" w:rsidP="0025694D">
      <w:pPr>
        <w:pStyle w:val="a3"/>
        <w:tabs>
          <w:tab w:val="left" w:pos="2532"/>
        </w:tabs>
        <w:ind w:left="1440"/>
      </w:pPr>
      <w:r>
        <w:t xml:space="preserve">Блок </w:t>
      </w:r>
      <w:proofErr w:type="spellStart"/>
      <w:r>
        <w:t>Multipath</w:t>
      </w:r>
      <w:proofErr w:type="spellEnd"/>
      <w:r>
        <w:t xml:space="preserve"> </w:t>
      </w:r>
      <w:proofErr w:type="spellStart"/>
      <w:r>
        <w:t>Rayleigh</w:t>
      </w:r>
      <w:proofErr w:type="spellEnd"/>
      <w:r>
        <w:t xml:space="preserve"> </w:t>
      </w:r>
      <w:proofErr w:type="spellStart"/>
      <w:r>
        <w:t>Fading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моделирует канал связи с наличием многолучевого распространения сигнала, что может приводить к искажению и ослаблению сигнала при приеме. Визуализируемые характеристики в этом блоке могут включать:</w:t>
      </w:r>
    </w:p>
    <w:p w:rsidR="0025694D" w:rsidRDefault="0025694D" w:rsidP="0025694D">
      <w:pPr>
        <w:pStyle w:val="a3"/>
        <w:tabs>
          <w:tab w:val="left" w:pos="2532"/>
        </w:tabs>
        <w:ind w:left="1440"/>
      </w:pPr>
    </w:p>
    <w:p w:rsidR="0025694D" w:rsidRDefault="0025694D" w:rsidP="0025694D">
      <w:pPr>
        <w:pStyle w:val="a3"/>
        <w:numPr>
          <w:ilvl w:val="0"/>
          <w:numId w:val="5"/>
        </w:numPr>
        <w:tabs>
          <w:tab w:val="left" w:pos="2532"/>
        </w:tabs>
      </w:pPr>
      <w:r>
        <w:t>Амплитуду сигнала: это значение отражает уровень мощности сигнала при приеме, которая зависит от многих факторов, включая удаленность передатчика и приемника, наличие препятствий на пути распространения сигнала, а также характеристики антенн.</w:t>
      </w:r>
    </w:p>
    <w:p w:rsidR="0025694D" w:rsidRDefault="0025694D" w:rsidP="0025694D">
      <w:pPr>
        <w:pStyle w:val="a3"/>
        <w:tabs>
          <w:tab w:val="left" w:pos="2532"/>
        </w:tabs>
        <w:ind w:left="1440"/>
      </w:pPr>
    </w:p>
    <w:p w:rsidR="0025694D" w:rsidRDefault="0025694D" w:rsidP="0025694D">
      <w:pPr>
        <w:pStyle w:val="a3"/>
        <w:numPr>
          <w:ilvl w:val="0"/>
          <w:numId w:val="5"/>
        </w:numPr>
        <w:tabs>
          <w:tab w:val="left" w:pos="2532"/>
        </w:tabs>
      </w:pPr>
      <w:r>
        <w:t>Задержку: многолучевое распространение сигнала приводит к тому, что один и тот же сигнал может достигать приемника через разное время из-за отражений и рассеяния на препятствиях. Задержка - это время, прошедшее от момента отправки сигнала до момента его приема, и может быть измерена в наносекундах или микросекундах.</w:t>
      </w:r>
    </w:p>
    <w:p w:rsidR="0025694D" w:rsidRDefault="0025694D" w:rsidP="0025694D">
      <w:pPr>
        <w:pStyle w:val="a3"/>
        <w:tabs>
          <w:tab w:val="left" w:pos="2532"/>
        </w:tabs>
        <w:ind w:left="1440"/>
      </w:pPr>
    </w:p>
    <w:p w:rsidR="0025694D" w:rsidRDefault="0025694D" w:rsidP="0025694D">
      <w:pPr>
        <w:pStyle w:val="a3"/>
        <w:numPr>
          <w:ilvl w:val="0"/>
          <w:numId w:val="5"/>
        </w:numPr>
        <w:tabs>
          <w:tab w:val="left" w:pos="2532"/>
        </w:tabs>
      </w:pPr>
      <w:r>
        <w:t>Фазу: многолучевое распространение сигнала также приводит к фазовым искажениям, которые могут изменяться во времени и могут сильно варьироваться в зависимости от условий распространения сигнала.</w:t>
      </w:r>
    </w:p>
    <w:p w:rsidR="0025694D" w:rsidRDefault="0025694D" w:rsidP="0025694D">
      <w:pPr>
        <w:pStyle w:val="a3"/>
        <w:tabs>
          <w:tab w:val="left" w:pos="2532"/>
        </w:tabs>
        <w:ind w:left="1440"/>
      </w:pPr>
    </w:p>
    <w:p w:rsidR="0025694D" w:rsidRDefault="0025694D" w:rsidP="0025694D">
      <w:pPr>
        <w:pStyle w:val="a3"/>
        <w:numPr>
          <w:ilvl w:val="0"/>
          <w:numId w:val="5"/>
        </w:numPr>
        <w:tabs>
          <w:tab w:val="left" w:pos="2532"/>
        </w:tabs>
      </w:pPr>
      <w:r>
        <w:t>Изменение фазы: изменение фазы характеризует скорость изменения фазовых искажений и может быть выражено в радианах за секунду. В каналах с многолучевым распространением сигнала изменение фазы может быть очень быстрым, что может приводить к искажениям сигнала.</w:t>
      </w:r>
    </w:p>
    <w:p w:rsidR="0025694D" w:rsidRDefault="0025694D" w:rsidP="0025694D">
      <w:pPr>
        <w:pStyle w:val="a3"/>
        <w:tabs>
          <w:tab w:val="left" w:pos="2532"/>
        </w:tabs>
        <w:ind w:left="1440"/>
      </w:pPr>
    </w:p>
    <w:p w:rsidR="000D011C" w:rsidRPr="00797E72" w:rsidRDefault="0025694D" w:rsidP="0025694D">
      <w:pPr>
        <w:pStyle w:val="a3"/>
        <w:numPr>
          <w:ilvl w:val="0"/>
          <w:numId w:val="5"/>
        </w:numPr>
        <w:tabs>
          <w:tab w:val="left" w:pos="2532"/>
        </w:tabs>
      </w:pPr>
      <w:r>
        <w:lastRenderedPageBreak/>
        <w:t>Распределение времени задержки: это характеристика, которая показывает, как распределены задержки между различными каналами в многолучевом канале. Она может быть представлена в виде графика, показывающего относительные веса каналов в зависимости от задержки.</w:t>
      </w:r>
    </w:p>
    <w:p w:rsidR="00797E72" w:rsidRPr="0025694D" w:rsidRDefault="00797E72" w:rsidP="00797E72">
      <w:pPr>
        <w:pStyle w:val="a3"/>
        <w:tabs>
          <w:tab w:val="left" w:pos="2532"/>
        </w:tabs>
        <w:ind w:left="1440"/>
      </w:pPr>
    </w:p>
    <w:p w:rsidR="00EB3707" w:rsidRPr="0025694D" w:rsidRDefault="00797E72" w:rsidP="00797E72">
      <w:pPr>
        <w:pStyle w:val="a3"/>
        <w:tabs>
          <w:tab w:val="left" w:pos="2532"/>
        </w:tabs>
        <w:ind w:left="1440"/>
        <w:rPr>
          <w:b/>
          <w:i/>
        </w:rPr>
      </w:pPr>
      <w:r w:rsidRPr="0025694D">
        <w:rPr>
          <w:b/>
          <w:i/>
        </w:rPr>
        <w:t>10.</w:t>
      </w:r>
      <w:r w:rsidR="00EB3707" w:rsidRPr="0025694D">
        <w:rPr>
          <w:b/>
          <w:i/>
        </w:rPr>
        <w:t xml:space="preserve"> Какой полезный эффект дает возможность создания подсистем? </w:t>
      </w:r>
    </w:p>
    <w:p w:rsidR="0025694D" w:rsidRDefault="0025694D" w:rsidP="00797E72">
      <w:pPr>
        <w:pStyle w:val="a3"/>
        <w:tabs>
          <w:tab w:val="left" w:pos="2532"/>
        </w:tabs>
        <w:ind w:left="1440"/>
      </w:pPr>
    </w:p>
    <w:p w:rsidR="0025694D" w:rsidRDefault="0025694D" w:rsidP="0025694D">
      <w:pPr>
        <w:pStyle w:val="a3"/>
        <w:tabs>
          <w:tab w:val="left" w:pos="2532"/>
        </w:tabs>
        <w:ind w:left="1440"/>
      </w:pPr>
      <w:r>
        <w:t>Создание подсистем - это возможность разбить сложную систему на более простые компоненты, каждая из которых выполняет свою задачу. Это позволяет сделать систему более модульной, гибкой и легко поддающейся изменениям.</w:t>
      </w:r>
    </w:p>
    <w:p w:rsidR="0025694D" w:rsidRDefault="0025694D" w:rsidP="0025694D">
      <w:pPr>
        <w:pStyle w:val="a3"/>
        <w:tabs>
          <w:tab w:val="left" w:pos="2532"/>
        </w:tabs>
        <w:ind w:left="1440"/>
      </w:pPr>
    </w:p>
    <w:p w:rsidR="0025694D" w:rsidRDefault="0025694D" w:rsidP="0025694D">
      <w:pPr>
        <w:pStyle w:val="a3"/>
        <w:tabs>
          <w:tab w:val="left" w:pos="2532"/>
        </w:tabs>
        <w:ind w:left="1440"/>
      </w:pPr>
      <w:r>
        <w:t>Создание подсистем также облегчает процесс разработки и тестирования системы. Каждая подсистема может быть разработана и протестирована отдельно, что уменьшает вероятность ошибок и упрощает процесс отладки системы в целом.</w:t>
      </w:r>
    </w:p>
    <w:p w:rsidR="0025694D" w:rsidRDefault="0025694D" w:rsidP="0025694D">
      <w:pPr>
        <w:pStyle w:val="a3"/>
        <w:tabs>
          <w:tab w:val="left" w:pos="2532"/>
        </w:tabs>
        <w:ind w:left="1440"/>
      </w:pPr>
    </w:p>
    <w:p w:rsidR="0025694D" w:rsidRDefault="0025694D" w:rsidP="0025694D">
      <w:pPr>
        <w:pStyle w:val="a3"/>
        <w:tabs>
          <w:tab w:val="left" w:pos="2532"/>
        </w:tabs>
        <w:ind w:left="1440"/>
      </w:pPr>
      <w:r>
        <w:t>Кроме того, использование подсистем позволяет повторно использовать уже существующий код, что экономит время и ресурсы на разработку новых компонентов системы.</w:t>
      </w:r>
    </w:p>
    <w:p w:rsidR="0025694D" w:rsidRDefault="0025694D" w:rsidP="0025694D">
      <w:pPr>
        <w:pStyle w:val="a3"/>
        <w:tabs>
          <w:tab w:val="left" w:pos="2532"/>
        </w:tabs>
        <w:ind w:left="1440"/>
      </w:pPr>
    </w:p>
    <w:p w:rsidR="0025694D" w:rsidRDefault="0025694D" w:rsidP="0025694D">
      <w:pPr>
        <w:pStyle w:val="a3"/>
        <w:tabs>
          <w:tab w:val="left" w:pos="2532"/>
        </w:tabs>
        <w:ind w:left="1440"/>
      </w:pPr>
      <w:r>
        <w:t>Наконец, создание подсистем может помочь улучшить производительность системы, поскольку каждая подсистема может быть оптимизирована для выполнения своей задачи, что может привести к сокращению времени обработки данных и уменьшению нагрузки на систему в целом.</w:t>
      </w:r>
    </w:p>
    <w:p w:rsidR="00797E72" w:rsidRPr="00797E72" w:rsidRDefault="00797E72" w:rsidP="00797E72">
      <w:pPr>
        <w:pStyle w:val="a3"/>
        <w:tabs>
          <w:tab w:val="left" w:pos="2532"/>
        </w:tabs>
        <w:ind w:left="1440"/>
      </w:pPr>
      <w:r>
        <w:tab/>
      </w:r>
    </w:p>
    <w:p w:rsidR="00EB3707" w:rsidRPr="0025694D" w:rsidRDefault="00797E72" w:rsidP="00797E72">
      <w:pPr>
        <w:tabs>
          <w:tab w:val="left" w:pos="2532"/>
        </w:tabs>
        <w:ind w:left="1440"/>
        <w:rPr>
          <w:b/>
          <w:i/>
        </w:rPr>
      </w:pPr>
      <w:r w:rsidRPr="0025694D">
        <w:rPr>
          <w:b/>
          <w:i/>
        </w:rPr>
        <w:t xml:space="preserve">11. </w:t>
      </w:r>
      <w:r w:rsidR="00EB3707" w:rsidRPr="0025694D">
        <w:rPr>
          <w:b/>
          <w:i/>
        </w:rPr>
        <w:t>В чем заключается основное преимущество маскированной подсистемы по сравнению с обычной подсистемой?</w:t>
      </w:r>
    </w:p>
    <w:p w:rsidR="00797E72" w:rsidRPr="00797E72" w:rsidRDefault="00797E72" w:rsidP="00797E72">
      <w:pPr>
        <w:ind w:left="1440"/>
      </w:pPr>
    </w:p>
    <w:p w:rsidR="0025694D" w:rsidRDefault="0025694D" w:rsidP="0025694D">
      <w:pPr>
        <w:pStyle w:val="a3"/>
        <w:ind w:left="1440"/>
      </w:pPr>
      <w:r>
        <w:t xml:space="preserve">Маскированная подсистема (англ. </w:t>
      </w:r>
      <w:proofErr w:type="spellStart"/>
      <w:r>
        <w:t>masked</w:t>
      </w:r>
      <w:proofErr w:type="spellEnd"/>
      <w:r>
        <w:t xml:space="preserve"> </w:t>
      </w:r>
      <w:proofErr w:type="spellStart"/>
      <w:r>
        <w:t>subsystem</w:t>
      </w:r>
      <w:proofErr w:type="spellEnd"/>
      <w:r>
        <w:t>) - это подсистема в системе моделирования, которая скрыта от внешнего мира и не видна при использовании системы в целом. В отличие от обычной подсистемы, которая видна и доступна для использования другими компонентами системы, маскированная подсистема выполняет свою задачу внутри системы без воздействия на другие компоненты.</w:t>
      </w:r>
    </w:p>
    <w:p w:rsidR="0025694D" w:rsidRDefault="0025694D" w:rsidP="0025694D">
      <w:pPr>
        <w:pStyle w:val="a3"/>
        <w:ind w:left="1440"/>
      </w:pPr>
    </w:p>
    <w:p w:rsidR="0025694D" w:rsidRDefault="0025694D" w:rsidP="0025694D">
      <w:pPr>
        <w:pStyle w:val="a3"/>
        <w:ind w:left="1440"/>
      </w:pPr>
      <w:r>
        <w:t>Основное преимущество маскированной подсистемы заключается в том, что она позволяет скрыть сложность систем</w:t>
      </w:r>
      <w:bookmarkStart w:id="0" w:name="_GoBack"/>
      <w:bookmarkEnd w:id="0"/>
      <w:r>
        <w:t>ы от пользователя или других компонентов системы. Это может быть полезно в тех случаях, когда управление или изменение сложной системы может быть затруднительным или нежелательным.</w:t>
      </w:r>
    </w:p>
    <w:p w:rsidR="0025694D" w:rsidRDefault="0025694D" w:rsidP="0025694D">
      <w:pPr>
        <w:pStyle w:val="a3"/>
        <w:ind w:left="1440"/>
      </w:pPr>
    </w:p>
    <w:p w:rsidR="0025694D" w:rsidRDefault="0025694D" w:rsidP="0025694D">
      <w:pPr>
        <w:pStyle w:val="a3"/>
        <w:ind w:left="1440"/>
      </w:pPr>
      <w:r>
        <w:t>Кроме того, маскированная подсистема может улучшить производительность системы, поскольку ее работа не влияет на другие компоненты и не создает дополнительную нагрузку на систему в целом.</w:t>
      </w:r>
    </w:p>
    <w:p w:rsidR="0025694D" w:rsidRDefault="0025694D" w:rsidP="0025694D">
      <w:pPr>
        <w:pStyle w:val="a3"/>
        <w:ind w:left="1440"/>
      </w:pPr>
    </w:p>
    <w:p w:rsidR="00EB3707" w:rsidRDefault="0025694D" w:rsidP="0025694D">
      <w:pPr>
        <w:pStyle w:val="a3"/>
        <w:ind w:left="1440"/>
      </w:pPr>
      <w:r>
        <w:t>Наконец, маскированная подсистема может быть полезна при разработке и отладке системы, поскольку она может использоваться для тестирования и оптимизации отдельных компонентов без влияния на работу системы в целом.</w:t>
      </w:r>
    </w:p>
    <w:p w:rsidR="00EB3707" w:rsidRDefault="00EB3707" w:rsidP="00805B74">
      <w:pPr>
        <w:pStyle w:val="a3"/>
        <w:ind w:left="1440"/>
      </w:pPr>
    </w:p>
    <w:p w:rsidR="00EB3707" w:rsidRDefault="00EB3707" w:rsidP="00EB3707">
      <w:r w:rsidRPr="0025694D">
        <w:rPr>
          <w:b/>
        </w:rPr>
        <w:t>Вывод</w:t>
      </w:r>
      <w:r>
        <w:t>: Были изучены</w:t>
      </w:r>
      <w:r w:rsidRPr="00CB4EE5">
        <w:t xml:space="preserve"> имитационной модели системы цифровой связи, анализ ее </w:t>
      </w:r>
      <w:r w:rsidR="00797E72">
        <w:t>помехоустойчивости; приобретены навыки</w:t>
      </w:r>
      <w:r w:rsidRPr="00CB4EE5">
        <w:t xml:space="preserve"> создания подсистем и их маскирования.</w:t>
      </w:r>
    </w:p>
    <w:p w:rsidR="00EB3707" w:rsidRPr="00805B74" w:rsidRDefault="00EB3707" w:rsidP="00805B74">
      <w:pPr>
        <w:pStyle w:val="a3"/>
        <w:ind w:left="1440"/>
      </w:pPr>
    </w:p>
    <w:sectPr w:rsidR="00EB3707" w:rsidRPr="00805B74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71AC6"/>
    <w:multiLevelType w:val="hybridMultilevel"/>
    <w:tmpl w:val="6750F6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E877D3E"/>
    <w:multiLevelType w:val="hybridMultilevel"/>
    <w:tmpl w:val="9CC4B5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3A6198"/>
    <w:multiLevelType w:val="hybridMultilevel"/>
    <w:tmpl w:val="4C18A242"/>
    <w:lvl w:ilvl="0" w:tplc="E742821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6E5D3809"/>
    <w:multiLevelType w:val="hybridMultilevel"/>
    <w:tmpl w:val="05B68FF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79B972A2"/>
    <w:multiLevelType w:val="hybridMultilevel"/>
    <w:tmpl w:val="A9C68E88"/>
    <w:lvl w:ilvl="0" w:tplc="C7F499C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073"/>
    <w:rsid w:val="000D011C"/>
    <w:rsid w:val="001E4073"/>
    <w:rsid w:val="002260C4"/>
    <w:rsid w:val="0025694D"/>
    <w:rsid w:val="002773E5"/>
    <w:rsid w:val="00797E72"/>
    <w:rsid w:val="007B5188"/>
    <w:rsid w:val="00805B74"/>
    <w:rsid w:val="00843716"/>
    <w:rsid w:val="00A42FE7"/>
    <w:rsid w:val="00CB4EE5"/>
    <w:rsid w:val="00E83A06"/>
    <w:rsid w:val="00EB3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BF437"/>
  <w15:chartTrackingRefBased/>
  <w15:docId w15:val="{54ACC8CE-E913-4C3E-A37A-4062B8F7E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370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4EE5"/>
    <w:pPr>
      <w:ind w:left="720"/>
      <w:contextualSpacing/>
    </w:pPr>
  </w:style>
  <w:style w:type="table" w:styleId="a4">
    <w:name w:val="Table Grid"/>
    <w:basedOn w:val="a1"/>
    <w:uiPriority w:val="39"/>
    <w:rsid w:val="00CB4E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78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fontTable" Target="fontTable.xm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theme" Target="theme/theme1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2520</Words>
  <Characters>14370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8</cp:revision>
  <dcterms:created xsi:type="dcterms:W3CDTF">2023-03-29T17:39:00Z</dcterms:created>
  <dcterms:modified xsi:type="dcterms:W3CDTF">2023-04-01T12:38:00Z</dcterms:modified>
</cp:coreProperties>
</file>