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BF7" w:rsidRDefault="00BA3906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Учреждение образования</w:t>
      </w:r>
    </w:p>
    <w:p w:rsidR="00762BF7" w:rsidRDefault="00BA3906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ТЕХНОЛОГИЧЕСКИЙ УНИВЕРСИТЕТ»</w:t>
      </w: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BA3906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«Основы бизнес-анализа»</w:t>
      </w:r>
    </w:p>
    <w:p w:rsidR="00762BF7" w:rsidRDefault="00762BF7">
      <w:pPr>
        <w:spacing w:after="0" w:line="240" w:lineRule="auto"/>
        <w:rPr>
          <w:rFonts w:ascii="Times New Roman" w:hAnsi="Times New Roman"/>
          <w:sz w:val="28"/>
        </w:rPr>
      </w:pPr>
    </w:p>
    <w:p w:rsidR="00762BF7" w:rsidRDefault="00BA3906">
      <w:pPr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Индивидуальная работа №1/1</w:t>
      </w:r>
    </w:p>
    <w:p w:rsidR="00762BF7" w:rsidRDefault="00BA3906">
      <w:pPr>
        <w:spacing w:after="0" w:line="240" w:lineRule="auto"/>
        <w:jc w:val="center"/>
      </w:pPr>
      <w:r>
        <w:rPr>
          <w:rFonts w:ascii="Times New Roman" w:hAnsi="Times New Roman"/>
          <w:b/>
          <w:bCs/>
          <w:sz w:val="28"/>
        </w:rPr>
        <w:t>Тема «</w:t>
      </w:r>
      <w:r>
        <w:rPr>
          <w:rFonts w:ascii="Times New Roman" w:hAnsi="Times New Roman"/>
          <w:b/>
          <w:sz w:val="28"/>
          <w:szCs w:val="28"/>
        </w:rPr>
        <w:t>РАСЧЁТ ПЛАНОВОЙ ЦЕНЫ ПРОГРАММНОГО ПРОДУКТА</w:t>
      </w:r>
      <w:r>
        <w:rPr>
          <w:rFonts w:ascii="Times New Roman" w:hAnsi="Times New Roman"/>
          <w:b/>
          <w:bCs/>
          <w:sz w:val="28"/>
        </w:rPr>
        <w:t>»</w:t>
      </w: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62BF7" w:rsidRDefault="00762BF7">
      <w:pPr>
        <w:spacing w:after="0" w:line="240" w:lineRule="auto"/>
        <w:jc w:val="both"/>
        <w:rPr>
          <w:rFonts w:ascii="Times New Roman" w:hAnsi="Times New Roman"/>
          <w:sz w:val="48"/>
          <w:szCs w:val="48"/>
        </w:rPr>
      </w:pPr>
    </w:p>
    <w:p w:rsidR="00762BF7" w:rsidRDefault="00BA390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Выполнил:</w:t>
      </w:r>
    </w:p>
    <w:p w:rsidR="00762BF7" w:rsidRDefault="00BA3906">
      <w:pPr>
        <w:spacing w:after="0" w:line="240" w:lineRule="auto"/>
        <w:ind w:left="495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Студент 4 курса 7 группы ФИТ</w:t>
      </w:r>
    </w:p>
    <w:p w:rsidR="00762BF7" w:rsidRDefault="00BA3906">
      <w:pPr>
        <w:spacing w:after="0" w:line="240" w:lineRule="auto"/>
        <w:jc w:val="right"/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ab/>
      </w:r>
      <w:r w:rsidR="00FF77A4">
        <w:rPr>
          <w:rFonts w:ascii="Times New Roman" w:hAnsi="Times New Roman"/>
          <w:sz w:val="28"/>
          <w:szCs w:val="28"/>
        </w:rPr>
        <w:t>Тышкевич</w:t>
      </w:r>
      <w:r>
        <w:rPr>
          <w:rFonts w:ascii="Times New Roman" w:hAnsi="Times New Roman"/>
          <w:sz w:val="28"/>
          <w:szCs w:val="28"/>
        </w:rPr>
        <w:t xml:space="preserve"> </w:t>
      </w:r>
      <w:r w:rsidR="00FF77A4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.</w:t>
      </w:r>
      <w:r w:rsidR="00FF77A4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Проверил: </w:t>
      </w:r>
      <w:r>
        <w:rPr>
          <w:rFonts w:ascii="Times New Roman" w:hAnsi="Times New Roman"/>
          <w:sz w:val="28"/>
          <w:szCs w:val="28"/>
        </w:rPr>
        <w:br/>
        <w:t xml:space="preserve">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ст. преп. Соболевский А. С.</w:t>
      </w:r>
    </w:p>
    <w:p w:rsidR="00762BF7" w:rsidRDefault="00BA390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:rsidR="00762BF7" w:rsidRDefault="00762BF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762BF7" w:rsidRDefault="00762B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62BF7" w:rsidRDefault="00762BF7">
      <w:pPr>
        <w:jc w:val="center"/>
        <w:rPr>
          <w:rFonts w:ascii="Times New Roman" w:hAnsi="Times New Roman"/>
          <w:sz w:val="28"/>
          <w:szCs w:val="28"/>
        </w:rPr>
      </w:pPr>
    </w:p>
    <w:p w:rsidR="00762BF7" w:rsidRDefault="00762BF7">
      <w:pPr>
        <w:jc w:val="center"/>
        <w:rPr>
          <w:rFonts w:ascii="Times New Roman" w:hAnsi="Times New Roman"/>
          <w:sz w:val="28"/>
          <w:szCs w:val="28"/>
        </w:rPr>
      </w:pPr>
    </w:p>
    <w:p w:rsidR="00762BF7" w:rsidRDefault="00762BF7">
      <w:pPr>
        <w:jc w:val="center"/>
        <w:rPr>
          <w:rFonts w:ascii="Times New Roman" w:hAnsi="Times New Roman"/>
          <w:sz w:val="28"/>
          <w:szCs w:val="28"/>
        </w:rPr>
      </w:pPr>
    </w:p>
    <w:p w:rsidR="00762BF7" w:rsidRDefault="00762BF7">
      <w:pPr>
        <w:jc w:val="center"/>
        <w:rPr>
          <w:rFonts w:ascii="Times New Roman" w:hAnsi="Times New Roman"/>
          <w:sz w:val="28"/>
          <w:szCs w:val="28"/>
        </w:rPr>
      </w:pPr>
    </w:p>
    <w:p w:rsidR="00762BF7" w:rsidRDefault="00762BF7">
      <w:pPr>
        <w:rPr>
          <w:rFonts w:ascii="Times New Roman" w:hAnsi="Times New Roman"/>
          <w:sz w:val="28"/>
          <w:szCs w:val="28"/>
        </w:rPr>
      </w:pPr>
    </w:p>
    <w:p w:rsidR="00762BF7" w:rsidRDefault="00762BF7">
      <w:pPr>
        <w:jc w:val="center"/>
        <w:rPr>
          <w:rFonts w:ascii="Times New Roman" w:hAnsi="Times New Roman"/>
          <w:sz w:val="28"/>
          <w:szCs w:val="28"/>
        </w:rPr>
      </w:pPr>
    </w:p>
    <w:p w:rsidR="00762BF7" w:rsidRDefault="00762BF7">
      <w:pPr>
        <w:jc w:val="center"/>
        <w:rPr>
          <w:rFonts w:ascii="Times New Roman" w:hAnsi="Times New Roman"/>
          <w:sz w:val="28"/>
          <w:szCs w:val="28"/>
        </w:rPr>
      </w:pPr>
    </w:p>
    <w:p w:rsidR="00762BF7" w:rsidRDefault="00BA390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2024</w:t>
      </w:r>
    </w:p>
    <w:p w:rsidR="00762BF7" w:rsidRDefault="00BA3906">
      <w:pPr>
        <w:pStyle w:val="a8"/>
        <w:numPr>
          <w:ilvl w:val="0"/>
          <w:numId w:val="1"/>
        </w:numPr>
        <w:spacing w:after="360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Описание рассматриваемого программного продукта</w:t>
      </w:r>
    </w:p>
    <w:p w:rsidR="00762BF7" w:rsidRPr="00FF77A4" w:rsidRDefault="00FF77A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F77A4">
        <w:rPr>
          <w:rFonts w:ascii="Times New Roman" w:hAnsi="Times New Roman"/>
          <w:sz w:val="28"/>
          <w:szCs w:val="28"/>
        </w:rPr>
        <w:t>Рассматриваемый программный продукт «</w:t>
      </w:r>
      <w:proofErr w:type="spellStart"/>
      <w:r w:rsidRPr="00FF77A4">
        <w:rPr>
          <w:rFonts w:ascii="Times New Roman" w:hAnsi="Times New Roman"/>
          <w:sz w:val="28"/>
          <w:szCs w:val="28"/>
        </w:rPr>
        <w:t>FoodHub</w:t>
      </w:r>
      <w:proofErr w:type="spellEnd"/>
      <w:r w:rsidRPr="00FF77A4">
        <w:rPr>
          <w:rFonts w:ascii="Times New Roman" w:hAnsi="Times New Roman"/>
          <w:sz w:val="28"/>
          <w:szCs w:val="28"/>
        </w:rPr>
        <w:t>» представляет собой платформу для заказа блюд из ресторанов, где пользователи могут выбрать еду на вынос или с доставкой на дом. Платформа позволяет пользователям регистрироваться и авторизоваться, просматривать меню ресторанов, добавлять блюда в корзину или в избранное, а также оформлять заказы. На сайте предусмотрены функции поиска и фильтрации блюд по категориям, кухне или ценовому диапазону. Также имеется панель администратора с доступом к управлению заказами, пользователями и поддержкой клиентов. Незарегистрированные гости имеют ограниченный доступ, позволяющий им только просматривать меню и предложения ресторанов</w:t>
      </w:r>
      <w:r w:rsidR="00BA3906" w:rsidRPr="00FF77A4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762BF7" w:rsidRDefault="00BA3906">
      <w:pPr>
        <w:pStyle w:val="a8"/>
        <w:numPr>
          <w:ilvl w:val="0"/>
          <w:numId w:val="1"/>
        </w:numPr>
        <w:spacing w:before="360" w:after="240" w:line="24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Программные продукты-аналоги</w:t>
      </w:r>
    </w:p>
    <w:p w:rsidR="00FF77A4" w:rsidRPr="001B7A8B" w:rsidRDefault="00FF77A4" w:rsidP="00FF77A4">
      <w:pPr>
        <w:pStyle w:val="a8"/>
        <w:numPr>
          <w:ilvl w:val="0"/>
          <w:numId w:val="5"/>
        </w:numPr>
        <w:suppressAutoHyphens w:val="0"/>
        <w:overflowPunct/>
        <w:spacing w:after="0" w:line="240" w:lineRule="auto"/>
        <w:rPr>
          <w:rFonts w:ascii="Times New Roman" w:eastAsia="Times New Roman" w:hAnsi="Times New Roman"/>
          <w:sz w:val="28"/>
          <w:szCs w:val="28"/>
          <w:highlight w:val="red"/>
          <w:lang w:eastAsia="ru-RU"/>
        </w:rPr>
      </w:pPr>
      <w:proofErr w:type="spellStart"/>
      <w:r w:rsidRPr="001B7A8B">
        <w:rPr>
          <w:rFonts w:ascii="Times New Roman" w:eastAsia="Times New Roman" w:hAnsi="Times New Roman"/>
          <w:bCs/>
          <w:sz w:val="28"/>
          <w:szCs w:val="28"/>
          <w:highlight w:val="red"/>
          <w:lang w:eastAsia="ru-RU"/>
        </w:rPr>
        <w:t>ДодоПицца</w:t>
      </w:r>
      <w:proofErr w:type="spellEnd"/>
      <w:r w:rsidRPr="001B7A8B">
        <w:rPr>
          <w:rFonts w:ascii="Times New Roman" w:eastAsia="Times New Roman" w:hAnsi="Times New Roman"/>
          <w:sz w:val="28"/>
          <w:szCs w:val="28"/>
          <w:highlight w:val="red"/>
          <w:lang w:eastAsia="ru-RU"/>
        </w:rPr>
        <w:t xml:space="preserve"> (заказы на доставку и самовывоз, бонусная программа)</w:t>
      </w:r>
    </w:p>
    <w:p w:rsidR="00FF77A4" w:rsidRPr="001B7A8B" w:rsidRDefault="00FF77A4" w:rsidP="00FF77A4">
      <w:pPr>
        <w:pStyle w:val="a8"/>
        <w:numPr>
          <w:ilvl w:val="0"/>
          <w:numId w:val="5"/>
        </w:numPr>
        <w:suppressAutoHyphens w:val="0"/>
        <w:overflowPunct/>
        <w:spacing w:after="0" w:line="240" w:lineRule="auto"/>
        <w:rPr>
          <w:rFonts w:ascii="Times New Roman" w:eastAsia="Times New Roman" w:hAnsi="Times New Roman"/>
          <w:sz w:val="28"/>
          <w:szCs w:val="28"/>
          <w:highlight w:val="red"/>
          <w:lang w:eastAsia="ru-RU"/>
        </w:rPr>
      </w:pPr>
      <w:proofErr w:type="spellStart"/>
      <w:r w:rsidRPr="001B7A8B">
        <w:rPr>
          <w:rFonts w:ascii="Times New Roman" w:eastAsia="Times New Roman" w:hAnsi="Times New Roman"/>
          <w:bCs/>
          <w:sz w:val="28"/>
          <w:szCs w:val="28"/>
          <w:highlight w:val="red"/>
          <w:lang w:eastAsia="ru-RU"/>
        </w:rPr>
        <w:t>Яндекс</w:t>
      </w:r>
      <w:proofErr w:type="gramStart"/>
      <w:r w:rsidRPr="001B7A8B">
        <w:rPr>
          <w:rFonts w:ascii="Times New Roman" w:eastAsia="Times New Roman" w:hAnsi="Times New Roman"/>
          <w:bCs/>
          <w:sz w:val="28"/>
          <w:szCs w:val="28"/>
          <w:highlight w:val="red"/>
          <w:lang w:eastAsia="ru-RU"/>
        </w:rPr>
        <w:t>.Е</w:t>
      </w:r>
      <w:proofErr w:type="gramEnd"/>
      <w:r w:rsidRPr="001B7A8B">
        <w:rPr>
          <w:rFonts w:ascii="Times New Roman" w:eastAsia="Times New Roman" w:hAnsi="Times New Roman"/>
          <w:bCs/>
          <w:sz w:val="28"/>
          <w:szCs w:val="28"/>
          <w:highlight w:val="red"/>
          <w:lang w:eastAsia="ru-RU"/>
        </w:rPr>
        <w:t>да</w:t>
      </w:r>
      <w:proofErr w:type="spellEnd"/>
      <w:r w:rsidRPr="001B7A8B">
        <w:rPr>
          <w:rFonts w:ascii="Times New Roman" w:eastAsia="Times New Roman" w:hAnsi="Times New Roman"/>
          <w:sz w:val="28"/>
          <w:szCs w:val="28"/>
          <w:highlight w:val="red"/>
          <w:lang w:eastAsia="ru-RU"/>
        </w:rPr>
        <w:t xml:space="preserve"> (доставка еды, платное продвижение ресторанов)</w:t>
      </w:r>
    </w:p>
    <w:p w:rsidR="00FF77A4" w:rsidRPr="001B7A8B" w:rsidRDefault="00FF77A4" w:rsidP="00FF77A4">
      <w:pPr>
        <w:pStyle w:val="a8"/>
        <w:numPr>
          <w:ilvl w:val="0"/>
          <w:numId w:val="5"/>
        </w:numPr>
        <w:tabs>
          <w:tab w:val="left" w:pos="1276"/>
        </w:tabs>
        <w:spacing w:after="0"/>
        <w:rPr>
          <w:sz w:val="28"/>
          <w:szCs w:val="28"/>
          <w:highlight w:val="red"/>
        </w:rPr>
      </w:pPr>
      <w:proofErr w:type="spellStart"/>
      <w:r w:rsidRPr="001B7A8B">
        <w:rPr>
          <w:rFonts w:ascii="Times New Roman" w:eastAsia="Times New Roman" w:hAnsi="Times New Roman"/>
          <w:bCs/>
          <w:sz w:val="28"/>
          <w:szCs w:val="28"/>
          <w:highlight w:val="red"/>
          <w:lang w:eastAsia="ru-RU"/>
        </w:rPr>
        <w:t>Delivery</w:t>
      </w:r>
      <w:proofErr w:type="spellEnd"/>
      <w:r w:rsidRPr="001B7A8B">
        <w:rPr>
          <w:rFonts w:ascii="Times New Roman" w:eastAsia="Times New Roman" w:hAnsi="Times New Roman"/>
          <w:bCs/>
          <w:sz w:val="28"/>
          <w:szCs w:val="28"/>
          <w:highlight w:val="red"/>
          <w:lang w:eastAsia="ru-RU"/>
        </w:rPr>
        <w:t xml:space="preserve"> </w:t>
      </w:r>
      <w:proofErr w:type="spellStart"/>
      <w:r w:rsidRPr="001B7A8B">
        <w:rPr>
          <w:rFonts w:ascii="Times New Roman" w:eastAsia="Times New Roman" w:hAnsi="Times New Roman"/>
          <w:bCs/>
          <w:sz w:val="28"/>
          <w:szCs w:val="28"/>
          <w:highlight w:val="red"/>
          <w:lang w:eastAsia="ru-RU"/>
        </w:rPr>
        <w:t>Club</w:t>
      </w:r>
      <w:proofErr w:type="spellEnd"/>
      <w:r w:rsidRPr="001B7A8B">
        <w:rPr>
          <w:rFonts w:ascii="Times New Roman" w:eastAsia="Times New Roman" w:hAnsi="Times New Roman"/>
          <w:sz w:val="28"/>
          <w:szCs w:val="28"/>
          <w:highlight w:val="red"/>
          <w:lang w:eastAsia="ru-RU"/>
        </w:rPr>
        <w:t xml:space="preserve"> (доставка еды, подписка с бесплатной доставкой, платные рекламные услуги)</w:t>
      </w:r>
    </w:p>
    <w:p w:rsidR="001B7A8B" w:rsidRPr="001B7A8B" w:rsidRDefault="001B7A8B" w:rsidP="00FF77A4">
      <w:pPr>
        <w:pStyle w:val="a8"/>
        <w:numPr>
          <w:ilvl w:val="0"/>
          <w:numId w:val="5"/>
        </w:numPr>
        <w:tabs>
          <w:tab w:val="left" w:pos="1276"/>
        </w:tabs>
        <w:spacing w:after="0"/>
        <w:rPr>
          <w:sz w:val="28"/>
          <w:szCs w:val="28"/>
          <w:highlight w:val="red"/>
        </w:rPr>
      </w:pPr>
      <w:proofErr w:type="gramStart"/>
      <w:r w:rsidRPr="00BF14A9">
        <w:rPr>
          <w:rFonts w:ascii="Times New Roman" w:hAnsi="Times New Roman"/>
          <w:color w:val="FF0000"/>
          <w:sz w:val="28"/>
          <w:szCs w:val="28"/>
        </w:rPr>
        <w:t>Ваше</w:t>
      </w:r>
      <w:proofErr w:type="gramEnd"/>
      <w:r w:rsidRPr="00BF14A9">
        <w:rPr>
          <w:rFonts w:ascii="Times New Roman" w:hAnsi="Times New Roman"/>
          <w:color w:val="FF0000"/>
          <w:sz w:val="28"/>
          <w:szCs w:val="28"/>
        </w:rPr>
        <w:t xml:space="preserve"> ПО является конкурентом каждому из них? Либо убедите меня в этом, либо возьмите другие аналоги!</w:t>
      </w:r>
    </w:p>
    <w:p w:rsidR="00762BF7" w:rsidRDefault="00BA3906">
      <w:pPr>
        <w:pStyle w:val="a8"/>
        <w:numPr>
          <w:ilvl w:val="0"/>
          <w:numId w:val="1"/>
        </w:numPr>
        <w:spacing w:before="360" w:after="240" w:line="240" w:lineRule="auto"/>
        <w:ind w:left="0" w:firstLine="567"/>
        <w:jc w:val="both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Выбранная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стратегии монетизации рассматриваемого ПП</w:t>
      </w:r>
    </w:p>
    <w:p w:rsidR="00762BF7" w:rsidRPr="00FF77A4" w:rsidRDefault="00FF77A4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F77A4">
        <w:rPr>
          <w:rFonts w:ascii="Times New Roman" w:hAnsi="Times New Roman"/>
          <w:b/>
          <w:sz w:val="28"/>
          <w:szCs w:val="28"/>
        </w:rPr>
        <w:t>Комиссия с продаж</w:t>
      </w:r>
      <w:r w:rsidRPr="00FF77A4">
        <w:rPr>
          <w:rFonts w:ascii="Times New Roman" w:hAnsi="Times New Roman"/>
          <w:sz w:val="28"/>
          <w:szCs w:val="28"/>
        </w:rPr>
        <w:t xml:space="preserve">: В данном случае бизнес-план был разработан с акцентом на прозрачность и простоту для ресторанов-партнеров. Каждый ресторан подключается к </w:t>
      </w:r>
      <w:proofErr w:type="spellStart"/>
      <w:r w:rsidRPr="00FF77A4">
        <w:rPr>
          <w:rFonts w:ascii="Times New Roman" w:hAnsi="Times New Roman"/>
          <w:sz w:val="28"/>
          <w:szCs w:val="28"/>
        </w:rPr>
        <w:t>FoodHub</w:t>
      </w:r>
      <w:proofErr w:type="spellEnd"/>
      <w:r w:rsidRPr="00FF77A4">
        <w:rPr>
          <w:rFonts w:ascii="Times New Roman" w:hAnsi="Times New Roman"/>
          <w:sz w:val="28"/>
          <w:szCs w:val="28"/>
        </w:rPr>
        <w:t xml:space="preserve"> без стартовых взносов, но платит комиссию с каждого проданного через платформу заказа. Это позволяет ресторанам сотрудничать с платформой с минимальными затратами на старте, а </w:t>
      </w:r>
      <w:proofErr w:type="spellStart"/>
      <w:r w:rsidRPr="00FF77A4">
        <w:rPr>
          <w:rFonts w:ascii="Times New Roman" w:hAnsi="Times New Roman"/>
          <w:sz w:val="28"/>
          <w:szCs w:val="28"/>
        </w:rPr>
        <w:t>FoodHub</w:t>
      </w:r>
      <w:proofErr w:type="spellEnd"/>
      <w:r w:rsidRPr="00FF77A4">
        <w:rPr>
          <w:rFonts w:ascii="Times New Roman" w:hAnsi="Times New Roman"/>
          <w:sz w:val="28"/>
          <w:szCs w:val="28"/>
        </w:rPr>
        <w:t xml:space="preserve"> — получать стабильный доход за счет высокого объема заказов. Такая модель также предоставляет возможность продвижения для ресторанов, увеличивая их видимость в приложении и, следовательно, количество заказов, от которых взимается комиссия</w:t>
      </w:r>
      <w:r w:rsidR="00BA3906" w:rsidRPr="00FF77A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762BF7" w:rsidRDefault="00BA3906">
      <w:pPr>
        <w:pStyle w:val="a8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Перечень характеристик</w:t>
      </w:r>
    </w:p>
    <w:p w:rsidR="00540CC7" w:rsidRPr="00540CC7" w:rsidRDefault="00540CC7" w:rsidP="00540CC7">
      <w:pPr>
        <w:pStyle w:val="aa"/>
        <w:numPr>
          <w:ilvl w:val="0"/>
          <w:numId w:val="6"/>
        </w:numPr>
        <w:rPr>
          <w:sz w:val="28"/>
          <w:szCs w:val="28"/>
        </w:rPr>
      </w:pPr>
      <w:r w:rsidRPr="00540CC7">
        <w:rPr>
          <w:rStyle w:val="a9"/>
          <w:rFonts w:eastAsia="Calibri"/>
          <w:sz w:val="28"/>
          <w:szCs w:val="28"/>
        </w:rPr>
        <w:t>Комиссионная модель и структура сборов</w:t>
      </w:r>
      <w:r w:rsidRPr="00540CC7">
        <w:rPr>
          <w:sz w:val="28"/>
          <w:szCs w:val="28"/>
        </w:rPr>
        <w:t>: чем ниже процент комиссии за каждую транзакцию, тем больше привлекается ресторанов. Высокий процент может снижать интерес партнеров к платформе.</w:t>
      </w:r>
    </w:p>
    <w:p w:rsidR="00540CC7" w:rsidRPr="00540CC7" w:rsidRDefault="00540CC7" w:rsidP="00540CC7">
      <w:pPr>
        <w:pStyle w:val="aa"/>
        <w:numPr>
          <w:ilvl w:val="0"/>
          <w:numId w:val="6"/>
        </w:numPr>
        <w:rPr>
          <w:sz w:val="28"/>
          <w:szCs w:val="28"/>
        </w:rPr>
      </w:pPr>
      <w:r w:rsidRPr="00540CC7">
        <w:rPr>
          <w:rStyle w:val="a9"/>
          <w:rFonts w:eastAsia="Calibri"/>
          <w:sz w:val="28"/>
          <w:szCs w:val="28"/>
        </w:rPr>
        <w:t>Эффективность доставки</w:t>
      </w:r>
      <w:r w:rsidRPr="00540CC7">
        <w:rPr>
          <w:sz w:val="28"/>
          <w:szCs w:val="28"/>
        </w:rPr>
        <w:t>: наличие собственной службы доставки или инт</w:t>
      </w:r>
      <w:r w:rsidRPr="00540CC7">
        <w:rPr>
          <w:sz w:val="28"/>
          <w:szCs w:val="28"/>
        </w:rPr>
        <w:t>е</w:t>
      </w:r>
      <w:r w:rsidRPr="00540CC7">
        <w:rPr>
          <w:sz w:val="28"/>
          <w:szCs w:val="28"/>
        </w:rPr>
        <w:t>грации с курьерскими сервисами позволяет контролировать скорость и кач</w:t>
      </w:r>
      <w:r w:rsidRPr="00540CC7">
        <w:rPr>
          <w:sz w:val="28"/>
          <w:szCs w:val="28"/>
        </w:rPr>
        <w:t>е</w:t>
      </w:r>
      <w:r w:rsidRPr="00540CC7">
        <w:rPr>
          <w:sz w:val="28"/>
          <w:szCs w:val="28"/>
        </w:rPr>
        <w:t>ство доставки. Для удобства пользователей важно также наличие отслежив</w:t>
      </w:r>
      <w:r w:rsidRPr="00540CC7">
        <w:rPr>
          <w:sz w:val="28"/>
          <w:szCs w:val="28"/>
        </w:rPr>
        <w:t>а</w:t>
      </w:r>
      <w:r w:rsidRPr="00540CC7">
        <w:rPr>
          <w:sz w:val="28"/>
          <w:szCs w:val="28"/>
        </w:rPr>
        <w:t>ния заказа в реальном времени.</w:t>
      </w:r>
    </w:p>
    <w:p w:rsidR="00540CC7" w:rsidRPr="00540CC7" w:rsidRDefault="00540CC7" w:rsidP="00540CC7">
      <w:pPr>
        <w:pStyle w:val="aa"/>
        <w:numPr>
          <w:ilvl w:val="0"/>
          <w:numId w:val="6"/>
        </w:numPr>
        <w:rPr>
          <w:sz w:val="28"/>
          <w:szCs w:val="28"/>
        </w:rPr>
      </w:pPr>
      <w:r w:rsidRPr="00540CC7">
        <w:rPr>
          <w:rStyle w:val="a9"/>
          <w:rFonts w:eastAsia="Calibri"/>
          <w:sz w:val="28"/>
          <w:szCs w:val="28"/>
        </w:rPr>
        <w:t>Удобство интерфейса (UI/UX)</w:t>
      </w:r>
      <w:r w:rsidRPr="00540CC7">
        <w:rPr>
          <w:sz w:val="28"/>
          <w:szCs w:val="28"/>
        </w:rPr>
        <w:t xml:space="preserve">: простой, интуитивно понятный интерфейс с возможностью быстрого поиска и фильтрации блюд и ресторанов. Легкость </w:t>
      </w:r>
      <w:r w:rsidRPr="00540CC7">
        <w:rPr>
          <w:sz w:val="28"/>
          <w:szCs w:val="28"/>
        </w:rPr>
        <w:lastRenderedPageBreak/>
        <w:t>оформления заказа и приятный визуальный дизайн увеличивают количество повторных заказов.</w:t>
      </w:r>
    </w:p>
    <w:p w:rsidR="00540CC7" w:rsidRPr="00540CC7" w:rsidRDefault="00540CC7" w:rsidP="00540CC7">
      <w:pPr>
        <w:pStyle w:val="aa"/>
        <w:numPr>
          <w:ilvl w:val="0"/>
          <w:numId w:val="6"/>
        </w:numPr>
        <w:rPr>
          <w:sz w:val="28"/>
          <w:szCs w:val="28"/>
        </w:rPr>
      </w:pPr>
      <w:r w:rsidRPr="00540CC7">
        <w:rPr>
          <w:rStyle w:val="a9"/>
          <w:rFonts w:eastAsia="Calibri"/>
          <w:sz w:val="28"/>
          <w:szCs w:val="28"/>
        </w:rPr>
        <w:t>Инструменты продвижения и рекламные функции для ресторанов</w:t>
      </w:r>
      <w:r w:rsidRPr="00540CC7">
        <w:rPr>
          <w:sz w:val="28"/>
          <w:szCs w:val="28"/>
        </w:rPr>
        <w:t>: рест</w:t>
      </w:r>
      <w:r w:rsidRPr="00540CC7">
        <w:rPr>
          <w:sz w:val="28"/>
          <w:szCs w:val="28"/>
        </w:rPr>
        <w:t>о</w:t>
      </w:r>
      <w:r w:rsidRPr="00540CC7">
        <w:rPr>
          <w:sz w:val="28"/>
          <w:szCs w:val="28"/>
        </w:rPr>
        <w:t>раны могут оплачивать продвижение в результатах поиска и получать доступ к аналитике. Инструменты рекламы должны быть ненавязчивыми и не мешать пользователю.</w:t>
      </w:r>
    </w:p>
    <w:p w:rsidR="00540CC7" w:rsidRPr="00540CC7" w:rsidRDefault="00540CC7" w:rsidP="00540CC7">
      <w:pPr>
        <w:pStyle w:val="aa"/>
        <w:numPr>
          <w:ilvl w:val="0"/>
          <w:numId w:val="6"/>
        </w:numPr>
        <w:rPr>
          <w:sz w:val="28"/>
          <w:szCs w:val="28"/>
        </w:rPr>
      </w:pPr>
      <w:r w:rsidRPr="00540CC7">
        <w:rPr>
          <w:rStyle w:val="a9"/>
          <w:rFonts w:eastAsia="Calibri"/>
          <w:sz w:val="28"/>
          <w:szCs w:val="28"/>
        </w:rPr>
        <w:t>Методы оплаты и безопасность транзакций</w:t>
      </w:r>
      <w:r w:rsidRPr="00540CC7">
        <w:rPr>
          <w:sz w:val="28"/>
          <w:szCs w:val="28"/>
        </w:rPr>
        <w:t xml:space="preserve">: различные способы оплаты (банковские карты, электронные кошельки, </w:t>
      </w:r>
      <w:proofErr w:type="spellStart"/>
      <w:r w:rsidRPr="00540CC7">
        <w:rPr>
          <w:sz w:val="28"/>
          <w:szCs w:val="28"/>
        </w:rPr>
        <w:t>Apple</w:t>
      </w:r>
      <w:proofErr w:type="spellEnd"/>
      <w:r w:rsidRPr="00540CC7">
        <w:rPr>
          <w:sz w:val="28"/>
          <w:szCs w:val="28"/>
        </w:rPr>
        <w:t xml:space="preserve"> </w:t>
      </w:r>
      <w:proofErr w:type="spellStart"/>
      <w:r w:rsidRPr="00540CC7">
        <w:rPr>
          <w:sz w:val="28"/>
          <w:szCs w:val="28"/>
        </w:rPr>
        <w:t>Pay</w:t>
      </w:r>
      <w:proofErr w:type="spellEnd"/>
      <w:r w:rsidRPr="00540CC7">
        <w:rPr>
          <w:sz w:val="28"/>
          <w:szCs w:val="28"/>
        </w:rPr>
        <w:t xml:space="preserve">, </w:t>
      </w:r>
      <w:proofErr w:type="spellStart"/>
      <w:r w:rsidRPr="00540CC7">
        <w:rPr>
          <w:sz w:val="28"/>
          <w:szCs w:val="28"/>
        </w:rPr>
        <w:t>Google</w:t>
      </w:r>
      <w:proofErr w:type="spellEnd"/>
      <w:r w:rsidRPr="00540CC7">
        <w:rPr>
          <w:sz w:val="28"/>
          <w:szCs w:val="28"/>
        </w:rPr>
        <w:t xml:space="preserve"> </w:t>
      </w:r>
      <w:proofErr w:type="spellStart"/>
      <w:r w:rsidRPr="00540CC7">
        <w:rPr>
          <w:sz w:val="28"/>
          <w:szCs w:val="28"/>
        </w:rPr>
        <w:t>Pay</w:t>
      </w:r>
      <w:proofErr w:type="spellEnd"/>
      <w:r w:rsidRPr="00540CC7">
        <w:rPr>
          <w:sz w:val="28"/>
          <w:szCs w:val="28"/>
        </w:rPr>
        <w:t>) и высокий уровень безопасности. Защита личных данных пользователей и доверие к ф</w:t>
      </w:r>
      <w:r w:rsidRPr="00540CC7">
        <w:rPr>
          <w:sz w:val="28"/>
          <w:szCs w:val="28"/>
        </w:rPr>
        <w:t>и</w:t>
      </w:r>
      <w:r w:rsidRPr="00540CC7">
        <w:rPr>
          <w:sz w:val="28"/>
          <w:szCs w:val="28"/>
        </w:rPr>
        <w:t>нансовым операциям — критические элементы успеха.</w:t>
      </w:r>
    </w:p>
    <w:p w:rsidR="00540CC7" w:rsidRPr="00540CC7" w:rsidRDefault="00540CC7" w:rsidP="00540CC7">
      <w:pPr>
        <w:pStyle w:val="aa"/>
        <w:numPr>
          <w:ilvl w:val="0"/>
          <w:numId w:val="6"/>
        </w:numPr>
        <w:rPr>
          <w:sz w:val="28"/>
          <w:szCs w:val="28"/>
        </w:rPr>
      </w:pPr>
      <w:r w:rsidRPr="00540CC7">
        <w:rPr>
          <w:rStyle w:val="a9"/>
          <w:rFonts w:eastAsia="Calibri"/>
          <w:sz w:val="28"/>
          <w:szCs w:val="28"/>
        </w:rPr>
        <w:t>Программа лояльности и отзывы</w:t>
      </w:r>
      <w:r w:rsidRPr="00540CC7">
        <w:rPr>
          <w:sz w:val="28"/>
          <w:szCs w:val="28"/>
        </w:rPr>
        <w:t>: система бонусов за заказы и возможность оставлять отзывы помогают удерживать клиентов и повышать уровень удо</w:t>
      </w:r>
      <w:r w:rsidRPr="00540CC7">
        <w:rPr>
          <w:sz w:val="28"/>
          <w:szCs w:val="28"/>
        </w:rPr>
        <w:t>в</w:t>
      </w:r>
      <w:r w:rsidRPr="00540CC7">
        <w:rPr>
          <w:sz w:val="28"/>
          <w:szCs w:val="28"/>
        </w:rPr>
        <w:t>летворенности пользователей.</w:t>
      </w:r>
    </w:p>
    <w:p w:rsidR="00762BF7" w:rsidRDefault="00BA3906">
      <w:pPr>
        <w:pStyle w:val="a8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Сравнение рассматриваемого ПП с продуктами-аналогами</w:t>
      </w:r>
    </w:p>
    <w:p w:rsidR="00762BF7" w:rsidRDefault="00BA3906">
      <w:pPr>
        <w:spacing w:after="0" w:line="240" w:lineRule="auto"/>
        <w:jc w:val="both"/>
      </w:pPr>
      <w:r>
        <w:rPr>
          <w:rStyle w:val="20"/>
          <w:b w:val="0"/>
          <w:bCs w:val="0"/>
        </w:rPr>
        <w:t>Таблица 1</w:t>
      </w:r>
    </w:p>
    <w:p w:rsidR="00762BF7" w:rsidRDefault="00BA3906">
      <w:pPr>
        <w:spacing w:after="240" w:line="240" w:lineRule="auto"/>
        <w:jc w:val="both"/>
      </w:pPr>
      <w:r>
        <w:rPr>
          <w:rStyle w:val="20"/>
          <w:b w:val="0"/>
          <w:bCs w:val="0"/>
        </w:rPr>
        <w:t>Показатели качества рассматриваемого программного продукта и программных продуктов конкурентов</w:t>
      </w:r>
    </w:p>
    <w:tbl>
      <w:tblPr>
        <w:tblW w:w="10195" w:type="dxa"/>
        <w:tblLayout w:type="fixed"/>
        <w:tblLook w:val="0000"/>
      </w:tblPr>
      <w:tblGrid>
        <w:gridCol w:w="1912"/>
        <w:gridCol w:w="1514"/>
        <w:gridCol w:w="1599"/>
        <w:gridCol w:w="1595"/>
        <w:gridCol w:w="1599"/>
        <w:gridCol w:w="1976"/>
      </w:tblGrid>
      <w:tr w:rsidR="00762BF7"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62BF7" w:rsidRPr="00E67E83" w:rsidRDefault="00BA390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Показатель качества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62BF7" w:rsidRPr="00E67E83" w:rsidRDefault="00BA3906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Весовой коэффициент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67E83">
              <w:rPr>
                <w:rFonts w:ascii="Times New Roman" w:hAnsi="Times New Roman"/>
                <w:sz w:val="28"/>
                <w:szCs w:val="28"/>
              </w:rPr>
              <w:t>ДодоПицца</w:t>
            </w:r>
            <w:proofErr w:type="spellEnd"/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Style w:val="20"/>
                <w:rFonts w:eastAsia="Times New Roman"/>
                <w:b w:val="0"/>
                <w:bCs w:val="0"/>
                <w:lang w:val="en-US" w:eastAsia="ru-RU"/>
              </w:rPr>
            </w:pPr>
            <w:proofErr w:type="spellStart"/>
            <w:r w:rsidRPr="00E67E83">
              <w:rPr>
                <w:rFonts w:ascii="Times New Roman" w:hAnsi="Times New Roman"/>
                <w:sz w:val="28"/>
                <w:szCs w:val="28"/>
              </w:rPr>
              <w:t>Яндекс.Еда</w:t>
            </w:r>
            <w:proofErr w:type="spellEnd"/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62BF7" w:rsidRPr="00E67E83" w:rsidRDefault="00E67E83">
            <w:pPr>
              <w:widowControl w:val="0"/>
              <w:tabs>
                <w:tab w:val="left" w:pos="127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67E83">
              <w:rPr>
                <w:rFonts w:ascii="Times New Roman" w:hAnsi="Times New Roman"/>
                <w:sz w:val="28"/>
                <w:szCs w:val="28"/>
              </w:rPr>
              <w:t>Delivery</w:t>
            </w:r>
            <w:proofErr w:type="spellEnd"/>
            <w:r w:rsidRPr="00E67E8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67E83">
              <w:rPr>
                <w:rFonts w:ascii="Times New Roman" w:hAnsi="Times New Roman"/>
                <w:sz w:val="28"/>
                <w:szCs w:val="28"/>
              </w:rPr>
              <w:t>Club</w:t>
            </w:r>
            <w:proofErr w:type="spellEnd"/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67E83">
              <w:rPr>
                <w:rFonts w:ascii="Times New Roman" w:hAnsi="Times New Roman"/>
                <w:sz w:val="28"/>
                <w:szCs w:val="28"/>
              </w:rPr>
              <w:t>FoodHub</w:t>
            </w:r>
            <w:proofErr w:type="spellEnd"/>
          </w:p>
        </w:tc>
      </w:tr>
      <w:tr w:rsidR="00762BF7"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Комиссионная модель и структура сборов</w:t>
            </w:r>
            <w:r w:rsidR="00BA3906" w:rsidRPr="00E67E83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3.32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 w:rsidR="00762BF7"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Эффективность доставки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2.49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70</w:t>
            </w:r>
          </w:p>
        </w:tc>
      </w:tr>
      <w:tr w:rsidR="00762BF7"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Удобство интерфейса (UI/UX)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4.15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90</w:t>
            </w:r>
          </w:p>
        </w:tc>
      </w:tr>
      <w:tr w:rsidR="00762BF7"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Инструменты продвижения и рекламы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1.66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60</w:t>
            </w:r>
          </w:p>
        </w:tc>
      </w:tr>
      <w:tr w:rsidR="00762BF7">
        <w:tc>
          <w:tcPr>
            <w:tcW w:w="1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Методы оплаты и безопасность транзакций</w:t>
            </w:r>
          </w:p>
        </w:tc>
        <w:tc>
          <w:tcPr>
            <w:tcW w:w="1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3.32</w:t>
            </w:r>
          </w:p>
        </w:tc>
        <w:tc>
          <w:tcPr>
            <w:tcW w:w="1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75</w:t>
            </w:r>
            <w:r w:rsidR="00BA3906"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65</w:t>
            </w:r>
          </w:p>
        </w:tc>
        <w:tc>
          <w:tcPr>
            <w:tcW w:w="1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70</w:t>
            </w:r>
            <w:r w:rsidR="00BA3906"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85</w:t>
            </w:r>
          </w:p>
        </w:tc>
      </w:tr>
      <w:tr w:rsidR="00E67E83">
        <w:tc>
          <w:tcPr>
            <w:tcW w:w="19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E83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Программа лояльности и отзывы</w:t>
            </w:r>
          </w:p>
        </w:tc>
        <w:tc>
          <w:tcPr>
            <w:tcW w:w="1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E83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1.66</w:t>
            </w:r>
          </w:p>
        </w:tc>
        <w:tc>
          <w:tcPr>
            <w:tcW w:w="1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E83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E83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E83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E83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75</w:t>
            </w:r>
          </w:p>
        </w:tc>
      </w:tr>
      <w:tr w:rsidR="00762BF7"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b/>
                <w:bCs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BA3906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65.47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60.78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66.08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2BF7" w:rsidRPr="00E67E83" w:rsidRDefault="00E67E83">
            <w:pPr>
              <w:widowControl w:val="0"/>
              <w:spacing w:after="0" w:line="240" w:lineRule="auto"/>
              <w:jc w:val="center"/>
              <w:rPr>
                <w:rFonts w:ascii="Times New Roman" w:eastAsia="TimesNewRoman" w:hAnsi="Times New Roman"/>
                <w:sz w:val="28"/>
                <w:szCs w:val="28"/>
                <w:lang w:eastAsia="ru-RU"/>
              </w:rPr>
            </w:pPr>
            <w:r w:rsidRPr="00E67E83">
              <w:rPr>
                <w:rFonts w:ascii="Times New Roman" w:hAnsi="Times New Roman"/>
                <w:sz w:val="28"/>
                <w:szCs w:val="28"/>
              </w:rPr>
              <w:t>79.5</w:t>
            </w:r>
          </w:p>
        </w:tc>
      </w:tr>
    </w:tbl>
    <w:p w:rsidR="00762BF7" w:rsidRDefault="00762BF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62BF7" w:rsidRDefault="00BA3906">
      <w:pPr>
        <w:pStyle w:val="a8"/>
        <w:numPr>
          <w:ilvl w:val="0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Расчёт тарифа на подписку предлагаемого программного продукта</w:t>
      </w:r>
    </w:p>
    <w:p w:rsidR="00762BF7" w:rsidRDefault="00BA39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 xml:space="preserve">Поскольку расчеты для комиссий с заказов не будут объективны из-за недостатка информации, </w:t>
      </w:r>
      <w:proofErr w:type="spellStart"/>
      <w:r w:rsidRPr="00BA3906">
        <w:rPr>
          <w:rFonts w:ascii="Times New Roman" w:hAnsi="Times New Roman"/>
          <w:sz w:val="28"/>
          <w:szCs w:val="28"/>
        </w:rPr>
        <w:t>расчитаем</w:t>
      </w:r>
      <w:proofErr w:type="spellEnd"/>
      <w:r w:rsidRPr="00BA3906">
        <w:rPr>
          <w:rFonts w:ascii="Times New Roman" w:hAnsi="Times New Roman"/>
          <w:sz w:val="28"/>
          <w:szCs w:val="28"/>
        </w:rPr>
        <w:t xml:space="preserve"> показатели относительно подписки. В данном случае вместо цены единовременной продажи рассчитывается величина периодического платежа за продление подписки для ресторанов на год.</w:t>
      </w:r>
      <w:r>
        <w:rPr>
          <w:rFonts w:ascii="Times New Roman" w:hAnsi="Times New Roman"/>
          <w:sz w:val="28"/>
          <w:szCs w:val="28"/>
        </w:rPr>
        <w:t xml:space="preserve"> Расчёт величины тарифа производится в соответствии с формулой (7).</w:t>
      </w:r>
    </w:p>
    <w:p w:rsidR="00762BF7" w:rsidRDefault="00BA3906">
      <w:pPr>
        <w:spacing w:after="0" w:line="240" w:lineRule="auto"/>
        <w:ind w:firstLine="709"/>
        <w:jc w:val="right"/>
      </w:pPr>
      <w:r>
        <w:rPr>
          <w:rFonts w:ascii="Times New Roman" w:eastAsia="TimesNewRoman" w:hAnsi="Times New Roman"/>
          <w:sz w:val="28"/>
          <w:szCs w:val="28"/>
          <w:lang w:eastAsia="ru-RU"/>
        </w:rPr>
        <w:t>Ц</w:t>
      </w:r>
      <w:proofErr w:type="gramStart"/>
      <w:r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>1</w:t>
      </w:r>
      <w:proofErr w:type="gramEnd"/>
      <w:r>
        <w:rPr>
          <w:rFonts w:ascii="Times New Roman" w:eastAsia="TimesNewRoman" w:hAnsi="Times New Roman"/>
          <w:sz w:val="28"/>
          <w:szCs w:val="28"/>
          <w:lang w:eastAsia="ru-RU"/>
        </w:rPr>
        <w:t xml:space="preserve"> = (Ц</w:t>
      </w:r>
      <w:r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NewRoman" w:hAnsi="Times New Roman"/>
          <w:sz w:val="28"/>
          <w:szCs w:val="28"/>
          <w:lang w:eastAsia="ru-RU"/>
        </w:rPr>
        <w:t xml:space="preserve"> * ИР) / ИК,                                                  (7)</w:t>
      </w:r>
    </w:p>
    <w:p w:rsidR="00762BF7" w:rsidRDefault="00762BF7">
      <w:pPr>
        <w:spacing w:after="0" w:line="240" w:lineRule="auto"/>
        <w:ind w:firstLine="709"/>
        <w:jc w:val="both"/>
        <w:rPr>
          <w:rFonts w:ascii="Times New Roman" w:eastAsia="TimesNewRoman" w:hAnsi="Times New Roman"/>
          <w:sz w:val="28"/>
          <w:szCs w:val="28"/>
          <w:lang w:eastAsia="ru-RU"/>
        </w:rPr>
      </w:pPr>
    </w:p>
    <w:p w:rsidR="00762BF7" w:rsidRDefault="00BA3906">
      <w:pPr>
        <w:spacing w:after="0" w:line="240" w:lineRule="auto"/>
        <w:ind w:firstLine="709"/>
        <w:jc w:val="both"/>
      </w:pPr>
      <w:r>
        <w:rPr>
          <w:rFonts w:ascii="Times New Roman" w:eastAsia="TimesNewRoman" w:hAnsi="Times New Roman"/>
          <w:sz w:val="28"/>
          <w:szCs w:val="28"/>
          <w:lang w:eastAsia="ru-RU"/>
        </w:rPr>
        <w:t>где Ц</w:t>
      </w:r>
      <w:r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>0</w:t>
      </w:r>
      <w:r>
        <w:rPr>
          <w:rFonts w:ascii="Times New Roman" w:eastAsia="TimesNewRoman" w:hAnsi="Times New Roman"/>
          <w:sz w:val="28"/>
          <w:szCs w:val="28"/>
          <w:lang w:eastAsia="ru-RU"/>
        </w:rPr>
        <w:t xml:space="preserve"> − цена </w:t>
      </w:r>
      <w:r>
        <w:rPr>
          <w:rFonts w:ascii="Times New Roman" w:eastAsia="TimesNewRoman" w:hAnsi="Times New Roman"/>
          <w:bCs/>
          <w:sz w:val="28"/>
          <w:szCs w:val="28"/>
          <w:lang w:eastAsia="ru-RU"/>
        </w:rPr>
        <w:t>программного продукта конкурента</w:t>
      </w:r>
      <w:r>
        <w:rPr>
          <w:rFonts w:ascii="Times New Roman" w:eastAsia="TimesNewRoman" w:hAnsi="Times New Roman"/>
          <w:sz w:val="28"/>
          <w:szCs w:val="28"/>
          <w:lang w:eastAsia="ru-RU"/>
        </w:rPr>
        <w:t>.</w:t>
      </w:r>
    </w:p>
    <w:p w:rsidR="00BA3906" w:rsidRPr="00BA3906" w:rsidRDefault="00BA3906" w:rsidP="00BA3906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определения Ц0Ц_0Ц0​ (цены подписки конкурентов), возьмем бизнес-модели и ценообразование для </w:t>
      </w:r>
      <w:proofErr w:type="spellStart"/>
      <w:r w:rsidRPr="00BA3906">
        <w:rPr>
          <w:rFonts w:ascii="Times New Roman" w:eastAsia="Times New Roman" w:hAnsi="Times New Roman"/>
          <w:bCs/>
          <w:sz w:val="28"/>
          <w:szCs w:val="28"/>
          <w:lang w:eastAsia="ru-RU"/>
        </w:rPr>
        <w:t>ДодоП</w:t>
      </w:r>
      <w:bookmarkStart w:id="0" w:name="_GoBack"/>
      <w:bookmarkEnd w:id="0"/>
      <w:r w:rsidRPr="00BA3906">
        <w:rPr>
          <w:rFonts w:ascii="Times New Roman" w:eastAsia="Times New Roman" w:hAnsi="Times New Roman"/>
          <w:bCs/>
          <w:sz w:val="28"/>
          <w:szCs w:val="28"/>
          <w:lang w:eastAsia="ru-RU"/>
        </w:rPr>
        <w:t>иццы</w:t>
      </w:r>
      <w:proofErr w:type="spellEnd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BA3906">
        <w:rPr>
          <w:rFonts w:ascii="Times New Roman" w:eastAsia="Times New Roman" w:hAnsi="Times New Roman"/>
          <w:bCs/>
          <w:sz w:val="28"/>
          <w:szCs w:val="28"/>
          <w:lang w:eastAsia="ru-RU"/>
        </w:rPr>
        <w:t>Яндекс.Еды</w:t>
      </w:r>
      <w:proofErr w:type="spellEnd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, и </w:t>
      </w:r>
      <w:proofErr w:type="spellStart"/>
      <w:r w:rsidRPr="00BA3906">
        <w:rPr>
          <w:rFonts w:ascii="Times New Roman" w:eastAsia="Times New Roman" w:hAnsi="Times New Roman"/>
          <w:bCs/>
          <w:sz w:val="28"/>
          <w:szCs w:val="28"/>
          <w:lang w:eastAsia="ru-RU"/>
        </w:rPr>
        <w:t>Delivery</w:t>
      </w:r>
      <w:proofErr w:type="spellEnd"/>
      <w:r w:rsidRPr="00BA39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Pr="00BA3906">
        <w:rPr>
          <w:rFonts w:ascii="Times New Roman" w:eastAsia="Times New Roman" w:hAnsi="Times New Roman"/>
          <w:bCs/>
          <w:sz w:val="28"/>
          <w:szCs w:val="28"/>
          <w:lang w:eastAsia="ru-RU"/>
        </w:rPr>
        <w:t>Club</w:t>
      </w:r>
      <w:proofErr w:type="spellEnd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A3906" w:rsidRPr="00BA3906" w:rsidRDefault="00BA3906" w:rsidP="00BA3906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Платная подписка </w:t>
      </w:r>
      <w:proofErr w:type="spellStart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>ДодоПицца</w:t>
      </w:r>
      <w:proofErr w:type="spellEnd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 — 500 BYN/год</w:t>
      </w:r>
    </w:p>
    <w:p w:rsidR="00BA3906" w:rsidRPr="00BA3906" w:rsidRDefault="00BA3906" w:rsidP="00BA3906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Платная подписка </w:t>
      </w:r>
      <w:proofErr w:type="spellStart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>Яндекс.Еда</w:t>
      </w:r>
      <w:proofErr w:type="spellEnd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 — 450 BYN/год</w:t>
      </w:r>
    </w:p>
    <w:p w:rsidR="00BA3906" w:rsidRPr="00BA3906" w:rsidRDefault="00BA3906" w:rsidP="00BA3906">
      <w:pPr>
        <w:numPr>
          <w:ilvl w:val="0"/>
          <w:numId w:val="7"/>
        </w:num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Платная подписка </w:t>
      </w:r>
      <w:proofErr w:type="spellStart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>Delivery</w:t>
      </w:r>
      <w:proofErr w:type="spellEnd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>Club</w:t>
      </w:r>
      <w:proofErr w:type="spellEnd"/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 xml:space="preserve"> — 550 BYN/год</w:t>
      </w:r>
    </w:p>
    <w:p w:rsidR="00BA3906" w:rsidRPr="00BA3906" w:rsidRDefault="00BA3906" w:rsidP="00BA3906">
      <w:pPr>
        <w:suppressAutoHyphens w:val="0"/>
        <w:overflowPunct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>Средняя цена конкурентов (</w:t>
      </w:r>
      <w:r>
        <w:rPr>
          <w:rFonts w:ascii="Times New Roman" w:eastAsia="TimesNewRoman" w:hAnsi="Times New Roman"/>
          <w:sz w:val="28"/>
          <w:szCs w:val="28"/>
          <w:lang w:eastAsia="ru-RU"/>
        </w:rPr>
        <w:t>Ц</w:t>
      </w:r>
      <w:r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>0</w:t>
      </w:r>
      <w:proofErr w:type="gramStart"/>
      <w:r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BA3906">
        <w:rPr>
          <w:rFonts w:ascii="Times New Roman" w:eastAsia="Times New Roman" w:hAnsi="Times New Roman"/>
          <w:sz w:val="28"/>
          <w:szCs w:val="28"/>
          <w:lang w:eastAsia="ru-RU"/>
        </w:rPr>
        <w:t>будет равна:</w:t>
      </w:r>
    </w:p>
    <w:p w:rsidR="00762BF7" w:rsidRPr="00BA3906" w:rsidRDefault="00BA3906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>Ц</w:t>
      </w:r>
      <w:r w:rsidRPr="00BA3906">
        <w:rPr>
          <w:rFonts w:ascii="Times New Roman" w:hAnsi="Times New Roman"/>
          <w:sz w:val="28"/>
          <w:szCs w:val="28"/>
          <w:vertAlign w:val="subscript"/>
        </w:rPr>
        <w:t>0</w:t>
      </w:r>
      <w:r w:rsidRPr="00BA3906">
        <w:rPr>
          <w:rFonts w:ascii="Times New Roman" w:hAnsi="Times New Roman"/>
          <w:sz w:val="28"/>
          <w:szCs w:val="28"/>
        </w:rPr>
        <w:t xml:space="preserve"> = (500 + 450 + 550) / 3 ≈ 500 </w:t>
      </w:r>
      <w:r w:rsidRPr="00BA3906">
        <w:rPr>
          <w:rFonts w:ascii="Times New Roman" w:hAnsi="Times New Roman"/>
          <w:sz w:val="28"/>
          <w:szCs w:val="28"/>
          <w:lang w:val="en-US"/>
        </w:rPr>
        <w:t>BYN</w:t>
      </w:r>
      <w:r w:rsidRPr="00BA3906">
        <w:rPr>
          <w:rFonts w:ascii="Times New Roman" w:hAnsi="Times New Roman"/>
          <w:sz w:val="28"/>
          <w:szCs w:val="28"/>
        </w:rPr>
        <w:t>/месяц</w:t>
      </w:r>
    </w:p>
    <w:p w:rsidR="00762BF7" w:rsidRPr="00BA3906" w:rsidRDefault="00BA39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 xml:space="preserve">Средний итоговый показатель качества конкурентов ИК равно: </w:t>
      </w:r>
    </w:p>
    <w:p w:rsidR="00762BF7" w:rsidRPr="00BA3906" w:rsidRDefault="00BA3906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>ИК = (</w:t>
      </w:r>
      <w:r w:rsidRPr="00BA3906">
        <w:rPr>
          <w:rStyle w:val="mord"/>
          <w:rFonts w:ascii="Times New Roman" w:hAnsi="Times New Roman"/>
          <w:sz w:val="28"/>
          <w:szCs w:val="28"/>
        </w:rPr>
        <w:t>65.47</w:t>
      </w:r>
      <w:r w:rsidRPr="00BA3906">
        <w:rPr>
          <w:rStyle w:val="mbin"/>
          <w:rFonts w:ascii="Times New Roman" w:hAnsi="Times New Roman"/>
          <w:sz w:val="28"/>
          <w:szCs w:val="28"/>
        </w:rPr>
        <w:t>+</w:t>
      </w:r>
      <w:r w:rsidRPr="00BA3906">
        <w:rPr>
          <w:rStyle w:val="mord"/>
          <w:rFonts w:ascii="Times New Roman" w:hAnsi="Times New Roman"/>
          <w:sz w:val="28"/>
          <w:szCs w:val="28"/>
        </w:rPr>
        <w:t>60.78</w:t>
      </w:r>
      <w:r w:rsidRPr="00BA3906">
        <w:rPr>
          <w:rStyle w:val="mbin"/>
          <w:rFonts w:ascii="Times New Roman" w:hAnsi="Times New Roman"/>
          <w:sz w:val="28"/>
          <w:szCs w:val="28"/>
        </w:rPr>
        <w:t>+</w:t>
      </w:r>
      <w:r w:rsidRPr="00BA3906">
        <w:rPr>
          <w:rStyle w:val="mord"/>
          <w:rFonts w:ascii="Times New Roman" w:hAnsi="Times New Roman"/>
          <w:sz w:val="28"/>
          <w:szCs w:val="28"/>
        </w:rPr>
        <w:t>66.08</w:t>
      </w:r>
      <w:r w:rsidRPr="00BA3906">
        <w:rPr>
          <w:rFonts w:ascii="Times New Roman" w:hAnsi="Times New Roman"/>
          <w:sz w:val="28"/>
          <w:szCs w:val="28"/>
        </w:rPr>
        <w:t>)/3 ≈ 64.78</w:t>
      </w:r>
    </w:p>
    <w:p w:rsidR="00762BF7" w:rsidRPr="00BA3906" w:rsidRDefault="00BA39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 xml:space="preserve">Тогда расчёт величины тарифа </w:t>
      </w:r>
      <w:proofErr w:type="spellStart"/>
      <w:r w:rsidRPr="00BA3906">
        <w:rPr>
          <w:rFonts w:ascii="Times New Roman" w:hAnsi="Times New Roman"/>
          <w:sz w:val="28"/>
          <w:szCs w:val="28"/>
        </w:rPr>
        <w:t>FoodHub</w:t>
      </w:r>
      <w:proofErr w:type="spellEnd"/>
      <w:r w:rsidRPr="00BA3906">
        <w:rPr>
          <w:rFonts w:ascii="Times New Roman" w:hAnsi="Times New Roman"/>
          <w:sz w:val="28"/>
          <w:szCs w:val="28"/>
        </w:rPr>
        <w:t>:</w:t>
      </w:r>
    </w:p>
    <w:p w:rsidR="00762BF7" w:rsidRPr="00BA3906" w:rsidRDefault="00BA3906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eastAsia="TimesNewRoman" w:hAnsi="Times New Roman"/>
          <w:sz w:val="28"/>
          <w:szCs w:val="28"/>
          <w:lang w:eastAsia="ru-RU"/>
        </w:rPr>
        <w:t>Ц</w:t>
      </w:r>
      <w:r w:rsidRPr="00BA3906">
        <w:rPr>
          <w:rFonts w:ascii="Times New Roman" w:eastAsia="TimesNewRoman" w:hAnsi="Times New Roman"/>
          <w:sz w:val="28"/>
          <w:szCs w:val="28"/>
          <w:vertAlign w:val="subscript"/>
          <w:lang w:eastAsia="ru-RU"/>
        </w:rPr>
        <w:t>1</w:t>
      </w:r>
      <w:r w:rsidRPr="00BA3906">
        <w:rPr>
          <w:rFonts w:ascii="Times New Roman" w:eastAsia="TimesNewRoman" w:hAnsi="Times New Roman"/>
          <w:sz w:val="28"/>
          <w:szCs w:val="28"/>
          <w:lang w:eastAsia="ru-RU"/>
        </w:rPr>
        <w:t xml:space="preserve"> = (500*79.5) / 64.78 </w:t>
      </w:r>
      <w:r w:rsidRPr="00BA3906">
        <w:rPr>
          <w:rFonts w:ascii="Times New Roman" w:hAnsi="Times New Roman"/>
          <w:sz w:val="28"/>
          <w:szCs w:val="28"/>
        </w:rPr>
        <w:t>≈</w:t>
      </w:r>
      <w:r w:rsidRPr="00BA3906">
        <w:rPr>
          <w:rFonts w:ascii="Times New Roman" w:eastAsia="TimesNewRoman" w:hAnsi="Times New Roman"/>
          <w:sz w:val="28"/>
          <w:szCs w:val="28"/>
          <w:lang w:eastAsia="ru-RU"/>
        </w:rPr>
        <w:t xml:space="preserve"> 613 </w:t>
      </w:r>
      <w:r w:rsidRPr="00BA3906">
        <w:rPr>
          <w:rFonts w:ascii="Times New Roman" w:hAnsi="Times New Roman"/>
          <w:sz w:val="28"/>
          <w:szCs w:val="28"/>
          <w:lang w:val="en-US"/>
        </w:rPr>
        <w:t>BYN</w:t>
      </w:r>
      <w:r w:rsidRPr="00BA3906">
        <w:rPr>
          <w:rFonts w:ascii="Times New Roman" w:hAnsi="Times New Roman"/>
          <w:sz w:val="28"/>
          <w:szCs w:val="28"/>
        </w:rPr>
        <w:t>/месяц</w:t>
      </w:r>
    </w:p>
    <w:p w:rsidR="00762BF7" w:rsidRPr="00BA3906" w:rsidRDefault="00BA390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>Прогнозное количество покупок подписок в год рассматриваемого программного продукта ППО:</w:t>
      </w:r>
    </w:p>
    <w:p w:rsidR="00762BF7" w:rsidRPr="00BA3906" w:rsidRDefault="00BA3906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bookmarkStart w:id="1" w:name="_Hlk178704478"/>
      <w:r w:rsidRPr="00BA3906">
        <w:rPr>
          <w:rFonts w:ascii="Times New Roman" w:hAnsi="Times New Roman"/>
          <w:sz w:val="28"/>
          <w:szCs w:val="28"/>
        </w:rPr>
        <w:t xml:space="preserve">ППО = </w:t>
      </w:r>
      <w:r w:rsidRPr="00BA3906">
        <w:rPr>
          <w:rFonts w:ascii="Times New Roman" w:eastAsia="TimesNewRoman" w:hAnsi="Times New Roman"/>
          <w:sz w:val="28"/>
          <w:szCs w:val="28"/>
          <w:lang w:val="en-US" w:eastAsia="ru-RU"/>
        </w:rPr>
        <w:t>Avg</w:t>
      </w:r>
      <w:r w:rsidRPr="00BA3906">
        <w:rPr>
          <w:rFonts w:ascii="Times New Roman" w:eastAsia="TimesNewRoman" w:hAnsi="Times New Roman"/>
          <w:sz w:val="28"/>
          <w:szCs w:val="28"/>
          <w:lang w:eastAsia="ru-RU"/>
        </w:rPr>
        <w:t>(</w:t>
      </w:r>
      <w:r w:rsidRPr="00BA3906">
        <w:rPr>
          <w:rStyle w:val="mord"/>
          <w:rFonts w:ascii="Times New Roman" w:hAnsi="Times New Roman"/>
          <w:sz w:val="28"/>
          <w:szCs w:val="28"/>
        </w:rPr>
        <w:t>6</w:t>
      </w:r>
      <w:r w:rsidRPr="00BA3906">
        <w:rPr>
          <w:rStyle w:val="mpunct"/>
          <w:rFonts w:ascii="Times New Roman" w:hAnsi="Times New Roman"/>
          <w:sz w:val="28"/>
          <w:szCs w:val="28"/>
        </w:rPr>
        <w:t>,</w:t>
      </w:r>
      <w:r w:rsidRPr="00BA3906">
        <w:rPr>
          <w:rStyle w:val="mord"/>
          <w:rFonts w:ascii="Times New Roman" w:hAnsi="Times New Roman"/>
          <w:sz w:val="28"/>
          <w:szCs w:val="28"/>
        </w:rPr>
        <w:t>000</w:t>
      </w:r>
      <w:r w:rsidRPr="00BA3906">
        <w:rPr>
          <w:rStyle w:val="mbin"/>
          <w:rFonts w:ascii="Times New Roman" w:hAnsi="Times New Roman"/>
          <w:sz w:val="28"/>
          <w:szCs w:val="28"/>
        </w:rPr>
        <w:t>+</w:t>
      </w:r>
      <w:r w:rsidRPr="00BA3906">
        <w:rPr>
          <w:rStyle w:val="mord"/>
          <w:rFonts w:ascii="Times New Roman" w:hAnsi="Times New Roman"/>
          <w:sz w:val="28"/>
          <w:szCs w:val="28"/>
        </w:rPr>
        <w:t>5</w:t>
      </w:r>
      <w:r w:rsidRPr="00BA3906">
        <w:rPr>
          <w:rStyle w:val="mpunct"/>
          <w:rFonts w:ascii="Times New Roman" w:hAnsi="Times New Roman"/>
          <w:sz w:val="28"/>
          <w:szCs w:val="28"/>
        </w:rPr>
        <w:t>,</w:t>
      </w:r>
      <w:r w:rsidRPr="00BA3906">
        <w:rPr>
          <w:rStyle w:val="mord"/>
          <w:rFonts w:ascii="Times New Roman" w:hAnsi="Times New Roman"/>
          <w:sz w:val="28"/>
          <w:szCs w:val="28"/>
        </w:rPr>
        <w:t>500</w:t>
      </w:r>
      <w:r w:rsidRPr="00BA3906">
        <w:rPr>
          <w:rStyle w:val="mbin"/>
          <w:rFonts w:ascii="Times New Roman" w:hAnsi="Times New Roman"/>
          <w:sz w:val="28"/>
          <w:szCs w:val="28"/>
        </w:rPr>
        <w:t>+</w:t>
      </w:r>
      <w:r w:rsidRPr="00BA3906">
        <w:rPr>
          <w:rStyle w:val="mord"/>
          <w:rFonts w:ascii="Times New Roman" w:hAnsi="Times New Roman"/>
          <w:sz w:val="28"/>
          <w:szCs w:val="28"/>
        </w:rPr>
        <w:t>7</w:t>
      </w:r>
      <w:r w:rsidRPr="00BA3906">
        <w:rPr>
          <w:rStyle w:val="mpunct"/>
          <w:rFonts w:ascii="Times New Roman" w:hAnsi="Times New Roman"/>
          <w:sz w:val="28"/>
          <w:szCs w:val="28"/>
        </w:rPr>
        <w:t>,</w:t>
      </w:r>
      <w:r w:rsidRPr="00BA3906">
        <w:rPr>
          <w:rStyle w:val="mord"/>
          <w:rFonts w:ascii="Times New Roman" w:hAnsi="Times New Roman"/>
          <w:sz w:val="28"/>
          <w:szCs w:val="28"/>
        </w:rPr>
        <w:t>000</w:t>
      </w:r>
      <w:r w:rsidRPr="00BA3906">
        <w:rPr>
          <w:rFonts w:ascii="Times New Roman" w:eastAsia="TimesNewRoman" w:hAnsi="Times New Roman"/>
          <w:sz w:val="28"/>
          <w:szCs w:val="28"/>
          <w:lang w:eastAsia="ru-RU"/>
        </w:rPr>
        <w:t xml:space="preserve">) = </w:t>
      </w:r>
      <w:bookmarkEnd w:id="1"/>
      <w:r w:rsidRPr="00BA3906">
        <w:rPr>
          <w:rStyle w:val="mord"/>
          <w:rFonts w:ascii="Times New Roman" w:hAnsi="Times New Roman"/>
          <w:sz w:val="28"/>
          <w:szCs w:val="28"/>
        </w:rPr>
        <w:t>6</w:t>
      </w:r>
      <w:r w:rsidRPr="00BA3906">
        <w:rPr>
          <w:rStyle w:val="mpunct"/>
          <w:rFonts w:ascii="Times New Roman" w:hAnsi="Times New Roman"/>
          <w:sz w:val="28"/>
          <w:szCs w:val="28"/>
        </w:rPr>
        <w:t>,</w:t>
      </w:r>
      <w:r w:rsidRPr="00BA3906">
        <w:rPr>
          <w:rStyle w:val="mord"/>
          <w:rFonts w:ascii="Times New Roman" w:hAnsi="Times New Roman"/>
          <w:sz w:val="28"/>
          <w:szCs w:val="28"/>
        </w:rPr>
        <w:t>167</w:t>
      </w:r>
    </w:p>
    <w:p w:rsidR="00BA3906" w:rsidRPr="00BA3906" w:rsidRDefault="00BA3906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 xml:space="preserve">Плановая величина денежных поступлений от рассматриваемого программного продукта </w:t>
      </w:r>
      <w:r w:rsidRPr="00BA3906">
        <w:rPr>
          <w:rStyle w:val="katex-mathml"/>
          <w:rFonts w:ascii="Times New Roman" w:hAnsi="Times New Roman"/>
          <w:sz w:val="28"/>
          <w:szCs w:val="28"/>
        </w:rPr>
        <w:t>ДПДП</w:t>
      </w:r>
      <w:r w:rsidRPr="00BA3906">
        <w:rPr>
          <w:rStyle w:val="mord"/>
          <w:rFonts w:ascii="Times New Roman" w:hAnsi="Times New Roman"/>
          <w:sz w:val="28"/>
          <w:szCs w:val="28"/>
        </w:rPr>
        <w:t>ДП</w:t>
      </w:r>
      <w:r w:rsidRPr="00BA3906">
        <w:rPr>
          <w:rFonts w:ascii="Times New Roman" w:hAnsi="Times New Roman"/>
          <w:sz w:val="28"/>
          <w:szCs w:val="28"/>
        </w:rPr>
        <w:t xml:space="preserve"> рассчитывается как произведение планового тарифа на подписку на прогнозное количество подписок:</w:t>
      </w:r>
    </w:p>
    <w:p w:rsidR="00762BF7" w:rsidRPr="001B7A8B" w:rsidRDefault="00BA3906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 xml:space="preserve">ДП = </w:t>
      </w:r>
      <w:r w:rsidRPr="00BA3906">
        <w:rPr>
          <w:rStyle w:val="mord"/>
          <w:rFonts w:ascii="Times New Roman" w:hAnsi="Times New Roman"/>
          <w:sz w:val="28"/>
          <w:szCs w:val="28"/>
        </w:rPr>
        <w:t>613</w:t>
      </w:r>
      <w:r w:rsidRPr="00BA3906">
        <w:rPr>
          <w:rStyle w:val="mbin"/>
          <w:rFonts w:ascii="Times New Roman" w:hAnsi="Times New Roman"/>
          <w:sz w:val="28"/>
          <w:szCs w:val="28"/>
        </w:rPr>
        <w:t>×</w:t>
      </w:r>
      <w:r w:rsidRPr="00BA3906">
        <w:rPr>
          <w:rStyle w:val="mord"/>
          <w:rFonts w:ascii="Times New Roman" w:hAnsi="Times New Roman"/>
          <w:sz w:val="28"/>
          <w:szCs w:val="28"/>
        </w:rPr>
        <w:t>6</w:t>
      </w:r>
      <w:r w:rsidRPr="00BA3906">
        <w:rPr>
          <w:rStyle w:val="mpunct"/>
          <w:rFonts w:ascii="Times New Roman" w:hAnsi="Times New Roman"/>
          <w:sz w:val="28"/>
          <w:szCs w:val="28"/>
        </w:rPr>
        <w:t>,</w:t>
      </w:r>
      <w:r w:rsidRPr="00BA3906">
        <w:rPr>
          <w:rStyle w:val="mord"/>
          <w:rFonts w:ascii="Times New Roman" w:hAnsi="Times New Roman"/>
          <w:sz w:val="28"/>
          <w:szCs w:val="28"/>
        </w:rPr>
        <w:t>167</w:t>
      </w:r>
      <w:r w:rsidRPr="00BA3906">
        <w:rPr>
          <w:rFonts w:ascii="Times New Roman" w:hAnsi="Times New Roman"/>
          <w:sz w:val="28"/>
          <w:szCs w:val="28"/>
        </w:rPr>
        <w:t xml:space="preserve">= </w:t>
      </w:r>
      <w:r w:rsidRPr="00BA3906">
        <w:rPr>
          <w:rStyle w:val="mord"/>
          <w:rFonts w:ascii="Times New Roman" w:hAnsi="Times New Roman"/>
          <w:sz w:val="28"/>
          <w:szCs w:val="28"/>
        </w:rPr>
        <w:t>3</w:t>
      </w:r>
      <w:r w:rsidRPr="00BA3906">
        <w:rPr>
          <w:rStyle w:val="mpunct"/>
          <w:rFonts w:ascii="Times New Roman" w:hAnsi="Times New Roman"/>
          <w:sz w:val="28"/>
          <w:szCs w:val="28"/>
        </w:rPr>
        <w:t>,</w:t>
      </w:r>
      <w:r w:rsidRPr="00BA3906">
        <w:rPr>
          <w:rStyle w:val="mord"/>
          <w:rFonts w:ascii="Times New Roman" w:hAnsi="Times New Roman"/>
          <w:sz w:val="28"/>
          <w:szCs w:val="28"/>
        </w:rPr>
        <w:t>781</w:t>
      </w:r>
      <w:r w:rsidRPr="00BA3906">
        <w:rPr>
          <w:rStyle w:val="mpunct"/>
          <w:rFonts w:ascii="Times New Roman" w:hAnsi="Times New Roman"/>
          <w:sz w:val="28"/>
          <w:szCs w:val="28"/>
        </w:rPr>
        <w:t>,</w:t>
      </w:r>
      <w:r w:rsidRPr="00BA3906">
        <w:rPr>
          <w:rStyle w:val="mord"/>
          <w:rFonts w:ascii="Times New Roman" w:hAnsi="Times New Roman"/>
          <w:sz w:val="28"/>
          <w:szCs w:val="28"/>
        </w:rPr>
        <w:t>471</w:t>
      </w:r>
      <w:r w:rsidRPr="00BA3906">
        <w:rPr>
          <w:rFonts w:ascii="Times New Roman" w:hAnsi="Times New Roman"/>
          <w:sz w:val="28"/>
          <w:szCs w:val="28"/>
          <w:lang w:val="en-US"/>
        </w:rPr>
        <w:t>BYN</w:t>
      </w:r>
    </w:p>
    <w:p w:rsidR="00BA3906" w:rsidRPr="00BA3906" w:rsidRDefault="00BA3906" w:rsidP="00BA3906">
      <w:pPr>
        <w:spacing w:before="240" w:after="240" w:line="240" w:lineRule="auto"/>
        <w:rPr>
          <w:rFonts w:ascii="Times New Roman" w:hAnsi="Times New Roman"/>
          <w:sz w:val="28"/>
          <w:szCs w:val="28"/>
        </w:rPr>
      </w:pPr>
      <w:r w:rsidRPr="00BA3906">
        <w:rPr>
          <w:rFonts w:ascii="Times New Roman" w:hAnsi="Times New Roman"/>
          <w:sz w:val="28"/>
          <w:szCs w:val="28"/>
        </w:rPr>
        <w:t xml:space="preserve">Таким образом, плановая величина тарифа на подписку для ресторанов в </w:t>
      </w:r>
      <w:proofErr w:type="spellStart"/>
      <w:r w:rsidRPr="00BA3906">
        <w:rPr>
          <w:rFonts w:ascii="Times New Roman" w:hAnsi="Times New Roman"/>
          <w:sz w:val="28"/>
          <w:szCs w:val="28"/>
        </w:rPr>
        <w:t>FoodHub</w:t>
      </w:r>
      <w:proofErr w:type="spellEnd"/>
      <w:r w:rsidRPr="00BA3906">
        <w:rPr>
          <w:rFonts w:ascii="Times New Roman" w:hAnsi="Times New Roman"/>
          <w:sz w:val="28"/>
          <w:szCs w:val="28"/>
        </w:rPr>
        <w:t xml:space="preserve"> составит </w:t>
      </w:r>
      <w:r w:rsidRPr="00BA3906">
        <w:rPr>
          <w:rStyle w:val="a9"/>
          <w:rFonts w:ascii="Times New Roman" w:hAnsi="Times New Roman"/>
          <w:sz w:val="28"/>
          <w:szCs w:val="28"/>
        </w:rPr>
        <w:t>613 BYN/год</w:t>
      </w:r>
      <w:r w:rsidRPr="00BA3906">
        <w:rPr>
          <w:rFonts w:ascii="Times New Roman" w:hAnsi="Times New Roman"/>
          <w:sz w:val="28"/>
          <w:szCs w:val="28"/>
        </w:rPr>
        <w:t xml:space="preserve">, а прогнозируемый доход от подписок — </w:t>
      </w:r>
      <w:r w:rsidRPr="00BA3906">
        <w:rPr>
          <w:rStyle w:val="a9"/>
          <w:rFonts w:ascii="Times New Roman" w:hAnsi="Times New Roman"/>
          <w:sz w:val="28"/>
          <w:szCs w:val="28"/>
        </w:rPr>
        <w:t>3,781,471 BYN/год</w:t>
      </w:r>
    </w:p>
    <w:p w:rsidR="00762BF7" w:rsidRDefault="00BA3906">
      <w:pPr>
        <w:spacing w:after="0" w:line="252" w:lineRule="auto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данной работе были проанализированы собственно разработанное программное средство и его продукты-аналоги. Была рассчитана плановая цена программного продукта на рынке.</w:t>
      </w:r>
    </w:p>
    <w:sectPr w:rsidR="00762BF7" w:rsidSect="00014980">
      <w:pgSz w:w="11906" w:h="16838"/>
      <w:pgMar w:top="1134" w:right="567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0CBD"/>
    <w:multiLevelType w:val="multilevel"/>
    <w:tmpl w:val="C5E6C36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20" w:hanging="360"/>
      </w:pPr>
      <w:rPr>
        <w:rFonts w:eastAsia="Times New Roman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eastAsia="Times New Roman"/>
      </w:rPr>
    </w:lvl>
  </w:abstractNum>
  <w:abstractNum w:abstractNumId="1">
    <w:nsid w:val="22856F91"/>
    <w:multiLevelType w:val="hybridMultilevel"/>
    <w:tmpl w:val="CB340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9580C"/>
    <w:multiLevelType w:val="hybridMultilevel"/>
    <w:tmpl w:val="16F8A58E"/>
    <w:lvl w:ilvl="0" w:tplc="B63A55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F771D"/>
    <w:multiLevelType w:val="multilevel"/>
    <w:tmpl w:val="C706CA7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20" w:hanging="360"/>
      </w:pPr>
      <w:rPr>
        <w:rFonts w:eastAsia="Times New Roman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>
        <w:rFonts w:eastAsia="Times New Roman"/>
      </w:rPr>
    </w:lvl>
  </w:abstractNum>
  <w:abstractNum w:abstractNumId="4">
    <w:nsid w:val="31722C4D"/>
    <w:multiLevelType w:val="multilevel"/>
    <w:tmpl w:val="65BC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C2609"/>
    <w:multiLevelType w:val="multilevel"/>
    <w:tmpl w:val="D234AF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6A6864DA"/>
    <w:multiLevelType w:val="hybridMultilevel"/>
    <w:tmpl w:val="2628398A"/>
    <w:lvl w:ilvl="0" w:tplc="B63A554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autoHyphenation/>
  <w:characterSpacingControl w:val="doNotCompress"/>
  <w:compat/>
  <w:rsids>
    <w:rsidRoot w:val="00762BF7"/>
    <w:rsid w:val="00014980"/>
    <w:rsid w:val="001B7A8B"/>
    <w:rsid w:val="00540CC7"/>
    <w:rsid w:val="00762BF7"/>
    <w:rsid w:val="00BA3906"/>
    <w:rsid w:val="00E67E83"/>
    <w:rsid w:val="00FF7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980"/>
    <w:pPr>
      <w:overflowPunct w:val="0"/>
      <w:spacing w:after="200" w:line="276" w:lineRule="auto"/>
    </w:pPr>
    <w:rPr>
      <w:rFonts w:cs="Times New Roman"/>
    </w:rPr>
  </w:style>
  <w:style w:type="paragraph" w:styleId="1">
    <w:name w:val="heading 1"/>
    <w:basedOn w:val="a"/>
    <w:link w:val="10"/>
    <w:uiPriority w:val="9"/>
    <w:qFormat/>
    <w:rsid w:val="00014980"/>
    <w:pPr>
      <w:spacing w:before="280" w:after="28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48"/>
      <w:lang w:eastAsia="ru-RU"/>
    </w:rPr>
  </w:style>
  <w:style w:type="paragraph" w:styleId="2">
    <w:name w:val="heading 2"/>
    <w:basedOn w:val="3"/>
    <w:next w:val="a"/>
    <w:link w:val="20"/>
    <w:uiPriority w:val="9"/>
    <w:unhideWhenUsed/>
    <w:qFormat/>
    <w:rsid w:val="00014980"/>
    <w:pPr>
      <w:spacing w:before="360" w:after="240" w:line="240" w:lineRule="auto"/>
      <w:ind w:left="1211" w:hanging="360"/>
      <w:jc w:val="both"/>
      <w:outlineLvl w:val="1"/>
    </w:pPr>
    <w:rPr>
      <w:rFonts w:ascii="Times New Roman" w:hAnsi="Times New Roman" w:cs="Times New Roman"/>
      <w:b/>
      <w:bCs/>
      <w:color w:val="auto"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980"/>
    <w:pPr>
      <w:keepNext/>
      <w:keepLines/>
      <w:spacing w:before="40" w:after="0"/>
      <w:outlineLvl w:val="2"/>
    </w:pPr>
    <w:rPr>
      <w:rFonts w:ascii="Calibri Light" w:hAnsi="Calibri Light" w:cs="DejaVu Sans"/>
      <w:color w:val="1F3763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980"/>
    <w:pPr>
      <w:keepNext/>
      <w:keepLines/>
      <w:spacing w:before="40" w:after="0"/>
      <w:outlineLvl w:val="4"/>
    </w:pPr>
    <w:rPr>
      <w:rFonts w:ascii="Calibri Light" w:hAnsi="Calibri Light" w:cs="DejaVu Sans"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014980"/>
    <w:rPr>
      <w:rFonts w:ascii="Times New Roman" w:eastAsia="Times New Roman" w:hAnsi="Times New Roman" w:cs="Times New Roman"/>
      <w:b/>
      <w:bCs/>
      <w:kern w:val="2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sid w:val="00014980"/>
    <w:rPr>
      <w:rFonts w:ascii="Times New Roman" w:eastAsia="Calibri" w:hAnsi="Times New Roman" w:cs="Times New Roman"/>
      <w:b/>
      <w:bCs/>
      <w:kern w:val="2"/>
      <w:sz w:val="28"/>
      <w:szCs w:val="28"/>
    </w:rPr>
  </w:style>
  <w:style w:type="character" w:customStyle="1" w:styleId="30">
    <w:name w:val="Заголовок 3 Знак"/>
    <w:basedOn w:val="a0"/>
    <w:link w:val="3"/>
    <w:qFormat/>
    <w:rsid w:val="00014980"/>
    <w:rPr>
      <w:rFonts w:ascii="Calibri Light" w:eastAsia="Calibri" w:hAnsi="Calibri Light" w:cs="DejaVu Sans"/>
      <w:color w:val="1F3763"/>
      <w:sz w:val="24"/>
      <w:szCs w:val="24"/>
    </w:rPr>
  </w:style>
  <w:style w:type="character" w:styleId="a3">
    <w:name w:val="Hyperlink"/>
    <w:basedOn w:val="a0"/>
    <w:rsid w:val="00014980"/>
    <w:rPr>
      <w:color w:val="0563C1"/>
      <w:u w:val="single"/>
    </w:rPr>
  </w:style>
  <w:style w:type="character" w:customStyle="1" w:styleId="UnresolvedMention">
    <w:name w:val="Unresolved Mention"/>
    <w:basedOn w:val="a0"/>
    <w:qFormat/>
    <w:rsid w:val="00014980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qFormat/>
    <w:rsid w:val="00014980"/>
    <w:rPr>
      <w:rFonts w:ascii="Calibri Light" w:eastAsia="Calibri" w:hAnsi="Calibri Light" w:cs="DejaVu Sans"/>
      <w:color w:val="2F5496"/>
    </w:rPr>
  </w:style>
  <w:style w:type="character" w:styleId="a4">
    <w:name w:val="Placeholder Text"/>
    <w:basedOn w:val="a0"/>
    <w:qFormat/>
    <w:rsid w:val="00014980"/>
    <w:rPr>
      <w:color w:val="808080"/>
    </w:rPr>
  </w:style>
  <w:style w:type="character" w:customStyle="1" w:styleId="StrongEmphasis">
    <w:name w:val="Strong Emphasis"/>
    <w:qFormat/>
    <w:rsid w:val="00014980"/>
    <w:rPr>
      <w:b/>
      <w:bCs/>
    </w:rPr>
  </w:style>
  <w:style w:type="paragraph" w:customStyle="1" w:styleId="Heading">
    <w:name w:val="Heading"/>
    <w:basedOn w:val="a"/>
    <w:next w:val="a5"/>
    <w:qFormat/>
    <w:rsid w:val="0001498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014980"/>
    <w:pPr>
      <w:spacing w:after="140"/>
    </w:pPr>
  </w:style>
  <w:style w:type="paragraph" w:styleId="a6">
    <w:name w:val="List"/>
    <w:basedOn w:val="a5"/>
    <w:rsid w:val="00014980"/>
    <w:rPr>
      <w:rFonts w:cs="Lohit Devanagari"/>
    </w:rPr>
  </w:style>
  <w:style w:type="paragraph" w:styleId="a7">
    <w:name w:val="caption"/>
    <w:basedOn w:val="a"/>
    <w:qFormat/>
    <w:rsid w:val="0001498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014980"/>
    <w:pPr>
      <w:suppressLineNumbers/>
    </w:pPr>
    <w:rPr>
      <w:rFonts w:cs="Lohit Devanagari"/>
    </w:rPr>
  </w:style>
  <w:style w:type="paragraph" w:styleId="a8">
    <w:name w:val="List Paragraph"/>
    <w:basedOn w:val="a"/>
    <w:qFormat/>
    <w:rsid w:val="00014980"/>
    <w:pPr>
      <w:ind w:left="720"/>
      <w:contextualSpacing/>
    </w:pPr>
  </w:style>
  <w:style w:type="paragraph" w:customStyle="1" w:styleId="TableContents">
    <w:name w:val="Table Contents"/>
    <w:basedOn w:val="a"/>
    <w:qFormat/>
    <w:rsid w:val="00014980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014980"/>
    <w:pPr>
      <w:jc w:val="center"/>
    </w:pPr>
    <w:rPr>
      <w:b/>
      <w:bCs/>
    </w:rPr>
  </w:style>
  <w:style w:type="character" w:styleId="a9">
    <w:name w:val="Strong"/>
    <w:basedOn w:val="a0"/>
    <w:uiPriority w:val="22"/>
    <w:qFormat/>
    <w:rsid w:val="00FF77A4"/>
    <w:rPr>
      <w:b/>
      <w:bCs/>
    </w:rPr>
  </w:style>
  <w:style w:type="paragraph" w:styleId="aa">
    <w:name w:val="Normal (Web)"/>
    <w:basedOn w:val="a"/>
    <w:uiPriority w:val="99"/>
    <w:semiHidden/>
    <w:unhideWhenUsed/>
    <w:rsid w:val="00540CC7"/>
    <w:pPr>
      <w:suppressAutoHyphens w:val="0"/>
      <w:overflowPunct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BA3906"/>
  </w:style>
  <w:style w:type="character" w:customStyle="1" w:styleId="mord">
    <w:name w:val="mord"/>
    <w:basedOn w:val="a0"/>
    <w:rsid w:val="00BA3906"/>
  </w:style>
  <w:style w:type="character" w:customStyle="1" w:styleId="vlist-s">
    <w:name w:val="vlist-s"/>
    <w:basedOn w:val="a0"/>
    <w:rsid w:val="00BA3906"/>
  </w:style>
  <w:style w:type="character" w:customStyle="1" w:styleId="mbin">
    <w:name w:val="mbin"/>
    <w:basedOn w:val="a0"/>
    <w:rsid w:val="00BA3906"/>
  </w:style>
  <w:style w:type="character" w:customStyle="1" w:styleId="mpunct">
    <w:name w:val="mpunct"/>
    <w:basedOn w:val="a0"/>
    <w:rsid w:val="00BA39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Tosida</dc:creator>
  <dc:description/>
  <cp:lastModifiedBy>User</cp:lastModifiedBy>
  <cp:revision>3</cp:revision>
  <dcterms:created xsi:type="dcterms:W3CDTF">2024-10-04T16:28:00Z</dcterms:created>
  <dcterms:modified xsi:type="dcterms:W3CDTF">2024-10-08T04:07:00Z</dcterms:modified>
  <dc:language>en-US</dc:language>
</cp:coreProperties>
</file>