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8055D" w14:textId="0C426120" w:rsidR="00C2616D" w:rsidRPr="001820AE" w:rsidRDefault="00C2616D">
      <w:pPr>
        <w:rPr>
          <w:rFonts w:ascii="Times New Roman" w:hAnsi="Times New Roman" w:cs="Times New Roman"/>
          <w:i/>
          <w:iCs/>
          <w:sz w:val="28"/>
          <w:szCs w:val="28"/>
          <w:lang w:val="en-US"/>
        </w:rPr>
      </w:pPr>
      <w:r w:rsidRPr="001820AE">
        <w:rPr>
          <w:rFonts w:ascii="Times New Roman" w:hAnsi="Times New Roman" w:cs="Times New Roman"/>
          <w:i/>
          <w:iCs/>
          <w:sz w:val="28"/>
          <w:szCs w:val="28"/>
          <w:lang w:val="en-US"/>
        </w:rPr>
        <w:t>Parties</w:t>
      </w:r>
    </w:p>
    <w:tbl>
      <w:tblPr>
        <w:tblStyle w:val="TableGridLight"/>
        <w:tblW w:w="0" w:type="auto"/>
        <w:tblLook w:val="04A0" w:firstRow="1" w:lastRow="0" w:firstColumn="1" w:lastColumn="0" w:noHBand="0" w:noVBand="1"/>
      </w:tblPr>
      <w:tblGrid>
        <w:gridCol w:w="4814"/>
        <w:gridCol w:w="4814"/>
      </w:tblGrid>
      <w:tr w:rsidR="00D43D41" w14:paraId="1CE3321C" w14:textId="77777777" w:rsidTr="00D43D41">
        <w:tc>
          <w:tcPr>
            <w:tcW w:w="4814" w:type="dxa"/>
          </w:tcPr>
          <w:p w14:paraId="7D308C87" w14:textId="5A538292" w:rsidR="00D43D41" w:rsidRPr="00BA697B" w:rsidRDefault="00D43D41">
            <w:pPr>
              <w:rPr>
                <w:rFonts w:ascii="Times New Roman" w:hAnsi="Times New Roman" w:cs="Times New Roman"/>
                <w:lang w:val="en-US"/>
              </w:rPr>
            </w:pPr>
            <w:r w:rsidRPr="00BA697B">
              <w:rPr>
                <w:rFonts w:ascii="Times New Roman" w:hAnsi="Times New Roman" w:cs="Times New Roman"/>
                <w:lang w:val="en-US"/>
              </w:rPr>
              <w:t>Landlord:</w:t>
            </w:r>
          </w:p>
          <w:p w14:paraId="4BACAC71" w14:textId="67692840" w:rsidR="00D43D41" w:rsidRPr="00BA697B" w:rsidRDefault="00C2616D">
            <w:pPr>
              <w:rPr>
                <w:rFonts w:ascii="Times New Roman" w:hAnsi="Times New Roman" w:cs="Times New Roman"/>
                <w:lang w:val="en-US"/>
              </w:rPr>
            </w:pPr>
            <w:r w:rsidRPr="00BA697B">
              <w:rPr>
                <w:rFonts w:ascii="Times New Roman" w:hAnsi="Times New Roman" w:cs="Times New Roman"/>
                <w:lang w:val="en-US"/>
              </w:rPr>
              <w:t>Kings Real Estate</w:t>
            </w:r>
          </w:p>
        </w:tc>
        <w:tc>
          <w:tcPr>
            <w:tcW w:w="4814" w:type="dxa"/>
          </w:tcPr>
          <w:p w14:paraId="39347083" w14:textId="77777777" w:rsidR="00D43D41" w:rsidRPr="00BA697B" w:rsidRDefault="00D43D41">
            <w:pPr>
              <w:rPr>
                <w:rFonts w:ascii="Times New Roman" w:hAnsi="Times New Roman" w:cs="Times New Roman"/>
                <w:lang w:val="en-US"/>
              </w:rPr>
            </w:pPr>
            <w:r w:rsidRPr="00BA697B">
              <w:rPr>
                <w:rFonts w:ascii="Times New Roman" w:hAnsi="Times New Roman" w:cs="Times New Roman"/>
                <w:lang w:val="en-US"/>
              </w:rPr>
              <w:t>Business ID:</w:t>
            </w:r>
          </w:p>
          <w:p w14:paraId="3A605680" w14:textId="50120828" w:rsidR="00D43D41" w:rsidRPr="00BA697B" w:rsidRDefault="00D74BD2">
            <w:pPr>
              <w:rPr>
                <w:rFonts w:ascii="Times New Roman" w:hAnsi="Times New Roman" w:cs="Times New Roman"/>
                <w:lang w:val="en-US"/>
              </w:rPr>
            </w:pPr>
            <w:r w:rsidRPr="00BA697B">
              <w:rPr>
                <w:rFonts w:ascii="Times New Roman" w:hAnsi="Times New Roman" w:cs="Times New Roman"/>
                <w:lang w:val="en-US"/>
              </w:rPr>
              <w:t>4603</w:t>
            </w:r>
            <w:r w:rsidR="00BA697B" w:rsidRPr="00BA697B">
              <w:rPr>
                <w:rFonts w:ascii="Times New Roman" w:hAnsi="Times New Roman" w:cs="Times New Roman"/>
                <w:lang w:val="en-US"/>
              </w:rPr>
              <w:t>524-1</w:t>
            </w:r>
          </w:p>
        </w:tc>
      </w:tr>
      <w:tr w:rsidR="00D43D41" w14:paraId="08C9FC8E" w14:textId="77777777" w:rsidTr="00D43D41">
        <w:tc>
          <w:tcPr>
            <w:tcW w:w="9628" w:type="dxa"/>
            <w:gridSpan w:val="2"/>
          </w:tcPr>
          <w:p w14:paraId="57467585" w14:textId="77777777" w:rsidR="00D43D41" w:rsidRPr="00BA697B" w:rsidRDefault="00D43D41">
            <w:pPr>
              <w:rPr>
                <w:rFonts w:ascii="Times New Roman" w:hAnsi="Times New Roman" w:cs="Times New Roman"/>
                <w:lang w:val="en-US"/>
              </w:rPr>
            </w:pPr>
            <w:r w:rsidRPr="00BA697B">
              <w:rPr>
                <w:rFonts w:ascii="Times New Roman" w:hAnsi="Times New Roman" w:cs="Times New Roman"/>
                <w:lang w:val="en-US"/>
              </w:rPr>
              <w:t xml:space="preserve">Address: </w:t>
            </w:r>
          </w:p>
          <w:p w14:paraId="2EDA53B4" w14:textId="27419EC8" w:rsidR="00D43D41" w:rsidRPr="00BA697B" w:rsidRDefault="00BA697B">
            <w:pPr>
              <w:rPr>
                <w:rFonts w:ascii="Times New Roman" w:hAnsi="Times New Roman" w:cs="Times New Roman"/>
                <w:lang w:val="en-US"/>
              </w:rPr>
            </w:pPr>
            <w:proofErr w:type="spellStart"/>
            <w:r w:rsidRPr="00BA697B">
              <w:rPr>
                <w:rFonts w:ascii="Times New Roman" w:hAnsi="Times New Roman" w:cs="Times New Roman"/>
                <w:lang w:val="en-US"/>
              </w:rPr>
              <w:t>Keskustie</w:t>
            </w:r>
            <w:proofErr w:type="spellEnd"/>
            <w:r w:rsidRPr="00BA697B">
              <w:rPr>
                <w:rFonts w:ascii="Times New Roman" w:hAnsi="Times New Roman" w:cs="Times New Roman"/>
                <w:lang w:val="en-US"/>
              </w:rPr>
              <w:t xml:space="preserve"> 4, 95300 Arctic Valley </w:t>
            </w:r>
          </w:p>
        </w:tc>
      </w:tr>
      <w:tr w:rsidR="00D43D41" w14:paraId="367BED0A" w14:textId="77777777" w:rsidTr="00D43D41">
        <w:tc>
          <w:tcPr>
            <w:tcW w:w="4814" w:type="dxa"/>
          </w:tcPr>
          <w:p w14:paraId="363AA822" w14:textId="309FF3F6" w:rsidR="00D43D41" w:rsidRPr="00BA697B" w:rsidRDefault="00BA697B">
            <w:pPr>
              <w:rPr>
                <w:rFonts w:ascii="Times New Roman" w:hAnsi="Times New Roman" w:cs="Times New Roman"/>
              </w:rPr>
            </w:pPr>
            <w:r w:rsidRPr="00BA697B">
              <w:rPr>
                <w:rFonts w:ascii="Times New Roman" w:hAnsi="Times New Roman" w:cs="Times New Roman"/>
              </w:rPr>
              <w:t>E-mail</w:t>
            </w:r>
            <w:r w:rsidR="00D43D41" w:rsidRPr="00BA697B">
              <w:rPr>
                <w:rFonts w:ascii="Times New Roman" w:hAnsi="Times New Roman" w:cs="Times New Roman"/>
              </w:rPr>
              <w:t>:</w:t>
            </w:r>
          </w:p>
          <w:p w14:paraId="47EA9719" w14:textId="1FCB6D27" w:rsidR="00D43D41" w:rsidRPr="00BA697B" w:rsidRDefault="00674340">
            <w:pPr>
              <w:rPr>
                <w:rFonts w:ascii="Times New Roman" w:hAnsi="Times New Roman" w:cs="Times New Roman"/>
              </w:rPr>
            </w:pPr>
            <w:r>
              <w:rPr>
                <w:rFonts w:ascii="Times New Roman" w:hAnsi="Times New Roman" w:cs="Times New Roman"/>
              </w:rPr>
              <w:t>arcticvalley00@gmail.com</w:t>
            </w:r>
          </w:p>
        </w:tc>
        <w:tc>
          <w:tcPr>
            <w:tcW w:w="4814" w:type="dxa"/>
          </w:tcPr>
          <w:p w14:paraId="51398940" w14:textId="77777777" w:rsidR="00D43D41" w:rsidRPr="00BA697B" w:rsidRDefault="00D43D41">
            <w:pPr>
              <w:rPr>
                <w:rFonts w:ascii="Times New Roman" w:hAnsi="Times New Roman" w:cs="Times New Roman"/>
                <w:lang w:val="en-US"/>
              </w:rPr>
            </w:pPr>
            <w:r w:rsidRPr="00BA697B">
              <w:rPr>
                <w:rFonts w:ascii="Times New Roman" w:hAnsi="Times New Roman" w:cs="Times New Roman"/>
                <w:lang w:val="en-US"/>
              </w:rPr>
              <w:t xml:space="preserve">Telephone: </w:t>
            </w:r>
          </w:p>
          <w:p w14:paraId="0DB366D0" w14:textId="6F5173D1" w:rsidR="00D43D41" w:rsidRPr="00BA697B" w:rsidRDefault="00BA697B">
            <w:pPr>
              <w:rPr>
                <w:rFonts w:ascii="Times New Roman" w:hAnsi="Times New Roman" w:cs="Times New Roman"/>
                <w:lang w:val="en-US"/>
              </w:rPr>
            </w:pPr>
            <w:r>
              <w:rPr>
                <w:rFonts w:ascii="Times New Roman" w:hAnsi="Times New Roman" w:cs="Times New Roman"/>
                <w:lang w:val="en-US"/>
              </w:rPr>
              <w:t>0401234567</w:t>
            </w:r>
          </w:p>
        </w:tc>
      </w:tr>
      <w:tr w:rsidR="00D43D41" w14:paraId="26A2D9FD" w14:textId="77777777" w:rsidTr="00D43D41">
        <w:tc>
          <w:tcPr>
            <w:tcW w:w="4814" w:type="dxa"/>
          </w:tcPr>
          <w:p w14:paraId="1F6EDABC" w14:textId="77777777" w:rsidR="00D43D41" w:rsidRPr="00BA697B" w:rsidRDefault="00D43D41">
            <w:pPr>
              <w:rPr>
                <w:rFonts w:ascii="Times New Roman" w:hAnsi="Times New Roman" w:cs="Times New Roman"/>
                <w:lang w:val="en-US"/>
              </w:rPr>
            </w:pPr>
            <w:r w:rsidRPr="00BA697B">
              <w:rPr>
                <w:rFonts w:ascii="Times New Roman" w:hAnsi="Times New Roman" w:cs="Times New Roman"/>
                <w:lang w:val="en-US"/>
              </w:rPr>
              <w:t xml:space="preserve">Rent account: </w:t>
            </w:r>
          </w:p>
          <w:p w14:paraId="01FD8F6A" w14:textId="0565DE0E" w:rsidR="00D43D41" w:rsidRPr="00BA697B" w:rsidRDefault="00BA697B">
            <w:pPr>
              <w:rPr>
                <w:rFonts w:ascii="Times New Roman" w:hAnsi="Times New Roman" w:cs="Times New Roman"/>
              </w:rPr>
            </w:pPr>
            <w:r w:rsidRPr="00BA697B">
              <w:rPr>
                <w:rFonts w:ascii="Times New Roman" w:hAnsi="Times New Roman" w:cs="Times New Roman"/>
                <w:color w:val="333333"/>
                <w:shd w:val="clear" w:color="auto" w:fill="FFFFFF"/>
              </w:rPr>
              <w:t>FI9799202101317109</w:t>
            </w:r>
          </w:p>
        </w:tc>
        <w:tc>
          <w:tcPr>
            <w:tcW w:w="4814" w:type="dxa"/>
          </w:tcPr>
          <w:p w14:paraId="232CCF4A" w14:textId="77777777" w:rsidR="00D43D41" w:rsidRPr="00BA697B" w:rsidRDefault="00D43D41">
            <w:pPr>
              <w:rPr>
                <w:rFonts w:ascii="Times New Roman" w:hAnsi="Times New Roman" w:cs="Times New Roman"/>
                <w:lang w:val="en-US"/>
              </w:rPr>
            </w:pPr>
            <w:r w:rsidRPr="00BA697B">
              <w:rPr>
                <w:rFonts w:ascii="Times New Roman" w:hAnsi="Times New Roman" w:cs="Times New Roman"/>
                <w:lang w:val="en-US"/>
              </w:rPr>
              <w:t xml:space="preserve">BIC: </w:t>
            </w:r>
          </w:p>
          <w:p w14:paraId="77738ADB" w14:textId="62E296BC" w:rsidR="00D43D41" w:rsidRPr="00BA697B" w:rsidRDefault="00BA697B">
            <w:pPr>
              <w:rPr>
                <w:rFonts w:ascii="Times New Roman" w:hAnsi="Times New Roman" w:cs="Times New Roman"/>
                <w:lang w:val="en-US"/>
              </w:rPr>
            </w:pPr>
            <w:r w:rsidRPr="00BA697B">
              <w:rPr>
                <w:rFonts w:ascii="Times New Roman" w:hAnsi="Times New Roman" w:cs="Times New Roman"/>
                <w:lang w:val="en-US"/>
              </w:rPr>
              <w:t>NETBFI99</w:t>
            </w:r>
          </w:p>
        </w:tc>
      </w:tr>
    </w:tbl>
    <w:p w14:paraId="4C555D2A" w14:textId="77777777" w:rsidR="00D43D41" w:rsidRDefault="00D43D41" w:rsidP="00D43D41">
      <w:pPr>
        <w:rPr>
          <w:rFonts w:ascii="Times New Roman" w:hAnsi="Times New Roman" w:cs="Times New Roman"/>
          <w:u w:val="single"/>
          <w:lang w:val="en-US"/>
        </w:rPr>
      </w:pPr>
    </w:p>
    <w:tbl>
      <w:tblPr>
        <w:tblStyle w:val="TableGridLight"/>
        <w:tblW w:w="0" w:type="auto"/>
        <w:tblLook w:val="04A0" w:firstRow="1" w:lastRow="0" w:firstColumn="1" w:lastColumn="0" w:noHBand="0" w:noVBand="1"/>
      </w:tblPr>
      <w:tblGrid>
        <w:gridCol w:w="4814"/>
        <w:gridCol w:w="4814"/>
      </w:tblGrid>
      <w:tr w:rsidR="00D43D41" w14:paraId="65933054" w14:textId="77777777" w:rsidTr="008B33C7">
        <w:tc>
          <w:tcPr>
            <w:tcW w:w="4814" w:type="dxa"/>
          </w:tcPr>
          <w:p w14:paraId="01E3EC3A" w14:textId="449DD6CF" w:rsidR="00D43D41" w:rsidRDefault="00D43D41" w:rsidP="008B33C7">
            <w:pPr>
              <w:rPr>
                <w:rFonts w:ascii="Times New Roman" w:hAnsi="Times New Roman" w:cs="Times New Roman"/>
                <w:lang w:val="en-US"/>
              </w:rPr>
            </w:pPr>
            <w:r>
              <w:rPr>
                <w:rFonts w:ascii="Times New Roman" w:hAnsi="Times New Roman" w:cs="Times New Roman"/>
                <w:lang w:val="en-US"/>
              </w:rPr>
              <w:t>Tenant</w:t>
            </w:r>
            <w:r w:rsidRPr="00D43D41">
              <w:rPr>
                <w:rFonts w:ascii="Times New Roman" w:hAnsi="Times New Roman" w:cs="Times New Roman"/>
                <w:lang w:val="en-US"/>
              </w:rPr>
              <w:t>:</w:t>
            </w:r>
          </w:p>
          <w:p w14:paraId="1FEA29FD" w14:textId="5A2721F2" w:rsidR="00D43D41" w:rsidRPr="00D43D41" w:rsidRDefault="00D43D41" w:rsidP="00DC31EB">
            <w:pPr>
              <w:rPr>
                <w:rFonts w:ascii="Times New Roman" w:hAnsi="Times New Roman" w:cs="Times New Roman"/>
                <w:lang w:val="en-US"/>
              </w:rPr>
            </w:pPr>
          </w:p>
        </w:tc>
        <w:tc>
          <w:tcPr>
            <w:tcW w:w="4814" w:type="dxa"/>
          </w:tcPr>
          <w:p w14:paraId="75599C3C" w14:textId="77777777" w:rsidR="00D43D41" w:rsidRDefault="00D43D41" w:rsidP="008B33C7">
            <w:pPr>
              <w:rPr>
                <w:rFonts w:ascii="Times New Roman" w:hAnsi="Times New Roman" w:cs="Times New Roman"/>
                <w:lang w:val="en-US"/>
              </w:rPr>
            </w:pPr>
            <w:r w:rsidRPr="00D43D41">
              <w:rPr>
                <w:rFonts w:ascii="Times New Roman" w:hAnsi="Times New Roman" w:cs="Times New Roman"/>
                <w:lang w:val="en-US"/>
              </w:rPr>
              <w:t>Business ID</w:t>
            </w:r>
            <w:r>
              <w:rPr>
                <w:rFonts w:ascii="Times New Roman" w:hAnsi="Times New Roman" w:cs="Times New Roman"/>
                <w:lang w:val="en-US"/>
              </w:rPr>
              <w:t>:</w:t>
            </w:r>
          </w:p>
          <w:p w14:paraId="09CBAC07" w14:textId="2A4E2445" w:rsidR="00D43D41" w:rsidRPr="00D43D41" w:rsidRDefault="00D43D41" w:rsidP="008B33C7">
            <w:pPr>
              <w:rPr>
                <w:rFonts w:ascii="Times New Roman" w:hAnsi="Times New Roman" w:cs="Times New Roman"/>
                <w:lang w:val="en-US"/>
              </w:rPr>
            </w:pPr>
          </w:p>
        </w:tc>
      </w:tr>
      <w:tr w:rsidR="00D43D41" w14:paraId="0A8F7012" w14:textId="77777777" w:rsidTr="008B33C7">
        <w:tc>
          <w:tcPr>
            <w:tcW w:w="9628" w:type="dxa"/>
            <w:gridSpan w:val="2"/>
          </w:tcPr>
          <w:p w14:paraId="5AB1F1A9" w14:textId="77777777" w:rsidR="00D43D41" w:rsidRDefault="00D43D41" w:rsidP="008B33C7">
            <w:pPr>
              <w:rPr>
                <w:rFonts w:ascii="Times New Roman" w:hAnsi="Times New Roman" w:cs="Times New Roman"/>
                <w:lang w:val="en-US"/>
              </w:rPr>
            </w:pPr>
            <w:r>
              <w:rPr>
                <w:rFonts w:ascii="Times New Roman" w:hAnsi="Times New Roman" w:cs="Times New Roman"/>
                <w:lang w:val="en-US"/>
              </w:rPr>
              <w:t xml:space="preserve">Address: </w:t>
            </w:r>
          </w:p>
          <w:p w14:paraId="7790D6DA" w14:textId="12D23F5D" w:rsidR="00D43D41" w:rsidRPr="00D43D41" w:rsidRDefault="00D43D41" w:rsidP="008B33C7">
            <w:pPr>
              <w:rPr>
                <w:rFonts w:ascii="Times New Roman" w:hAnsi="Times New Roman" w:cs="Times New Roman"/>
                <w:lang w:val="en-US"/>
              </w:rPr>
            </w:pPr>
          </w:p>
        </w:tc>
      </w:tr>
      <w:tr w:rsidR="00D43D41" w14:paraId="2A6B92FB" w14:textId="77777777" w:rsidTr="008B33C7">
        <w:tc>
          <w:tcPr>
            <w:tcW w:w="4814" w:type="dxa"/>
          </w:tcPr>
          <w:p w14:paraId="78D36C3A" w14:textId="72E0B778" w:rsidR="00D43D41" w:rsidRPr="00D43D41" w:rsidRDefault="00D43D41" w:rsidP="008B33C7">
            <w:pPr>
              <w:rPr>
                <w:rFonts w:ascii="Times New Roman" w:hAnsi="Times New Roman" w:cs="Times New Roman"/>
                <w:lang w:val="en-US"/>
              </w:rPr>
            </w:pPr>
            <w:r>
              <w:rPr>
                <w:rFonts w:ascii="Times New Roman" w:hAnsi="Times New Roman" w:cs="Times New Roman"/>
                <w:lang w:val="en-US"/>
              </w:rPr>
              <w:t>Email</w:t>
            </w:r>
            <w:r w:rsidR="00674340">
              <w:rPr>
                <w:rFonts w:ascii="Times New Roman" w:hAnsi="Times New Roman" w:cs="Times New Roman"/>
                <w:lang w:val="en-US"/>
              </w:rPr>
              <w:t>:</w:t>
            </w:r>
            <w:r w:rsidR="00674340" w:rsidRPr="00D43D41">
              <w:rPr>
                <w:rFonts w:ascii="Times New Roman" w:hAnsi="Times New Roman" w:cs="Times New Roman"/>
                <w:lang w:val="en-US"/>
              </w:rPr>
              <w:t xml:space="preserve"> </w:t>
            </w:r>
          </w:p>
        </w:tc>
        <w:tc>
          <w:tcPr>
            <w:tcW w:w="4814" w:type="dxa"/>
          </w:tcPr>
          <w:p w14:paraId="61EBDCA3" w14:textId="77777777" w:rsidR="00D43D41" w:rsidRDefault="00D43D41" w:rsidP="008B33C7">
            <w:pPr>
              <w:rPr>
                <w:rFonts w:ascii="Times New Roman" w:hAnsi="Times New Roman" w:cs="Times New Roman"/>
                <w:lang w:val="en-US"/>
              </w:rPr>
            </w:pPr>
            <w:r>
              <w:rPr>
                <w:rFonts w:ascii="Times New Roman" w:hAnsi="Times New Roman" w:cs="Times New Roman"/>
                <w:lang w:val="en-US"/>
              </w:rPr>
              <w:t xml:space="preserve">Telephone: </w:t>
            </w:r>
          </w:p>
          <w:p w14:paraId="307C44E3" w14:textId="31EB7021" w:rsidR="00D43D41" w:rsidRPr="00D43D41" w:rsidRDefault="00D43D41" w:rsidP="008B33C7">
            <w:pPr>
              <w:rPr>
                <w:rFonts w:ascii="Times New Roman" w:hAnsi="Times New Roman" w:cs="Times New Roman"/>
                <w:lang w:val="en-US"/>
              </w:rPr>
            </w:pPr>
          </w:p>
        </w:tc>
      </w:tr>
      <w:tr w:rsidR="00D43D41" w14:paraId="498CDD28" w14:textId="77777777" w:rsidTr="008B33C7">
        <w:tc>
          <w:tcPr>
            <w:tcW w:w="4814" w:type="dxa"/>
          </w:tcPr>
          <w:p w14:paraId="7BF26AD7" w14:textId="637BC1F5" w:rsidR="00D43D41" w:rsidRDefault="00D43D41" w:rsidP="008B33C7">
            <w:pPr>
              <w:rPr>
                <w:rFonts w:ascii="Times New Roman" w:hAnsi="Times New Roman" w:cs="Times New Roman"/>
                <w:lang w:val="en-US"/>
              </w:rPr>
            </w:pPr>
            <w:r>
              <w:rPr>
                <w:rFonts w:ascii="Times New Roman" w:hAnsi="Times New Roman" w:cs="Times New Roman"/>
                <w:lang w:val="en-US"/>
              </w:rPr>
              <w:t xml:space="preserve">Contact Person: </w:t>
            </w:r>
          </w:p>
          <w:p w14:paraId="1DF9BB22" w14:textId="30396D71" w:rsidR="00D43D41" w:rsidRPr="00D43D41" w:rsidRDefault="00D43D41" w:rsidP="008B33C7">
            <w:pPr>
              <w:rPr>
                <w:rFonts w:ascii="Times New Roman" w:hAnsi="Times New Roman" w:cs="Times New Roman"/>
                <w:lang w:val="en-US"/>
              </w:rPr>
            </w:pPr>
          </w:p>
        </w:tc>
        <w:tc>
          <w:tcPr>
            <w:tcW w:w="4814" w:type="dxa"/>
          </w:tcPr>
          <w:p w14:paraId="108CD91A" w14:textId="236D702D" w:rsidR="00D43D41" w:rsidRDefault="007D4565" w:rsidP="008B33C7">
            <w:pPr>
              <w:rPr>
                <w:rFonts w:ascii="Times New Roman" w:hAnsi="Times New Roman" w:cs="Times New Roman"/>
                <w:lang w:val="en-US"/>
              </w:rPr>
            </w:pPr>
            <w:r>
              <w:rPr>
                <w:rFonts w:ascii="Times New Roman" w:hAnsi="Times New Roman" w:cs="Times New Roman"/>
                <w:lang w:val="en-US"/>
              </w:rPr>
              <w:t>Other contact info</w:t>
            </w:r>
            <w:r w:rsidR="00D43D41">
              <w:rPr>
                <w:rFonts w:ascii="Times New Roman" w:hAnsi="Times New Roman" w:cs="Times New Roman"/>
                <w:lang w:val="en-US"/>
              </w:rPr>
              <w:t xml:space="preserve">: </w:t>
            </w:r>
          </w:p>
          <w:p w14:paraId="06717472" w14:textId="26285E85" w:rsidR="00D43D41" w:rsidRPr="00D43D41" w:rsidRDefault="00D43D41" w:rsidP="008B33C7">
            <w:pPr>
              <w:rPr>
                <w:rFonts w:ascii="Times New Roman" w:hAnsi="Times New Roman" w:cs="Times New Roman"/>
                <w:lang w:val="en-US"/>
              </w:rPr>
            </w:pPr>
          </w:p>
        </w:tc>
      </w:tr>
    </w:tbl>
    <w:p w14:paraId="0F9293BB" w14:textId="295327BC" w:rsidR="0011176D" w:rsidRDefault="0011176D"/>
    <w:p w14:paraId="7628296A" w14:textId="77777777" w:rsidR="001820AE" w:rsidRDefault="001820AE"/>
    <w:p w14:paraId="257C084E" w14:textId="7DC9CAB4" w:rsidR="00A108CF" w:rsidRPr="001820AE" w:rsidRDefault="00FC3E02">
      <w:pPr>
        <w:rPr>
          <w:rFonts w:ascii="Times New Roman" w:hAnsi="Times New Roman" w:cs="Times New Roman"/>
          <w:i/>
          <w:iCs/>
          <w:sz w:val="28"/>
          <w:szCs w:val="28"/>
          <w:lang w:val="en-US"/>
        </w:rPr>
      </w:pPr>
      <w:r w:rsidRPr="001820AE">
        <w:rPr>
          <w:rFonts w:ascii="Times New Roman" w:hAnsi="Times New Roman" w:cs="Times New Roman"/>
          <w:i/>
          <w:iCs/>
          <w:sz w:val="28"/>
          <w:szCs w:val="28"/>
          <w:lang w:val="en-US"/>
        </w:rPr>
        <w:t>Description of leased premises</w:t>
      </w:r>
      <w:r w:rsidR="00A108CF" w:rsidRPr="001820AE">
        <w:rPr>
          <w:rFonts w:ascii="Times New Roman" w:hAnsi="Times New Roman" w:cs="Times New Roman"/>
          <w:i/>
          <w:iCs/>
          <w:sz w:val="28"/>
          <w:szCs w:val="28"/>
          <w:lang w:val="en-US"/>
        </w:rPr>
        <w:t xml:space="preserve"> </w:t>
      </w:r>
    </w:p>
    <w:tbl>
      <w:tblPr>
        <w:tblStyle w:val="TableGridLight"/>
        <w:tblW w:w="0" w:type="auto"/>
        <w:tblLook w:val="04A0" w:firstRow="1" w:lastRow="0" w:firstColumn="1" w:lastColumn="0" w:noHBand="0" w:noVBand="1"/>
      </w:tblPr>
      <w:tblGrid>
        <w:gridCol w:w="4814"/>
        <w:gridCol w:w="4814"/>
      </w:tblGrid>
      <w:tr w:rsidR="00FF34DB" w14:paraId="34090F14" w14:textId="77777777" w:rsidTr="008B33C7">
        <w:tc>
          <w:tcPr>
            <w:tcW w:w="4814" w:type="dxa"/>
          </w:tcPr>
          <w:p w14:paraId="5D4DC263" w14:textId="1AD3599C" w:rsidR="00FF34DB" w:rsidRDefault="00FF34DB" w:rsidP="00FF34DB">
            <w:pPr>
              <w:rPr>
                <w:rFonts w:ascii="Times New Roman" w:hAnsi="Times New Roman" w:cs="Times New Roman"/>
                <w:lang w:val="en-US"/>
              </w:rPr>
            </w:pPr>
            <w:r>
              <w:rPr>
                <w:rFonts w:ascii="Times New Roman" w:hAnsi="Times New Roman" w:cs="Times New Roman"/>
                <w:lang w:val="en-US"/>
              </w:rPr>
              <w:t xml:space="preserve">Name: </w:t>
            </w:r>
          </w:p>
          <w:p w14:paraId="0176F46A" w14:textId="75BEDF51" w:rsidR="00FF34DB" w:rsidRDefault="00FF34DB" w:rsidP="00FF34DB">
            <w:pPr>
              <w:rPr>
                <w:rFonts w:ascii="Times New Roman" w:hAnsi="Times New Roman" w:cs="Times New Roman"/>
                <w:lang w:val="en-US"/>
              </w:rPr>
            </w:pPr>
          </w:p>
        </w:tc>
        <w:tc>
          <w:tcPr>
            <w:tcW w:w="4814" w:type="dxa"/>
          </w:tcPr>
          <w:p w14:paraId="7CBA249F" w14:textId="4AD0EBB7" w:rsidR="00FF34DB" w:rsidRDefault="00FF34DB" w:rsidP="00FF34DB">
            <w:pPr>
              <w:rPr>
                <w:rFonts w:ascii="Times New Roman" w:hAnsi="Times New Roman" w:cs="Times New Roman"/>
                <w:lang w:val="en-US"/>
              </w:rPr>
            </w:pPr>
            <w:r>
              <w:rPr>
                <w:rFonts w:ascii="Times New Roman" w:hAnsi="Times New Roman" w:cs="Times New Roman"/>
                <w:lang w:val="en-US"/>
              </w:rPr>
              <w:t xml:space="preserve">Address: </w:t>
            </w:r>
          </w:p>
          <w:p w14:paraId="4B8B24A1" w14:textId="368A1FCF" w:rsidR="00FF34DB" w:rsidRDefault="00FF34DB" w:rsidP="00FF34DB">
            <w:pPr>
              <w:rPr>
                <w:rFonts w:ascii="Times New Roman" w:hAnsi="Times New Roman" w:cs="Times New Roman"/>
                <w:lang w:val="en-US"/>
              </w:rPr>
            </w:pPr>
          </w:p>
        </w:tc>
      </w:tr>
      <w:tr w:rsidR="00FF34DB" w:rsidRPr="00674340" w14:paraId="164E7ED6" w14:textId="77777777" w:rsidTr="008B33C7">
        <w:tc>
          <w:tcPr>
            <w:tcW w:w="4814" w:type="dxa"/>
          </w:tcPr>
          <w:p w14:paraId="4F13CF8B" w14:textId="3EEBB812" w:rsidR="00FF34DB" w:rsidRDefault="00FF34DB" w:rsidP="00FF34DB">
            <w:pPr>
              <w:rPr>
                <w:rFonts w:ascii="Times New Roman" w:hAnsi="Times New Roman" w:cs="Times New Roman"/>
                <w:lang w:val="en-US"/>
              </w:rPr>
            </w:pPr>
            <w:r>
              <w:rPr>
                <w:rFonts w:ascii="Times New Roman" w:hAnsi="Times New Roman" w:cs="Times New Roman"/>
                <w:lang w:val="en-US"/>
              </w:rPr>
              <w:t>Purpose of use</w:t>
            </w:r>
            <w:r w:rsidRPr="00D43D41">
              <w:rPr>
                <w:rFonts w:ascii="Times New Roman" w:hAnsi="Times New Roman" w:cs="Times New Roman"/>
                <w:lang w:val="en-US"/>
              </w:rPr>
              <w:t>:</w:t>
            </w:r>
          </w:p>
          <w:p w14:paraId="460DE010" w14:textId="6BF32BED" w:rsidR="00FF34DB" w:rsidRPr="00D43D41" w:rsidRDefault="00FF34DB" w:rsidP="00FF34DB">
            <w:pPr>
              <w:rPr>
                <w:rFonts w:ascii="Times New Roman" w:hAnsi="Times New Roman" w:cs="Times New Roman"/>
                <w:lang w:val="en-US"/>
              </w:rPr>
            </w:pPr>
          </w:p>
        </w:tc>
        <w:tc>
          <w:tcPr>
            <w:tcW w:w="4814" w:type="dxa"/>
          </w:tcPr>
          <w:p w14:paraId="1093EF42" w14:textId="1E21D061" w:rsidR="00FF34DB" w:rsidRPr="00D43D41" w:rsidRDefault="00FF34DB" w:rsidP="00FF34DB">
            <w:pPr>
              <w:rPr>
                <w:rFonts w:ascii="Times New Roman" w:hAnsi="Times New Roman" w:cs="Times New Roman"/>
                <w:lang w:val="en-US"/>
              </w:rPr>
            </w:pPr>
            <w:r>
              <w:rPr>
                <w:rFonts w:ascii="Times New Roman" w:hAnsi="Times New Roman" w:cs="Times New Roman"/>
                <w:lang w:val="en-US"/>
              </w:rPr>
              <w:t>Approx. floor area of premises subject to lease:</w:t>
            </w:r>
            <w:r w:rsidR="00674340" w:rsidRPr="00D43D41">
              <w:rPr>
                <w:rFonts w:ascii="Times New Roman" w:hAnsi="Times New Roman" w:cs="Times New Roman"/>
                <w:lang w:val="en-US"/>
              </w:rPr>
              <w:t xml:space="preserve"> </w:t>
            </w:r>
          </w:p>
        </w:tc>
      </w:tr>
      <w:tr w:rsidR="00FF34DB" w14:paraId="37912705" w14:textId="77777777" w:rsidTr="008B33C7">
        <w:tc>
          <w:tcPr>
            <w:tcW w:w="9628" w:type="dxa"/>
            <w:gridSpan w:val="2"/>
          </w:tcPr>
          <w:p w14:paraId="5C6492A2" w14:textId="0D502625" w:rsidR="00FF34DB" w:rsidRDefault="00FF34DB" w:rsidP="00FF34DB">
            <w:pPr>
              <w:rPr>
                <w:rFonts w:ascii="Times New Roman" w:hAnsi="Times New Roman" w:cs="Times New Roman"/>
                <w:lang w:val="en-US"/>
              </w:rPr>
            </w:pPr>
            <w:r>
              <w:rPr>
                <w:rFonts w:ascii="Times New Roman" w:hAnsi="Times New Roman" w:cs="Times New Roman"/>
                <w:lang w:val="en-US"/>
              </w:rPr>
              <w:t xml:space="preserve">Premises subject to lease: </w:t>
            </w:r>
          </w:p>
          <w:p w14:paraId="195A4837" w14:textId="6AE91A3B" w:rsidR="00FF34DB" w:rsidRPr="00D43D41" w:rsidRDefault="00FF34DB" w:rsidP="00FF34DB">
            <w:pPr>
              <w:rPr>
                <w:rFonts w:ascii="Times New Roman" w:hAnsi="Times New Roman" w:cs="Times New Roman"/>
                <w:lang w:val="en-US"/>
              </w:rPr>
            </w:pPr>
          </w:p>
        </w:tc>
      </w:tr>
      <w:tr w:rsidR="00FF34DB" w14:paraId="3D44643D" w14:textId="77777777" w:rsidTr="005472E4">
        <w:trPr>
          <w:trHeight w:val="130"/>
        </w:trPr>
        <w:tc>
          <w:tcPr>
            <w:tcW w:w="4814" w:type="dxa"/>
          </w:tcPr>
          <w:p w14:paraId="792270B3" w14:textId="058DFCF4" w:rsidR="00FF34DB" w:rsidRDefault="00FF34DB" w:rsidP="00FF34DB">
            <w:pPr>
              <w:rPr>
                <w:rFonts w:ascii="Times New Roman" w:hAnsi="Times New Roman" w:cs="Times New Roman"/>
                <w:lang w:val="en-US"/>
              </w:rPr>
            </w:pPr>
            <w:r>
              <w:rPr>
                <w:rFonts w:ascii="Times New Roman" w:hAnsi="Times New Roman" w:cs="Times New Roman"/>
                <w:lang w:val="en-US"/>
              </w:rPr>
              <w:t xml:space="preserve">Information about the leased premises: </w:t>
            </w:r>
          </w:p>
          <w:p w14:paraId="394A81F5" w14:textId="50D75A35" w:rsidR="00FF34DB" w:rsidRPr="00D43D41" w:rsidRDefault="00FF34DB" w:rsidP="00FF34DB">
            <w:pPr>
              <w:rPr>
                <w:rFonts w:ascii="Times New Roman" w:hAnsi="Times New Roman" w:cs="Times New Roman"/>
                <w:lang w:val="en-US"/>
              </w:rPr>
            </w:pPr>
          </w:p>
        </w:tc>
        <w:tc>
          <w:tcPr>
            <w:tcW w:w="4814" w:type="dxa"/>
          </w:tcPr>
          <w:p w14:paraId="7A686273" w14:textId="77777777" w:rsidR="00FF34DB" w:rsidRDefault="00FF34DB" w:rsidP="00FF34DB">
            <w:pPr>
              <w:rPr>
                <w:rFonts w:ascii="Times New Roman" w:hAnsi="Times New Roman" w:cs="Times New Roman"/>
                <w:lang w:val="en-US"/>
              </w:rPr>
            </w:pPr>
            <w:r>
              <w:rPr>
                <w:rFonts w:ascii="Times New Roman" w:hAnsi="Times New Roman" w:cs="Times New Roman"/>
                <w:lang w:val="en-US"/>
              </w:rPr>
              <w:t xml:space="preserve">Other contact info: </w:t>
            </w:r>
          </w:p>
          <w:p w14:paraId="1195DCCD" w14:textId="1243DF39" w:rsidR="00FF34DB" w:rsidRPr="00D43D41" w:rsidRDefault="00FF34DB" w:rsidP="00FF34DB">
            <w:pPr>
              <w:rPr>
                <w:rFonts w:ascii="Times New Roman" w:hAnsi="Times New Roman" w:cs="Times New Roman"/>
                <w:lang w:val="en-US"/>
              </w:rPr>
            </w:pPr>
          </w:p>
        </w:tc>
      </w:tr>
    </w:tbl>
    <w:p w14:paraId="7F9BD798" w14:textId="77777777" w:rsidR="00FC3E02" w:rsidRPr="00FC3E02" w:rsidRDefault="00FC3E02">
      <w:pPr>
        <w:rPr>
          <w:lang w:val="en-US"/>
        </w:rPr>
      </w:pPr>
    </w:p>
    <w:p w14:paraId="6491E3D5" w14:textId="4BDE4309" w:rsidR="00FC3E02" w:rsidRPr="00FC3E02" w:rsidRDefault="00FC3E02">
      <w:pPr>
        <w:rPr>
          <w:lang w:val="en-US"/>
        </w:rPr>
      </w:pPr>
    </w:p>
    <w:p w14:paraId="76606163" w14:textId="41725DB1" w:rsidR="00FF34DB" w:rsidRPr="001820AE" w:rsidRDefault="00FC3E02">
      <w:pPr>
        <w:rPr>
          <w:rFonts w:ascii="Times New Roman" w:hAnsi="Times New Roman" w:cs="Times New Roman"/>
          <w:i/>
          <w:iCs/>
          <w:sz w:val="28"/>
          <w:szCs w:val="28"/>
          <w:lang w:val="en-US"/>
        </w:rPr>
      </w:pPr>
      <w:r w:rsidRPr="001820AE">
        <w:rPr>
          <w:rFonts w:ascii="Times New Roman" w:hAnsi="Times New Roman" w:cs="Times New Roman"/>
          <w:i/>
          <w:iCs/>
          <w:sz w:val="28"/>
          <w:szCs w:val="28"/>
          <w:lang w:val="en-US"/>
        </w:rPr>
        <w:t>Term of lease</w:t>
      </w:r>
    </w:p>
    <w:tbl>
      <w:tblPr>
        <w:tblStyle w:val="TableGridLight"/>
        <w:tblW w:w="0" w:type="auto"/>
        <w:tblLook w:val="04A0" w:firstRow="1" w:lastRow="0" w:firstColumn="1" w:lastColumn="0" w:noHBand="0" w:noVBand="1"/>
      </w:tblPr>
      <w:tblGrid>
        <w:gridCol w:w="4814"/>
        <w:gridCol w:w="4814"/>
      </w:tblGrid>
      <w:tr w:rsidR="00FF34DB" w14:paraId="108C0FB4" w14:textId="77777777" w:rsidTr="008B33C7">
        <w:tc>
          <w:tcPr>
            <w:tcW w:w="4814" w:type="dxa"/>
          </w:tcPr>
          <w:p w14:paraId="6B20D077" w14:textId="39E76FB3" w:rsidR="00FF34DB" w:rsidRDefault="00FF34DB" w:rsidP="008B33C7">
            <w:pPr>
              <w:rPr>
                <w:rFonts w:ascii="Times New Roman" w:hAnsi="Times New Roman" w:cs="Times New Roman"/>
                <w:lang w:val="en-US"/>
              </w:rPr>
            </w:pPr>
            <w:r>
              <w:rPr>
                <w:rFonts w:ascii="Times New Roman" w:hAnsi="Times New Roman" w:cs="Times New Roman"/>
                <w:lang w:val="en-US"/>
              </w:rPr>
              <w:t>Period of lease:</w:t>
            </w:r>
          </w:p>
          <w:p w14:paraId="70F526B0" w14:textId="77777777" w:rsidR="00FF34DB" w:rsidRDefault="00FF34DB" w:rsidP="008B33C7">
            <w:pPr>
              <w:rPr>
                <w:rFonts w:ascii="Times New Roman" w:hAnsi="Times New Roman" w:cs="Times New Roman"/>
                <w:lang w:val="en-US"/>
              </w:rPr>
            </w:pPr>
            <w:r>
              <w:rPr>
                <w:rFonts w:ascii="Times New Roman" w:hAnsi="Times New Roman" w:cs="Times New Roman"/>
                <w:lang w:val="en-US"/>
              </w:rPr>
              <w:fldChar w:fldCharType="begin">
                <w:ffData>
                  <w:name w:val="Valinta1"/>
                  <w:enabled/>
                  <w:calcOnExit w:val="0"/>
                  <w:checkBox>
                    <w:sizeAuto/>
                    <w:default w:val="0"/>
                  </w:checkBox>
                </w:ffData>
              </w:fldChar>
            </w:r>
            <w:bookmarkStart w:id="0" w:name="Valinta1"/>
            <w:r>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Pr>
                <w:rFonts w:ascii="Times New Roman" w:hAnsi="Times New Roman" w:cs="Times New Roman"/>
                <w:lang w:val="en-US"/>
              </w:rPr>
              <w:fldChar w:fldCharType="end"/>
            </w:r>
            <w:bookmarkEnd w:id="0"/>
            <w:r>
              <w:rPr>
                <w:rFonts w:ascii="Times New Roman" w:hAnsi="Times New Roman" w:cs="Times New Roman"/>
                <w:lang w:val="en-US"/>
              </w:rPr>
              <w:t xml:space="preserve">Fixed period </w:t>
            </w:r>
          </w:p>
          <w:p w14:paraId="64EA564C" w14:textId="6FAE680F" w:rsidR="00FF34DB" w:rsidRPr="00D43D41" w:rsidRDefault="00FF34DB" w:rsidP="008B33C7">
            <w:pPr>
              <w:rPr>
                <w:rFonts w:ascii="Times New Roman" w:hAnsi="Times New Roman" w:cs="Times New Roman"/>
                <w:lang w:val="en-US"/>
              </w:rPr>
            </w:pPr>
            <w:r>
              <w:rPr>
                <w:rFonts w:ascii="Times New Roman" w:hAnsi="Times New Roman" w:cs="Times New Roman"/>
                <w:lang w:val="en-US"/>
              </w:rPr>
              <w:fldChar w:fldCharType="begin">
                <w:ffData>
                  <w:name w:val="Valinta2"/>
                  <w:enabled/>
                  <w:calcOnExit w:val="0"/>
                  <w:checkBox>
                    <w:sizeAuto/>
                    <w:default w:val="0"/>
                  </w:checkBox>
                </w:ffData>
              </w:fldChar>
            </w:r>
            <w:bookmarkStart w:id="1" w:name="Valinta2"/>
            <w:r>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Pr>
                <w:rFonts w:ascii="Times New Roman" w:hAnsi="Times New Roman" w:cs="Times New Roman"/>
                <w:lang w:val="en-US"/>
              </w:rPr>
              <w:fldChar w:fldCharType="end"/>
            </w:r>
            <w:bookmarkEnd w:id="1"/>
            <w:r>
              <w:rPr>
                <w:rFonts w:ascii="Times New Roman" w:hAnsi="Times New Roman" w:cs="Times New Roman"/>
                <w:lang w:val="en-US"/>
              </w:rPr>
              <w:t xml:space="preserve">Until further notice </w:t>
            </w:r>
          </w:p>
        </w:tc>
        <w:tc>
          <w:tcPr>
            <w:tcW w:w="4814" w:type="dxa"/>
          </w:tcPr>
          <w:p w14:paraId="0CFD7F33" w14:textId="0FAF2865" w:rsidR="00FF34DB" w:rsidRDefault="001820AE" w:rsidP="008B33C7">
            <w:pPr>
              <w:rPr>
                <w:rFonts w:ascii="Times New Roman" w:hAnsi="Times New Roman" w:cs="Times New Roman"/>
                <w:lang w:val="en-US"/>
              </w:rPr>
            </w:pPr>
            <w:r>
              <w:rPr>
                <w:rFonts w:ascii="Times New Roman" w:hAnsi="Times New Roman" w:cs="Times New Roman"/>
                <w:lang w:val="en-US"/>
              </w:rPr>
              <w:t xml:space="preserve">Commencement date: </w:t>
            </w:r>
          </w:p>
          <w:p w14:paraId="2EE62124" w14:textId="77777777" w:rsidR="001820AE" w:rsidRDefault="001820AE" w:rsidP="008B33C7">
            <w:pPr>
              <w:rPr>
                <w:rFonts w:ascii="Times New Roman" w:hAnsi="Times New Roman" w:cs="Times New Roman"/>
                <w:lang w:val="en-US"/>
              </w:rPr>
            </w:pPr>
            <w:r>
              <w:rPr>
                <w:rFonts w:ascii="Times New Roman" w:hAnsi="Times New Roman" w:cs="Times New Roman"/>
                <w:lang w:val="en-US"/>
              </w:rPr>
              <w:t xml:space="preserve">Expiration date: </w:t>
            </w:r>
          </w:p>
          <w:p w14:paraId="740575FB" w14:textId="610B97B7" w:rsidR="001820AE" w:rsidRPr="00D43D41" w:rsidRDefault="001820AE" w:rsidP="008B33C7">
            <w:pPr>
              <w:rPr>
                <w:rFonts w:ascii="Times New Roman" w:hAnsi="Times New Roman" w:cs="Times New Roman"/>
                <w:lang w:val="en-US"/>
              </w:rPr>
            </w:pPr>
          </w:p>
        </w:tc>
      </w:tr>
      <w:tr w:rsidR="00FF34DB" w14:paraId="38192DAF" w14:textId="77777777" w:rsidTr="003319E2">
        <w:tc>
          <w:tcPr>
            <w:tcW w:w="4814" w:type="dxa"/>
          </w:tcPr>
          <w:p w14:paraId="0EC04C45" w14:textId="08757939" w:rsidR="00FF34DB" w:rsidRDefault="001820AE" w:rsidP="008B33C7">
            <w:pPr>
              <w:rPr>
                <w:rFonts w:ascii="Times New Roman" w:hAnsi="Times New Roman" w:cs="Times New Roman"/>
                <w:lang w:val="en-US"/>
              </w:rPr>
            </w:pPr>
            <w:r>
              <w:rPr>
                <w:rFonts w:ascii="Times New Roman" w:hAnsi="Times New Roman" w:cs="Times New Roman"/>
                <w:lang w:val="en-US"/>
              </w:rPr>
              <w:t xml:space="preserve">Notice: </w:t>
            </w:r>
            <w:r w:rsidR="00FF34DB">
              <w:rPr>
                <w:rFonts w:ascii="Times New Roman" w:hAnsi="Times New Roman" w:cs="Times New Roman"/>
                <w:lang w:val="en-US"/>
              </w:rPr>
              <w:t xml:space="preserve"> </w:t>
            </w:r>
          </w:p>
          <w:p w14:paraId="6B39910D" w14:textId="14C830D5" w:rsidR="001820AE" w:rsidRDefault="001820AE" w:rsidP="008B33C7">
            <w:pPr>
              <w:rPr>
                <w:rFonts w:ascii="Times New Roman" w:hAnsi="Times New Roman" w:cs="Times New Roman"/>
                <w:lang w:val="en-US"/>
              </w:rPr>
            </w:pPr>
          </w:p>
        </w:tc>
        <w:tc>
          <w:tcPr>
            <w:tcW w:w="4814" w:type="dxa"/>
          </w:tcPr>
          <w:p w14:paraId="733E4CE7" w14:textId="023AB828" w:rsidR="00FF34DB" w:rsidRPr="00D43D41" w:rsidRDefault="00FF34DB" w:rsidP="008B33C7">
            <w:pPr>
              <w:rPr>
                <w:rFonts w:ascii="Times New Roman" w:hAnsi="Times New Roman" w:cs="Times New Roman"/>
                <w:lang w:val="en-US"/>
              </w:rPr>
            </w:pPr>
          </w:p>
        </w:tc>
      </w:tr>
    </w:tbl>
    <w:p w14:paraId="0F487E45" w14:textId="5B812458" w:rsidR="00FF34DB" w:rsidRDefault="00FF34DB">
      <w:pPr>
        <w:rPr>
          <w:rFonts w:ascii="Times New Roman" w:hAnsi="Times New Roman" w:cs="Times New Roman"/>
          <w:i/>
          <w:iCs/>
          <w:lang w:val="en-US"/>
        </w:rPr>
      </w:pPr>
    </w:p>
    <w:p w14:paraId="045C2408" w14:textId="5C0EF842" w:rsidR="001820AE" w:rsidRDefault="001820AE">
      <w:pPr>
        <w:rPr>
          <w:rFonts w:ascii="Times New Roman" w:hAnsi="Times New Roman" w:cs="Times New Roman"/>
          <w:i/>
          <w:iCs/>
          <w:sz w:val="28"/>
          <w:szCs w:val="28"/>
          <w:lang w:val="en-US"/>
        </w:rPr>
      </w:pPr>
      <w:r w:rsidRPr="001820AE">
        <w:rPr>
          <w:rFonts w:ascii="Times New Roman" w:hAnsi="Times New Roman" w:cs="Times New Roman"/>
          <w:i/>
          <w:iCs/>
          <w:sz w:val="28"/>
          <w:szCs w:val="28"/>
          <w:lang w:val="en-US"/>
        </w:rPr>
        <w:t>Re</w:t>
      </w:r>
      <w:r>
        <w:rPr>
          <w:rFonts w:ascii="Times New Roman" w:hAnsi="Times New Roman" w:cs="Times New Roman"/>
          <w:i/>
          <w:iCs/>
          <w:sz w:val="28"/>
          <w:szCs w:val="28"/>
          <w:lang w:val="en-US"/>
        </w:rPr>
        <w:t>n</w:t>
      </w:r>
      <w:r w:rsidRPr="001820AE">
        <w:rPr>
          <w:rFonts w:ascii="Times New Roman" w:hAnsi="Times New Roman" w:cs="Times New Roman"/>
          <w:i/>
          <w:iCs/>
          <w:sz w:val="28"/>
          <w:szCs w:val="28"/>
          <w:lang w:val="en-US"/>
        </w:rPr>
        <w:t>t</w:t>
      </w:r>
    </w:p>
    <w:tbl>
      <w:tblPr>
        <w:tblStyle w:val="TableGridLight"/>
        <w:tblW w:w="0" w:type="auto"/>
        <w:tblLook w:val="04A0" w:firstRow="1" w:lastRow="0" w:firstColumn="1" w:lastColumn="0" w:noHBand="0" w:noVBand="1"/>
      </w:tblPr>
      <w:tblGrid>
        <w:gridCol w:w="4814"/>
        <w:gridCol w:w="4814"/>
      </w:tblGrid>
      <w:tr w:rsidR="001820AE" w14:paraId="38292075" w14:textId="77777777" w:rsidTr="008B33C7">
        <w:tc>
          <w:tcPr>
            <w:tcW w:w="4814" w:type="dxa"/>
          </w:tcPr>
          <w:p w14:paraId="389CE329" w14:textId="21EB5440" w:rsidR="001820AE" w:rsidRDefault="001820AE" w:rsidP="008B33C7">
            <w:pPr>
              <w:rPr>
                <w:rFonts w:ascii="Times New Roman" w:hAnsi="Times New Roman" w:cs="Times New Roman"/>
                <w:lang w:val="en-US"/>
              </w:rPr>
            </w:pPr>
            <w:r>
              <w:rPr>
                <w:rFonts w:ascii="Times New Roman" w:hAnsi="Times New Roman" w:cs="Times New Roman"/>
                <w:lang w:val="en-US"/>
              </w:rPr>
              <w:t xml:space="preserve">Rent/month: </w:t>
            </w:r>
          </w:p>
          <w:p w14:paraId="75C378CD" w14:textId="5F061DB0" w:rsidR="001820AE" w:rsidRDefault="001820AE" w:rsidP="008B33C7">
            <w:pPr>
              <w:rPr>
                <w:rFonts w:ascii="Times New Roman" w:hAnsi="Times New Roman" w:cs="Times New Roman"/>
                <w:lang w:val="en-US"/>
              </w:rPr>
            </w:pPr>
          </w:p>
        </w:tc>
        <w:tc>
          <w:tcPr>
            <w:tcW w:w="4814" w:type="dxa"/>
          </w:tcPr>
          <w:p w14:paraId="66FE59AA" w14:textId="77777777" w:rsidR="001820AE" w:rsidRDefault="001820AE" w:rsidP="008B33C7">
            <w:pPr>
              <w:rPr>
                <w:rFonts w:ascii="Times New Roman" w:hAnsi="Times New Roman" w:cs="Times New Roman"/>
                <w:lang w:val="en-US"/>
              </w:rPr>
            </w:pPr>
            <w:r>
              <w:rPr>
                <w:rFonts w:ascii="Times New Roman" w:hAnsi="Times New Roman" w:cs="Times New Roman"/>
                <w:lang w:val="en-US"/>
              </w:rPr>
              <w:t xml:space="preserve">Address: </w:t>
            </w:r>
          </w:p>
          <w:p w14:paraId="46C2BF13" w14:textId="08ADDFA1" w:rsidR="001820AE" w:rsidRDefault="001820AE" w:rsidP="008B33C7">
            <w:pPr>
              <w:rPr>
                <w:rFonts w:ascii="Times New Roman" w:hAnsi="Times New Roman" w:cs="Times New Roman"/>
                <w:lang w:val="en-US"/>
              </w:rPr>
            </w:pPr>
          </w:p>
        </w:tc>
      </w:tr>
      <w:tr w:rsidR="001820AE" w:rsidRPr="00D43D41" w14:paraId="1C36CE95" w14:textId="77777777" w:rsidTr="008B33C7">
        <w:tc>
          <w:tcPr>
            <w:tcW w:w="4814" w:type="dxa"/>
          </w:tcPr>
          <w:p w14:paraId="1CCEF934" w14:textId="1AB3A60C" w:rsidR="001820AE" w:rsidRDefault="001820AE" w:rsidP="008B33C7">
            <w:pPr>
              <w:rPr>
                <w:rFonts w:ascii="Times New Roman" w:hAnsi="Times New Roman" w:cs="Times New Roman"/>
                <w:lang w:val="en-US"/>
              </w:rPr>
            </w:pPr>
            <w:r>
              <w:rPr>
                <w:rFonts w:ascii="Times New Roman" w:hAnsi="Times New Roman" w:cs="Times New Roman"/>
                <w:lang w:val="en-US"/>
              </w:rPr>
              <w:t>Due date</w:t>
            </w:r>
            <w:r w:rsidRPr="00D43D41">
              <w:rPr>
                <w:rFonts w:ascii="Times New Roman" w:hAnsi="Times New Roman" w:cs="Times New Roman"/>
                <w:lang w:val="en-US"/>
              </w:rPr>
              <w:t>:</w:t>
            </w:r>
          </w:p>
          <w:p w14:paraId="4B3B0B6B" w14:textId="0AF9747E" w:rsidR="001820AE" w:rsidRPr="00D43D41" w:rsidRDefault="00BA697B" w:rsidP="008B33C7">
            <w:pPr>
              <w:rPr>
                <w:rFonts w:ascii="Times New Roman" w:hAnsi="Times New Roman" w:cs="Times New Roman"/>
                <w:lang w:val="en-US"/>
              </w:rPr>
            </w:pPr>
            <w:r>
              <w:rPr>
                <w:rFonts w:ascii="Times New Roman" w:hAnsi="Times New Roman" w:cs="Times New Roman"/>
                <w:lang w:val="en-US"/>
              </w:rPr>
              <w:t>5</w:t>
            </w:r>
            <w:r w:rsidRPr="00BA697B">
              <w:rPr>
                <w:rFonts w:ascii="Times New Roman" w:hAnsi="Times New Roman" w:cs="Times New Roman"/>
                <w:vertAlign w:val="superscript"/>
                <w:lang w:val="en-US"/>
              </w:rPr>
              <w:t>th</w:t>
            </w:r>
            <w:r>
              <w:rPr>
                <w:rFonts w:ascii="Times New Roman" w:hAnsi="Times New Roman" w:cs="Times New Roman"/>
                <w:lang w:val="en-US"/>
              </w:rPr>
              <w:t xml:space="preserve"> day of the Month</w:t>
            </w:r>
          </w:p>
        </w:tc>
        <w:tc>
          <w:tcPr>
            <w:tcW w:w="4814" w:type="dxa"/>
          </w:tcPr>
          <w:p w14:paraId="047E8F4B" w14:textId="77777777" w:rsidR="001820AE" w:rsidRDefault="001820AE" w:rsidP="008B33C7">
            <w:pPr>
              <w:rPr>
                <w:rFonts w:ascii="Times New Roman" w:hAnsi="Times New Roman" w:cs="Times New Roman"/>
                <w:lang w:val="en-US"/>
              </w:rPr>
            </w:pPr>
            <w:r>
              <w:rPr>
                <w:rFonts w:ascii="Times New Roman" w:hAnsi="Times New Roman" w:cs="Times New Roman"/>
                <w:lang w:val="en-US"/>
              </w:rPr>
              <w:t>Rental period:</w:t>
            </w:r>
          </w:p>
          <w:p w14:paraId="3331E54F" w14:textId="1168CC2D" w:rsidR="001820AE" w:rsidRPr="00D43D41" w:rsidRDefault="001820AE" w:rsidP="008B33C7">
            <w:pPr>
              <w:rPr>
                <w:rFonts w:ascii="Times New Roman" w:hAnsi="Times New Roman" w:cs="Times New Roman"/>
                <w:lang w:val="en-US"/>
              </w:rPr>
            </w:pPr>
          </w:p>
        </w:tc>
      </w:tr>
      <w:tr w:rsidR="001820AE" w:rsidRPr="00D43D41" w14:paraId="5DC62FFE" w14:textId="77777777" w:rsidTr="008B33C7">
        <w:tc>
          <w:tcPr>
            <w:tcW w:w="9628" w:type="dxa"/>
            <w:gridSpan w:val="2"/>
          </w:tcPr>
          <w:p w14:paraId="7D9FFD85" w14:textId="4E7F4208" w:rsidR="001820AE" w:rsidRDefault="001820AE" w:rsidP="008B33C7">
            <w:pPr>
              <w:rPr>
                <w:rFonts w:ascii="Times New Roman" w:hAnsi="Times New Roman" w:cs="Times New Roman"/>
                <w:lang w:val="en-US"/>
              </w:rPr>
            </w:pPr>
            <w:r>
              <w:rPr>
                <w:rFonts w:ascii="Times New Roman" w:hAnsi="Times New Roman" w:cs="Times New Roman"/>
                <w:lang w:val="en-US"/>
              </w:rPr>
              <w:t xml:space="preserve">Penalty interest: </w:t>
            </w:r>
          </w:p>
          <w:p w14:paraId="7DCDDDE2" w14:textId="7C6DA606" w:rsidR="001820AE" w:rsidRPr="00D43D41" w:rsidRDefault="001820AE" w:rsidP="008B33C7">
            <w:pPr>
              <w:rPr>
                <w:rFonts w:ascii="Times New Roman" w:hAnsi="Times New Roman" w:cs="Times New Roman"/>
                <w:lang w:val="en-US"/>
              </w:rPr>
            </w:pPr>
          </w:p>
        </w:tc>
      </w:tr>
    </w:tbl>
    <w:p w14:paraId="0489E182" w14:textId="09B559DC" w:rsidR="001820AE" w:rsidRDefault="00BB5E8A">
      <w:pPr>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Rent </w:t>
      </w:r>
      <w:proofErr w:type="gramStart"/>
      <w:r w:rsidR="005472E4">
        <w:rPr>
          <w:rFonts w:ascii="Times New Roman" w:hAnsi="Times New Roman" w:cs="Times New Roman"/>
          <w:i/>
          <w:iCs/>
          <w:sz w:val="28"/>
          <w:szCs w:val="28"/>
          <w:lang w:val="en-US"/>
        </w:rPr>
        <w:t>adjustment</w:t>
      </w:r>
      <w:proofErr w:type="gramEnd"/>
    </w:p>
    <w:tbl>
      <w:tblPr>
        <w:tblStyle w:val="TableGridLight"/>
        <w:tblW w:w="0" w:type="auto"/>
        <w:tblLook w:val="04A0" w:firstRow="1" w:lastRow="0" w:firstColumn="1" w:lastColumn="0" w:noHBand="0" w:noVBand="1"/>
      </w:tblPr>
      <w:tblGrid>
        <w:gridCol w:w="4814"/>
        <w:gridCol w:w="4814"/>
      </w:tblGrid>
      <w:tr w:rsidR="005472E4" w14:paraId="3EFF7915" w14:textId="77777777" w:rsidTr="008B33C7">
        <w:tc>
          <w:tcPr>
            <w:tcW w:w="4814" w:type="dxa"/>
          </w:tcPr>
          <w:p w14:paraId="75DA75A4" w14:textId="49BB0E55" w:rsidR="005472E4" w:rsidRDefault="005472E4" w:rsidP="008B33C7">
            <w:pPr>
              <w:rPr>
                <w:rFonts w:ascii="Times New Roman" w:hAnsi="Times New Roman" w:cs="Times New Roman"/>
                <w:lang w:val="en-US"/>
              </w:rPr>
            </w:pPr>
            <w:r>
              <w:rPr>
                <w:rFonts w:ascii="Times New Roman" w:hAnsi="Times New Roman" w:cs="Times New Roman"/>
                <w:lang w:val="en-US"/>
              </w:rPr>
              <w:lastRenderedPageBreak/>
              <w:t xml:space="preserve">Adjustment type: </w:t>
            </w:r>
          </w:p>
          <w:p w14:paraId="58E00173" w14:textId="15871F8E" w:rsidR="005472E4" w:rsidRDefault="005472E4" w:rsidP="008B33C7">
            <w:pPr>
              <w:rPr>
                <w:rFonts w:ascii="Times New Roman" w:hAnsi="Times New Roman" w:cs="Times New Roman"/>
                <w:lang w:val="en-US"/>
              </w:rPr>
            </w:pPr>
          </w:p>
        </w:tc>
        <w:tc>
          <w:tcPr>
            <w:tcW w:w="4814" w:type="dxa"/>
          </w:tcPr>
          <w:p w14:paraId="24A46FC5" w14:textId="327AC959" w:rsidR="005472E4" w:rsidRDefault="005472E4" w:rsidP="008B33C7">
            <w:pPr>
              <w:rPr>
                <w:rFonts w:ascii="Times New Roman" w:hAnsi="Times New Roman" w:cs="Times New Roman"/>
                <w:lang w:val="en-US"/>
              </w:rPr>
            </w:pPr>
            <w:r>
              <w:rPr>
                <w:rFonts w:ascii="Times New Roman" w:hAnsi="Times New Roman" w:cs="Times New Roman"/>
                <w:lang w:val="en-US"/>
              </w:rPr>
              <w:t xml:space="preserve">Index to which the rent is based: </w:t>
            </w:r>
          </w:p>
          <w:p w14:paraId="5360ADFC" w14:textId="4D52EA16" w:rsidR="005472E4" w:rsidRDefault="005472E4" w:rsidP="008B33C7">
            <w:pPr>
              <w:rPr>
                <w:rFonts w:ascii="Times New Roman" w:hAnsi="Times New Roman" w:cs="Times New Roman"/>
                <w:lang w:val="en-US"/>
              </w:rPr>
            </w:pPr>
          </w:p>
        </w:tc>
      </w:tr>
      <w:tr w:rsidR="005472E4" w14:paraId="0C0413CF" w14:textId="77777777" w:rsidTr="008B33C7">
        <w:tc>
          <w:tcPr>
            <w:tcW w:w="4814" w:type="dxa"/>
          </w:tcPr>
          <w:p w14:paraId="69D500FB" w14:textId="7F2D415B" w:rsidR="005472E4" w:rsidRDefault="005472E4" w:rsidP="008B33C7">
            <w:pPr>
              <w:rPr>
                <w:rFonts w:ascii="Times New Roman" w:hAnsi="Times New Roman" w:cs="Times New Roman"/>
                <w:lang w:val="en-US"/>
              </w:rPr>
            </w:pPr>
            <w:r>
              <w:rPr>
                <w:rFonts w:ascii="Times New Roman" w:hAnsi="Times New Roman" w:cs="Times New Roman"/>
                <w:lang w:val="en-US"/>
              </w:rPr>
              <w:t>Publication month and year of the basic index</w:t>
            </w:r>
            <w:r w:rsidRPr="00D43D41">
              <w:rPr>
                <w:rFonts w:ascii="Times New Roman" w:hAnsi="Times New Roman" w:cs="Times New Roman"/>
                <w:lang w:val="en-US"/>
              </w:rPr>
              <w:t>:</w:t>
            </w:r>
          </w:p>
          <w:p w14:paraId="2B937BAB" w14:textId="7BD2494C" w:rsidR="005472E4" w:rsidRPr="00D43D41" w:rsidRDefault="005472E4" w:rsidP="008B33C7">
            <w:pPr>
              <w:rPr>
                <w:rFonts w:ascii="Times New Roman" w:hAnsi="Times New Roman" w:cs="Times New Roman"/>
                <w:lang w:val="en-US"/>
              </w:rPr>
            </w:pPr>
          </w:p>
        </w:tc>
        <w:tc>
          <w:tcPr>
            <w:tcW w:w="4814" w:type="dxa"/>
          </w:tcPr>
          <w:p w14:paraId="48160B31" w14:textId="77777777" w:rsidR="005472E4" w:rsidRDefault="005472E4" w:rsidP="008B33C7">
            <w:pPr>
              <w:rPr>
                <w:rFonts w:ascii="Times New Roman" w:hAnsi="Times New Roman" w:cs="Times New Roman"/>
                <w:lang w:val="en-US"/>
              </w:rPr>
            </w:pPr>
            <w:r>
              <w:rPr>
                <w:rFonts w:ascii="Times New Roman" w:hAnsi="Times New Roman" w:cs="Times New Roman"/>
                <w:lang w:val="en-US"/>
              </w:rPr>
              <w:t>Index figure:</w:t>
            </w:r>
          </w:p>
          <w:p w14:paraId="53FC2AD5" w14:textId="00EB230A" w:rsidR="005472E4" w:rsidRPr="00D43D41" w:rsidRDefault="005472E4" w:rsidP="008B33C7">
            <w:pPr>
              <w:rPr>
                <w:rFonts w:ascii="Times New Roman" w:hAnsi="Times New Roman" w:cs="Times New Roman"/>
                <w:lang w:val="en-US"/>
              </w:rPr>
            </w:pPr>
          </w:p>
        </w:tc>
      </w:tr>
      <w:tr w:rsidR="005472E4" w:rsidRPr="00AD0E1E" w14:paraId="7521C1C1" w14:textId="77777777" w:rsidTr="008B33C7">
        <w:tc>
          <w:tcPr>
            <w:tcW w:w="9628" w:type="dxa"/>
            <w:gridSpan w:val="2"/>
          </w:tcPr>
          <w:p w14:paraId="1378AB4B" w14:textId="34CC9B9E" w:rsidR="005472E4" w:rsidRDefault="005472E4" w:rsidP="008B33C7">
            <w:pPr>
              <w:rPr>
                <w:rFonts w:ascii="Times New Roman" w:hAnsi="Times New Roman" w:cs="Times New Roman"/>
                <w:lang w:val="en-US"/>
              </w:rPr>
            </w:pPr>
            <w:r>
              <w:rPr>
                <w:rFonts w:ascii="Times New Roman" w:hAnsi="Times New Roman" w:cs="Times New Roman"/>
                <w:lang w:val="en-US"/>
              </w:rPr>
              <w:t xml:space="preserve">Adjustment dates and increase of index to be </w:t>
            </w:r>
            <w:proofErr w:type="gramStart"/>
            <w:r>
              <w:rPr>
                <w:rFonts w:ascii="Times New Roman" w:hAnsi="Times New Roman" w:cs="Times New Roman"/>
                <w:lang w:val="en-US"/>
              </w:rPr>
              <w:t>taken into account</w:t>
            </w:r>
            <w:proofErr w:type="gramEnd"/>
            <w:r>
              <w:rPr>
                <w:rFonts w:ascii="Times New Roman" w:hAnsi="Times New Roman" w:cs="Times New Roman"/>
                <w:lang w:val="en-US"/>
              </w:rPr>
              <w:t xml:space="preserve">: </w:t>
            </w:r>
          </w:p>
          <w:p w14:paraId="17500D7A" w14:textId="57ABF054" w:rsidR="005472E4" w:rsidRPr="00D43D41" w:rsidRDefault="005472E4" w:rsidP="008B33C7">
            <w:pPr>
              <w:rPr>
                <w:rFonts w:ascii="Times New Roman" w:hAnsi="Times New Roman" w:cs="Times New Roman"/>
                <w:lang w:val="en-US"/>
              </w:rPr>
            </w:pPr>
          </w:p>
        </w:tc>
      </w:tr>
    </w:tbl>
    <w:p w14:paraId="0D45087E" w14:textId="287ADB8F" w:rsidR="005472E4" w:rsidRDefault="005472E4">
      <w:pPr>
        <w:rPr>
          <w:rFonts w:ascii="Times New Roman" w:hAnsi="Times New Roman" w:cs="Times New Roman"/>
          <w:i/>
          <w:iCs/>
          <w:sz w:val="28"/>
          <w:szCs w:val="28"/>
          <w:lang w:val="en-US"/>
        </w:rPr>
      </w:pPr>
    </w:p>
    <w:p w14:paraId="0C45CAA7" w14:textId="50822619" w:rsidR="005472E4" w:rsidRDefault="005472E4">
      <w:pPr>
        <w:rPr>
          <w:rFonts w:ascii="Times New Roman" w:hAnsi="Times New Roman" w:cs="Times New Roman"/>
          <w:i/>
          <w:iCs/>
          <w:sz w:val="28"/>
          <w:szCs w:val="28"/>
          <w:lang w:val="en-US"/>
        </w:rPr>
      </w:pPr>
      <w:r>
        <w:rPr>
          <w:rFonts w:ascii="Times New Roman" w:hAnsi="Times New Roman" w:cs="Times New Roman"/>
          <w:i/>
          <w:iCs/>
          <w:sz w:val="28"/>
          <w:szCs w:val="28"/>
          <w:lang w:val="en-US"/>
        </w:rPr>
        <w:t>Signatures</w:t>
      </w:r>
    </w:p>
    <w:tbl>
      <w:tblPr>
        <w:tblStyle w:val="TableGridLight"/>
        <w:tblW w:w="0" w:type="auto"/>
        <w:tblLook w:val="04A0" w:firstRow="1" w:lastRow="0" w:firstColumn="1" w:lastColumn="0" w:noHBand="0" w:noVBand="1"/>
      </w:tblPr>
      <w:tblGrid>
        <w:gridCol w:w="4814"/>
        <w:gridCol w:w="4814"/>
      </w:tblGrid>
      <w:tr w:rsidR="005472E4" w:rsidRPr="00674340" w14:paraId="258F0A4B" w14:textId="77777777" w:rsidTr="002A2D63">
        <w:tc>
          <w:tcPr>
            <w:tcW w:w="9628" w:type="dxa"/>
            <w:gridSpan w:val="2"/>
          </w:tcPr>
          <w:p w14:paraId="4082D377" w14:textId="3A4AC6DE" w:rsidR="005472E4" w:rsidRDefault="005472E4" w:rsidP="005472E4">
            <w:pPr>
              <w:rPr>
                <w:rFonts w:ascii="Times New Roman" w:hAnsi="Times New Roman" w:cs="Times New Roman"/>
                <w:lang w:val="en-US"/>
              </w:rPr>
            </w:pPr>
            <w:r>
              <w:rPr>
                <w:rFonts w:ascii="Times New Roman" w:hAnsi="Times New Roman" w:cs="Times New Roman"/>
                <w:lang w:val="en-US"/>
              </w:rPr>
              <w:t>We affirm that we have read this lease agreement</w:t>
            </w:r>
            <w:r w:rsidR="001A2CD8">
              <w:rPr>
                <w:rFonts w:ascii="Times New Roman" w:hAnsi="Times New Roman" w:cs="Times New Roman"/>
                <w:lang w:val="en-US"/>
              </w:rPr>
              <w:t xml:space="preserve">. The Landlord has informed us of the </w:t>
            </w:r>
            <w:r w:rsidR="00FC2547">
              <w:rPr>
                <w:rFonts w:ascii="Times New Roman" w:hAnsi="Times New Roman" w:cs="Times New Roman"/>
                <w:lang w:val="en-US"/>
              </w:rPr>
              <w:t>grounds</w:t>
            </w:r>
            <w:r w:rsidR="001A2CD8">
              <w:rPr>
                <w:rFonts w:ascii="Times New Roman" w:hAnsi="Times New Roman" w:cs="Times New Roman"/>
                <w:lang w:val="en-US"/>
              </w:rPr>
              <w:t xml:space="preserve"> of its right to lease the premises and whether there are any restrictions on this right. This agreement is made in two identical copies, one for the Tenant and one for the Landlord.</w:t>
            </w:r>
          </w:p>
          <w:p w14:paraId="5CC8FC97" w14:textId="75F762F4" w:rsidR="001A2CD8" w:rsidRDefault="001A2CD8" w:rsidP="005472E4">
            <w:pPr>
              <w:rPr>
                <w:rFonts w:ascii="Times New Roman" w:hAnsi="Times New Roman" w:cs="Times New Roman"/>
                <w:lang w:val="en-US"/>
              </w:rPr>
            </w:pPr>
          </w:p>
        </w:tc>
      </w:tr>
      <w:tr w:rsidR="005472E4" w14:paraId="7335A599" w14:textId="77777777" w:rsidTr="008B33C7">
        <w:tc>
          <w:tcPr>
            <w:tcW w:w="4814" w:type="dxa"/>
          </w:tcPr>
          <w:p w14:paraId="7B8AA620" w14:textId="06F2FB70" w:rsidR="005472E4" w:rsidRDefault="005472E4" w:rsidP="008B33C7">
            <w:pPr>
              <w:rPr>
                <w:rFonts w:ascii="Times New Roman" w:hAnsi="Times New Roman" w:cs="Times New Roman"/>
                <w:lang w:val="en-US"/>
              </w:rPr>
            </w:pPr>
            <w:r>
              <w:rPr>
                <w:rFonts w:ascii="Times New Roman" w:hAnsi="Times New Roman" w:cs="Times New Roman"/>
                <w:lang w:val="en-US"/>
              </w:rPr>
              <w:t>Place and date</w:t>
            </w:r>
            <w:r w:rsidRPr="00D43D41">
              <w:rPr>
                <w:rFonts w:ascii="Times New Roman" w:hAnsi="Times New Roman" w:cs="Times New Roman"/>
                <w:lang w:val="en-US"/>
              </w:rPr>
              <w:t>:</w:t>
            </w:r>
          </w:p>
          <w:p w14:paraId="11141363" w14:textId="7A2F9B1C" w:rsidR="005472E4" w:rsidRPr="00D43D41" w:rsidRDefault="005472E4" w:rsidP="008B33C7">
            <w:pPr>
              <w:rPr>
                <w:rFonts w:ascii="Times New Roman" w:hAnsi="Times New Roman" w:cs="Times New Roman"/>
                <w:lang w:val="en-US"/>
              </w:rPr>
            </w:pPr>
          </w:p>
        </w:tc>
        <w:tc>
          <w:tcPr>
            <w:tcW w:w="4814" w:type="dxa"/>
          </w:tcPr>
          <w:p w14:paraId="4A3876E2" w14:textId="33F87B44" w:rsidR="005472E4" w:rsidRPr="00D43D41" w:rsidRDefault="005472E4" w:rsidP="008B33C7">
            <w:pPr>
              <w:rPr>
                <w:rFonts w:ascii="Times New Roman" w:hAnsi="Times New Roman" w:cs="Times New Roman"/>
                <w:lang w:val="en-US"/>
              </w:rPr>
            </w:pPr>
            <w:r>
              <w:rPr>
                <w:rFonts w:ascii="Times New Roman" w:hAnsi="Times New Roman" w:cs="Times New Roman"/>
                <w:lang w:val="en-US"/>
              </w:rPr>
              <w:t>Place and date:</w:t>
            </w:r>
            <w:r w:rsidR="00674340" w:rsidRPr="00D43D41">
              <w:rPr>
                <w:rFonts w:ascii="Times New Roman" w:hAnsi="Times New Roman" w:cs="Times New Roman"/>
                <w:lang w:val="en-US"/>
              </w:rPr>
              <w:t xml:space="preserve"> </w:t>
            </w:r>
          </w:p>
        </w:tc>
      </w:tr>
      <w:tr w:rsidR="005472E4" w:rsidRPr="00674340" w14:paraId="16FDDF2B" w14:textId="77777777" w:rsidTr="008B33C7">
        <w:trPr>
          <w:trHeight w:val="130"/>
        </w:trPr>
        <w:tc>
          <w:tcPr>
            <w:tcW w:w="4814" w:type="dxa"/>
          </w:tcPr>
          <w:p w14:paraId="64A0CD68" w14:textId="32698724" w:rsidR="005472E4" w:rsidRDefault="005472E4" w:rsidP="008B33C7">
            <w:pPr>
              <w:rPr>
                <w:rFonts w:ascii="Times New Roman" w:hAnsi="Times New Roman" w:cs="Times New Roman"/>
                <w:lang w:val="en-US"/>
              </w:rPr>
            </w:pPr>
            <w:r>
              <w:rPr>
                <w:rFonts w:ascii="Times New Roman" w:hAnsi="Times New Roman" w:cs="Times New Roman"/>
                <w:lang w:val="en-US"/>
              </w:rPr>
              <w:t xml:space="preserve">Landlord: </w:t>
            </w:r>
          </w:p>
          <w:p w14:paraId="15724400" w14:textId="77777777" w:rsidR="005472E4" w:rsidRDefault="005472E4" w:rsidP="008B33C7">
            <w:pPr>
              <w:rPr>
                <w:rFonts w:ascii="Times New Roman" w:hAnsi="Times New Roman" w:cs="Times New Roman"/>
                <w:lang w:val="en-US"/>
              </w:rPr>
            </w:pPr>
          </w:p>
          <w:p w14:paraId="07F4FA88" w14:textId="6BEB9429" w:rsidR="005472E4" w:rsidRPr="00D43D41" w:rsidRDefault="005472E4" w:rsidP="008B33C7">
            <w:pPr>
              <w:rPr>
                <w:rFonts w:ascii="Times New Roman" w:hAnsi="Times New Roman" w:cs="Times New Roman"/>
                <w:lang w:val="en-US"/>
              </w:rPr>
            </w:pPr>
            <w:r>
              <w:rPr>
                <w:rFonts w:ascii="Times New Roman" w:hAnsi="Times New Roman" w:cs="Times New Roman"/>
                <w:lang w:val="en-US"/>
              </w:rPr>
              <w:t>Signature, clarification of signature and position</w:t>
            </w:r>
          </w:p>
        </w:tc>
        <w:tc>
          <w:tcPr>
            <w:tcW w:w="4814" w:type="dxa"/>
          </w:tcPr>
          <w:p w14:paraId="5C3BEE86" w14:textId="5BA77842" w:rsidR="005472E4" w:rsidRDefault="005472E4" w:rsidP="008B33C7">
            <w:pPr>
              <w:rPr>
                <w:rFonts w:ascii="Times New Roman" w:hAnsi="Times New Roman" w:cs="Times New Roman"/>
                <w:lang w:val="en-US"/>
              </w:rPr>
            </w:pPr>
            <w:r>
              <w:rPr>
                <w:rFonts w:ascii="Times New Roman" w:hAnsi="Times New Roman" w:cs="Times New Roman"/>
                <w:lang w:val="en-US"/>
              </w:rPr>
              <w:t xml:space="preserve">Tenant: </w:t>
            </w:r>
          </w:p>
          <w:p w14:paraId="42BD6806" w14:textId="77777777" w:rsidR="005472E4" w:rsidRDefault="005472E4" w:rsidP="008B33C7">
            <w:pPr>
              <w:rPr>
                <w:rFonts w:ascii="Times New Roman" w:hAnsi="Times New Roman" w:cs="Times New Roman"/>
                <w:lang w:val="en-US"/>
              </w:rPr>
            </w:pPr>
          </w:p>
          <w:p w14:paraId="023A7096" w14:textId="32579DF9" w:rsidR="005472E4" w:rsidRPr="00D43D41" w:rsidRDefault="005472E4" w:rsidP="008B33C7">
            <w:pPr>
              <w:rPr>
                <w:rFonts w:ascii="Times New Roman" w:hAnsi="Times New Roman" w:cs="Times New Roman"/>
                <w:lang w:val="en-US"/>
              </w:rPr>
            </w:pPr>
            <w:r>
              <w:rPr>
                <w:rFonts w:ascii="Times New Roman" w:hAnsi="Times New Roman" w:cs="Times New Roman"/>
                <w:lang w:val="en-US"/>
              </w:rPr>
              <w:t>Signature, clarification of signature and position</w:t>
            </w:r>
          </w:p>
        </w:tc>
      </w:tr>
    </w:tbl>
    <w:p w14:paraId="2BFC6F17" w14:textId="7B79A11D" w:rsidR="005472E4" w:rsidRDefault="005472E4">
      <w:pPr>
        <w:rPr>
          <w:rFonts w:ascii="Times New Roman" w:hAnsi="Times New Roman" w:cs="Times New Roman"/>
          <w:i/>
          <w:iCs/>
          <w:sz w:val="28"/>
          <w:szCs w:val="28"/>
          <w:lang w:val="en-US"/>
        </w:rPr>
      </w:pPr>
    </w:p>
    <w:p w14:paraId="0426DDD5" w14:textId="6218F770" w:rsidR="00DC31EB" w:rsidRDefault="00DC31EB">
      <w:pPr>
        <w:rPr>
          <w:rFonts w:ascii="Times New Roman" w:hAnsi="Times New Roman" w:cs="Times New Roman"/>
          <w:i/>
          <w:iCs/>
          <w:sz w:val="28"/>
          <w:szCs w:val="28"/>
          <w:lang w:val="en-US"/>
        </w:rPr>
      </w:pPr>
    </w:p>
    <w:p w14:paraId="72D97354" w14:textId="1B2A5015" w:rsidR="00DC31EB" w:rsidRDefault="00DC31EB">
      <w:pPr>
        <w:rPr>
          <w:rFonts w:ascii="Times New Roman" w:hAnsi="Times New Roman" w:cs="Times New Roman"/>
          <w:i/>
          <w:iCs/>
          <w:sz w:val="28"/>
          <w:szCs w:val="28"/>
          <w:lang w:val="en-US"/>
        </w:rPr>
      </w:pPr>
    </w:p>
    <w:p w14:paraId="414F0521" w14:textId="0F84921E" w:rsidR="00DC31EB" w:rsidRDefault="00DC31EB">
      <w:pPr>
        <w:rPr>
          <w:rFonts w:ascii="Times New Roman" w:hAnsi="Times New Roman" w:cs="Times New Roman"/>
          <w:i/>
          <w:iCs/>
          <w:sz w:val="28"/>
          <w:szCs w:val="28"/>
          <w:lang w:val="en-US"/>
        </w:rPr>
      </w:pPr>
    </w:p>
    <w:p w14:paraId="6BE6352E" w14:textId="79930CF5" w:rsidR="00DC31EB" w:rsidRDefault="00DC31EB">
      <w:pPr>
        <w:rPr>
          <w:rFonts w:ascii="Times New Roman" w:hAnsi="Times New Roman" w:cs="Times New Roman"/>
          <w:i/>
          <w:iCs/>
          <w:sz w:val="28"/>
          <w:szCs w:val="28"/>
          <w:lang w:val="en-US"/>
        </w:rPr>
      </w:pPr>
    </w:p>
    <w:p w14:paraId="19651EE6" w14:textId="575F15D3" w:rsidR="00DC31EB" w:rsidRDefault="00DC31EB">
      <w:pPr>
        <w:rPr>
          <w:rFonts w:ascii="Times New Roman" w:hAnsi="Times New Roman" w:cs="Times New Roman"/>
          <w:i/>
          <w:iCs/>
          <w:sz w:val="28"/>
          <w:szCs w:val="28"/>
          <w:lang w:val="en-US"/>
        </w:rPr>
      </w:pPr>
    </w:p>
    <w:p w14:paraId="75D5294C" w14:textId="0D9E4D29" w:rsidR="00DC31EB" w:rsidRDefault="00DC31EB">
      <w:pPr>
        <w:rPr>
          <w:rFonts w:ascii="Times New Roman" w:hAnsi="Times New Roman" w:cs="Times New Roman"/>
          <w:i/>
          <w:iCs/>
          <w:sz w:val="28"/>
          <w:szCs w:val="28"/>
          <w:lang w:val="en-US"/>
        </w:rPr>
      </w:pPr>
    </w:p>
    <w:p w14:paraId="0D02DDD0" w14:textId="420425B7" w:rsidR="00DC31EB" w:rsidRDefault="00DC31EB">
      <w:pPr>
        <w:rPr>
          <w:rFonts w:ascii="Times New Roman" w:hAnsi="Times New Roman" w:cs="Times New Roman"/>
          <w:i/>
          <w:iCs/>
          <w:sz w:val="28"/>
          <w:szCs w:val="28"/>
          <w:lang w:val="en-US"/>
        </w:rPr>
      </w:pPr>
    </w:p>
    <w:p w14:paraId="3427BD51" w14:textId="73968C1D" w:rsidR="00DC31EB" w:rsidRDefault="00DC31EB">
      <w:pPr>
        <w:rPr>
          <w:rFonts w:ascii="Times New Roman" w:hAnsi="Times New Roman" w:cs="Times New Roman"/>
          <w:i/>
          <w:iCs/>
          <w:sz w:val="28"/>
          <w:szCs w:val="28"/>
          <w:lang w:val="en-US"/>
        </w:rPr>
      </w:pPr>
    </w:p>
    <w:p w14:paraId="718A1D82" w14:textId="5A9AF07F" w:rsidR="00DC31EB" w:rsidRDefault="00DC31EB">
      <w:pPr>
        <w:rPr>
          <w:rFonts w:ascii="Times New Roman" w:hAnsi="Times New Roman" w:cs="Times New Roman"/>
          <w:i/>
          <w:iCs/>
          <w:sz w:val="28"/>
          <w:szCs w:val="28"/>
          <w:lang w:val="en-US"/>
        </w:rPr>
      </w:pPr>
    </w:p>
    <w:p w14:paraId="0509241D" w14:textId="4ABB1632" w:rsidR="00DC31EB" w:rsidRDefault="00DC31EB">
      <w:pPr>
        <w:rPr>
          <w:rFonts w:ascii="Times New Roman" w:hAnsi="Times New Roman" w:cs="Times New Roman"/>
          <w:i/>
          <w:iCs/>
          <w:sz w:val="28"/>
          <w:szCs w:val="28"/>
          <w:lang w:val="en-US"/>
        </w:rPr>
      </w:pPr>
    </w:p>
    <w:p w14:paraId="064F55B5" w14:textId="2C97B68E" w:rsidR="00DC31EB" w:rsidRDefault="00DC31EB">
      <w:pPr>
        <w:rPr>
          <w:rFonts w:ascii="Times New Roman" w:hAnsi="Times New Roman" w:cs="Times New Roman"/>
          <w:i/>
          <w:iCs/>
          <w:sz w:val="28"/>
          <w:szCs w:val="28"/>
          <w:lang w:val="en-US"/>
        </w:rPr>
      </w:pPr>
    </w:p>
    <w:p w14:paraId="53432918" w14:textId="528C70CF" w:rsidR="00DC31EB" w:rsidRDefault="00DC31EB">
      <w:pPr>
        <w:rPr>
          <w:rFonts w:ascii="Times New Roman" w:hAnsi="Times New Roman" w:cs="Times New Roman"/>
          <w:i/>
          <w:iCs/>
          <w:sz w:val="28"/>
          <w:szCs w:val="28"/>
          <w:lang w:val="en-US"/>
        </w:rPr>
      </w:pPr>
    </w:p>
    <w:p w14:paraId="70D08F09" w14:textId="0C0C444F" w:rsidR="00DC31EB" w:rsidRDefault="00DC31EB">
      <w:pPr>
        <w:rPr>
          <w:rFonts w:ascii="Times New Roman" w:hAnsi="Times New Roman" w:cs="Times New Roman"/>
          <w:i/>
          <w:iCs/>
          <w:sz w:val="28"/>
          <w:szCs w:val="28"/>
          <w:lang w:val="en-US"/>
        </w:rPr>
      </w:pPr>
    </w:p>
    <w:p w14:paraId="4DA53DE0" w14:textId="57439689" w:rsidR="00DC31EB" w:rsidRDefault="00DC31EB">
      <w:pPr>
        <w:rPr>
          <w:rFonts w:ascii="Times New Roman" w:hAnsi="Times New Roman" w:cs="Times New Roman"/>
          <w:i/>
          <w:iCs/>
          <w:sz w:val="28"/>
          <w:szCs w:val="28"/>
          <w:lang w:val="en-US"/>
        </w:rPr>
      </w:pPr>
    </w:p>
    <w:p w14:paraId="56F2EFA4" w14:textId="40E059AB" w:rsidR="00DC31EB" w:rsidRDefault="00DC31EB">
      <w:pPr>
        <w:rPr>
          <w:rFonts w:ascii="Times New Roman" w:hAnsi="Times New Roman" w:cs="Times New Roman"/>
          <w:i/>
          <w:iCs/>
          <w:sz w:val="28"/>
          <w:szCs w:val="28"/>
          <w:lang w:val="en-US"/>
        </w:rPr>
      </w:pPr>
    </w:p>
    <w:p w14:paraId="79DCCEF5" w14:textId="26FC850A" w:rsidR="00DC31EB" w:rsidRDefault="00DC31EB">
      <w:pPr>
        <w:rPr>
          <w:rFonts w:ascii="Times New Roman" w:hAnsi="Times New Roman" w:cs="Times New Roman"/>
          <w:i/>
          <w:iCs/>
          <w:sz w:val="28"/>
          <w:szCs w:val="28"/>
          <w:lang w:val="en-US"/>
        </w:rPr>
      </w:pPr>
    </w:p>
    <w:p w14:paraId="4088AA2C" w14:textId="55F53625" w:rsidR="00DC31EB" w:rsidRDefault="00DC31EB">
      <w:pPr>
        <w:rPr>
          <w:rFonts w:ascii="Times New Roman" w:hAnsi="Times New Roman" w:cs="Times New Roman"/>
          <w:i/>
          <w:iCs/>
          <w:sz w:val="28"/>
          <w:szCs w:val="28"/>
          <w:lang w:val="en-US"/>
        </w:rPr>
      </w:pPr>
    </w:p>
    <w:p w14:paraId="3B2B1351" w14:textId="7E90D726" w:rsidR="00DC31EB" w:rsidRDefault="00DC31EB">
      <w:pPr>
        <w:rPr>
          <w:rFonts w:ascii="Times New Roman" w:hAnsi="Times New Roman" w:cs="Times New Roman"/>
          <w:i/>
          <w:iCs/>
          <w:sz w:val="28"/>
          <w:szCs w:val="28"/>
          <w:lang w:val="en-US"/>
        </w:rPr>
      </w:pPr>
    </w:p>
    <w:p w14:paraId="159ACD03" w14:textId="6EB79779" w:rsidR="00DC31EB" w:rsidRDefault="00DC31EB">
      <w:pPr>
        <w:rPr>
          <w:rFonts w:ascii="Times New Roman" w:hAnsi="Times New Roman" w:cs="Times New Roman"/>
          <w:i/>
          <w:iCs/>
          <w:sz w:val="28"/>
          <w:szCs w:val="28"/>
          <w:lang w:val="en-US"/>
        </w:rPr>
      </w:pPr>
    </w:p>
    <w:p w14:paraId="143ADD51" w14:textId="314936AE" w:rsidR="00DC31EB" w:rsidRDefault="00DC31EB">
      <w:pPr>
        <w:rPr>
          <w:rFonts w:ascii="Times New Roman" w:hAnsi="Times New Roman" w:cs="Times New Roman"/>
          <w:i/>
          <w:iCs/>
          <w:sz w:val="28"/>
          <w:szCs w:val="28"/>
          <w:lang w:val="en-US"/>
        </w:rPr>
      </w:pPr>
    </w:p>
    <w:p w14:paraId="60C38B46" w14:textId="48C2E302" w:rsidR="00DC31EB" w:rsidRDefault="00DC31EB">
      <w:pPr>
        <w:rPr>
          <w:rFonts w:ascii="Times New Roman" w:hAnsi="Times New Roman" w:cs="Times New Roman"/>
          <w:i/>
          <w:iCs/>
          <w:sz w:val="28"/>
          <w:szCs w:val="28"/>
          <w:lang w:val="en-US"/>
        </w:rPr>
      </w:pPr>
    </w:p>
    <w:p w14:paraId="4BA4736B" w14:textId="77777777" w:rsidR="00674340" w:rsidRDefault="00674340">
      <w:pPr>
        <w:rPr>
          <w:rFonts w:ascii="Times New Roman" w:hAnsi="Times New Roman" w:cs="Times New Roman"/>
          <w:i/>
          <w:iCs/>
          <w:sz w:val="28"/>
          <w:szCs w:val="28"/>
          <w:lang w:val="en-US"/>
        </w:rPr>
      </w:pPr>
    </w:p>
    <w:p w14:paraId="5612757D" w14:textId="77777777" w:rsidR="00674340" w:rsidRDefault="00674340">
      <w:pPr>
        <w:rPr>
          <w:rFonts w:ascii="Times New Roman" w:hAnsi="Times New Roman" w:cs="Times New Roman"/>
          <w:i/>
          <w:iCs/>
          <w:sz w:val="28"/>
          <w:szCs w:val="28"/>
          <w:lang w:val="en-US"/>
        </w:rPr>
      </w:pPr>
    </w:p>
    <w:p w14:paraId="778B90C0" w14:textId="403D0B76" w:rsidR="00DC31EB" w:rsidRDefault="00DC31EB">
      <w:pPr>
        <w:rPr>
          <w:rFonts w:ascii="Times New Roman" w:hAnsi="Times New Roman" w:cs="Times New Roman"/>
          <w:i/>
          <w:iCs/>
          <w:sz w:val="28"/>
          <w:szCs w:val="28"/>
          <w:lang w:val="en-US"/>
        </w:rPr>
      </w:pPr>
    </w:p>
    <w:p w14:paraId="00ED957F" w14:textId="358CE4A1" w:rsidR="00DC31EB" w:rsidRDefault="00DC31EB">
      <w:pPr>
        <w:rPr>
          <w:rFonts w:ascii="Times New Roman" w:hAnsi="Times New Roman" w:cs="Times New Roman"/>
          <w:i/>
          <w:iCs/>
          <w:sz w:val="28"/>
          <w:szCs w:val="28"/>
          <w:lang w:val="en-US"/>
        </w:rPr>
      </w:pPr>
    </w:p>
    <w:p w14:paraId="26BF98B5" w14:textId="300520C9"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inherit" w:eastAsia="Times New Roman" w:hAnsi="inherit" w:cs="Times New Roman"/>
          <w:b/>
          <w:bCs/>
          <w:color w:val="212121"/>
          <w:sz w:val="20"/>
          <w:szCs w:val="20"/>
          <w:lang w:val="en-US" w:eastAsia="fi-FI"/>
        </w:rPr>
        <w:t>RENTAL CONDITIONS - terms and conditions of filling</w:t>
      </w:r>
    </w:p>
    <w:p w14:paraId="1F520D41"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Times New Roman" w:eastAsia="Times New Roman" w:hAnsi="Times New Roman" w:cs="Times New Roman"/>
          <w:lang w:val="en-US" w:eastAsia="fi-FI"/>
        </w:rPr>
        <w:t> </w:t>
      </w:r>
    </w:p>
    <w:p w14:paraId="29D3449E"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Unless otherwise agreed in the agreement and terms and conditions, the contract is governed by the law on leasing commercial premises (LVHL 482/95).</w:t>
      </w:r>
    </w:p>
    <w:p w14:paraId="28FC183F"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Times New Roman" w:eastAsia="Times New Roman" w:hAnsi="Times New Roman" w:cs="Times New Roman"/>
          <w:lang w:val="en-US" w:eastAsia="fi-FI"/>
        </w:rPr>
        <w:t> </w:t>
      </w:r>
    </w:p>
    <w:p w14:paraId="6A3B013A"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1</w:t>
      </w:r>
      <w:r w:rsidRPr="00DC31EB">
        <w:rPr>
          <w:rFonts w:ascii="Verdana" w:eastAsia="Times New Roman" w:hAnsi="Verdana" w:cs="Times New Roman"/>
          <w:color w:val="212121"/>
          <w:sz w:val="16"/>
          <w:szCs w:val="16"/>
          <w:lang w:val="en-US" w:eastAsia="fi-FI"/>
        </w:rPr>
        <w:t xml:space="preserve">. The tenant has determined that the apartment has its equipment in a condition that can reasonably be considered </w:t>
      </w:r>
      <w:proofErr w:type="gramStart"/>
      <w:r w:rsidRPr="00DC31EB">
        <w:rPr>
          <w:rFonts w:ascii="Verdana" w:eastAsia="Times New Roman" w:hAnsi="Verdana" w:cs="Times New Roman"/>
          <w:color w:val="212121"/>
          <w:sz w:val="16"/>
          <w:szCs w:val="16"/>
          <w:lang w:val="en-US" w:eastAsia="fi-FI"/>
        </w:rPr>
        <w:t>in light of</w:t>
      </w:r>
      <w:proofErr w:type="gramEnd"/>
      <w:r w:rsidRPr="00DC31EB">
        <w:rPr>
          <w:rFonts w:ascii="Verdana" w:eastAsia="Times New Roman" w:hAnsi="Verdana" w:cs="Times New Roman"/>
          <w:color w:val="212121"/>
          <w:sz w:val="16"/>
          <w:szCs w:val="16"/>
          <w:lang w:val="en-US" w:eastAsia="fi-FI"/>
        </w:rPr>
        <w:t xml:space="preserve"> local circumstances and accepts it in the condition as it is now, unless the condition of the apartment, and / or the maintenance and alteration work is specified in the Annex.</w:t>
      </w:r>
    </w:p>
    <w:p w14:paraId="74AAEDD3"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2</w:t>
      </w:r>
      <w:r w:rsidRPr="00DC31EB">
        <w:rPr>
          <w:rFonts w:ascii="Verdana" w:eastAsia="Times New Roman" w:hAnsi="Verdana" w:cs="Times New Roman"/>
          <w:color w:val="212121"/>
          <w:sz w:val="16"/>
          <w:szCs w:val="16"/>
          <w:lang w:val="en-US" w:eastAsia="fi-FI"/>
        </w:rPr>
        <w:t>. The tenant is obliged to care for the apartment carefully and to ensure that the users of the apartment follow the order of the property, the municipal / town health and waste disposal regulations and other provisions regarding the use of the apartment. The tenant must not attach plates or the like to a building without the permission of a real estate or housing company.</w:t>
      </w:r>
    </w:p>
    <w:p w14:paraId="5C72BD19"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3</w:t>
      </w:r>
      <w:r w:rsidRPr="00DC31EB">
        <w:rPr>
          <w:rFonts w:ascii="Verdana" w:eastAsia="Times New Roman" w:hAnsi="Verdana" w:cs="Times New Roman"/>
          <w:color w:val="212121"/>
          <w:sz w:val="16"/>
          <w:szCs w:val="16"/>
          <w:lang w:val="en-US" w:eastAsia="fi-FI"/>
        </w:rPr>
        <w:t xml:space="preserve">. The amount of rent has been </w:t>
      </w:r>
      <w:proofErr w:type="gramStart"/>
      <w:r w:rsidRPr="00DC31EB">
        <w:rPr>
          <w:rFonts w:ascii="Verdana" w:eastAsia="Times New Roman" w:hAnsi="Verdana" w:cs="Times New Roman"/>
          <w:color w:val="212121"/>
          <w:sz w:val="16"/>
          <w:szCs w:val="16"/>
          <w:lang w:val="en-US" w:eastAsia="fi-FI"/>
        </w:rPr>
        <w:t>taken into account</w:t>
      </w:r>
      <w:proofErr w:type="gramEnd"/>
      <w:r w:rsidRPr="00DC31EB">
        <w:rPr>
          <w:rFonts w:ascii="Verdana" w:eastAsia="Times New Roman" w:hAnsi="Verdana" w:cs="Times New Roman"/>
          <w:color w:val="212121"/>
          <w:sz w:val="16"/>
          <w:szCs w:val="16"/>
          <w:lang w:val="en-US" w:eastAsia="fi-FI"/>
        </w:rPr>
        <w:t xml:space="preserve"> as the tenant has a repair and maintenance responsibility. The tenant is responsible for meeting the requirements set by his / her own apartment and the consumption, burden and repair needed by the rental apartment.</w:t>
      </w:r>
    </w:p>
    <w:p w14:paraId="38CD5541"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4</w:t>
      </w:r>
      <w:r w:rsidRPr="00DC31EB">
        <w:rPr>
          <w:rFonts w:ascii="Verdana" w:eastAsia="Times New Roman" w:hAnsi="Verdana" w:cs="Times New Roman"/>
          <w:color w:val="212121"/>
          <w:sz w:val="16"/>
          <w:szCs w:val="16"/>
          <w:lang w:val="en-US" w:eastAsia="fi-FI"/>
        </w:rPr>
        <w:t>. The tenant cannot make alterations or improvements in the apartment without the landlord's permission.</w:t>
      </w:r>
    </w:p>
    <w:p w14:paraId="384C6B0A"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5</w:t>
      </w:r>
      <w:r w:rsidRPr="00DC31EB">
        <w:rPr>
          <w:rFonts w:ascii="Verdana" w:eastAsia="Times New Roman" w:hAnsi="Verdana" w:cs="Times New Roman"/>
          <w:color w:val="212121"/>
          <w:sz w:val="16"/>
          <w:szCs w:val="16"/>
          <w:lang w:val="en-US" w:eastAsia="fi-FI"/>
        </w:rPr>
        <w:t>. In the event of a lease, the lessor is entitled to carry out regular repairs and alterations in the house and the apartment after notifying two weeks before the commencement of such work for the tenant. The landlord may initiate repair and alteration work of any substantial damage or disturbance after notifying two months prior to the stated date. In such a case, the lessee does not have the right to terminate the contract.</w:t>
      </w:r>
    </w:p>
    <w:p w14:paraId="66B342F6"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6</w:t>
      </w:r>
      <w:r w:rsidRPr="00DC31EB">
        <w:rPr>
          <w:rFonts w:ascii="Verdana" w:eastAsia="Times New Roman" w:hAnsi="Verdana" w:cs="Times New Roman"/>
          <w:color w:val="212121"/>
          <w:sz w:val="16"/>
          <w:szCs w:val="16"/>
          <w:lang w:val="en-US" w:eastAsia="fi-FI"/>
        </w:rPr>
        <w:t>. The tenant is entitled to exemption from payment of the rent or reasonably reduced rent for the period during which the apartment could not be used or when the apartment was not in the required or agreed condition only if it was due to the lessor, excluding reasons such as strikes, labor supply problems, etc. </w:t>
      </w:r>
    </w:p>
    <w:p w14:paraId="061CB987"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7</w:t>
      </w:r>
      <w:r w:rsidRPr="00DC31EB">
        <w:rPr>
          <w:rFonts w:ascii="Verdana" w:eastAsia="Times New Roman" w:hAnsi="Verdana" w:cs="Times New Roman"/>
          <w:color w:val="212121"/>
          <w:sz w:val="16"/>
          <w:szCs w:val="16"/>
          <w:lang w:val="en-US" w:eastAsia="fi-FI"/>
        </w:rPr>
        <w:t>. The tenant may not, without the written permission of the landlord, transfer his/her rental right or transfer the management of the apartment or part thereof to another and not rent the apartment to subtenants. This also applies to the situation of vacating the apartment. </w:t>
      </w:r>
    </w:p>
    <w:p w14:paraId="17062193"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8</w:t>
      </w:r>
      <w:r w:rsidRPr="00DC31EB">
        <w:rPr>
          <w:rFonts w:ascii="Verdana" w:eastAsia="Times New Roman" w:hAnsi="Verdana" w:cs="Times New Roman"/>
          <w:color w:val="212121"/>
          <w:sz w:val="16"/>
          <w:szCs w:val="16"/>
          <w:lang w:val="en-US" w:eastAsia="fi-FI"/>
        </w:rPr>
        <w:t xml:space="preserve">. Any new taxes and charges that may be imposed by a public authority after the conclusion of this Agreement may be added to the rent through the landlord's notice. The tenant's share of the tax or fee to be charged to the property is calculated according to the same percentage as the ratio of apartment space occupied by the tenant and the entire area of </w:t>
      </w:r>
      <w:r w:rsidRPr="00DC31EB">
        <w:rPr>
          <w:rFonts w:ascii="Arial" w:eastAsia="Times New Roman" w:hAnsi="Arial" w:cs="Arial"/>
          <w:color w:val="212121"/>
          <w:sz w:val="16"/>
          <w:szCs w:val="16"/>
          <w:lang w:val="en-US" w:eastAsia="fi-FI"/>
        </w:rPr>
        <w:t>​​</w:t>
      </w:r>
      <w:r w:rsidRPr="00DC31EB">
        <w:rPr>
          <w:rFonts w:ascii="Verdana" w:eastAsia="Times New Roman" w:hAnsi="Verdana" w:cs="Times New Roman"/>
          <w:color w:val="212121"/>
          <w:sz w:val="16"/>
          <w:szCs w:val="16"/>
          <w:lang w:val="en-US" w:eastAsia="fi-FI"/>
        </w:rPr>
        <w:t>the individual apartments within the building.</w:t>
      </w:r>
    </w:p>
    <w:p w14:paraId="6142BA59"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9</w:t>
      </w:r>
      <w:r w:rsidRPr="00DC31EB">
        <w:rPr>
          <w:rFonts w:ascii="Verdana" w:eastAsia="Times New Roman" w:hAnsi="Verdana" w:cs="Times New Roman"/>
          <w:color w:val="212121"/>
          <w:sz w:val="16"/>
          <w:szCs w:val="16"/>
          <w:lang w:val="en-US" w:eastAsia="fi-FI"/>
        </w:rPr>
        <w:t>. If the lessor is liable for reimbursement of the value added tax deductions due to the lessee's actions or omissions, the lessee is obliged to pay the landlord an equivalent amount.</w:t>
      </w:r>
    </w:p>
    <w:p w14:paraId="57F3E024"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10</w:t>
      </w:r>
      <w:r w:rsidRPr="00DC31EB">
        <w:rPr>
          <w:rFonts w:ascii="Verdana" w:eastAsia="Times New Roman" w:hAnsi="Verdana" w:cs="Times New Roman"/>
          <w:color w:val="212121"/>
          <w:sz w:val="16"/>
          <w:szCs w:val="16"/>
          <w:lang w:val="en-US" w:eastAsia="fi-FI"/>
        </w:rPr>
        <w:t>. The revised rent will be paid according to the date of amendment.</w:t>
      </w:r>
    </w:p>
    <w:p w14:paraId="41EAAFED"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11</w:t>
      </w:r>
      <w:r w:rsidRPr="00DC31EB">
        <w:rPr>
          <w:rFonts w:ascii="Verdana" w:eastAsia="Times New Roman" w:hAnsi="Verdana" w:cs="Times New Roman"/>
          <w:color w:val="212121"/>
          <w:sz w:val="16"/>
          <w:szCs w:val="16"/>
          <w:lang w:val="en-US" w:eastAsia="fi-FI"/>
        </w:rPr>
        <w:t>. In the Law on the lease of a business premise (Section 45) Goodwill is not considered to be generated in a commercial or business center because the apartment is marketed as a business place by all business combinations.</w:t>
      </w:r>
    </w:p>
    <w:p w14:paraId="636BF1AF"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Times New Roman" w:eastAsia="Times New Roman" w:hAnsi="Times New Roman" w:cs="Times New Roman"/>
          <w:lang w:val="en-US" w:eastAsia="fi-FI"/>
        </w:rPr>
        <w:t> </w:t>
      </w:r>
    </w:p>
    <w:p w14:paraId="3F23B791"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REFUND REQUIREMENT INSTRUCTIONS</w:t>
      </w:r>
    </w:p>
    <w:p w14:paraId="58460C38"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Times New Roman" w:eastAsia="Times New Roman" w:hAnsi="Times New Roman" w:cs="Times New Roman"/>
          <w:lang w:val="en-US" w:eastAsia="fi-FI"/>
        </w:rPr>
        <w:t> </w:t>
      </w:r>
    </w:p>
    <w:p w14:paraId="124F9252"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Rental Property</w:t>
      </w:r>
    </w:p>
    <w:p w14:paraId="11ACFC54"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Rental facilities</w:t>
      </w:r>
    </w:p>
    <w:p w14:paraId="3458E042"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To be identified specifically enough, e.g. apartment no. 202, or first floor commercial apartment 200 m</w:t>
      </w:r>
      <w:r w:rsidRPr="00DC31EB">
        <w:rPr>
          <w:rFonts w:ascii="Verdana" w:eastAsia="Times New Roman" w:hAnsi="Verdana" w:cs="Times New Roman"/>
          <w:color w:val="212121"/>
          <w:sz w:val="10"/>
          <w:szCs w:val="10"/>
          <w:vertAlign w:val="superscript"/>
          <w:lang w:val="en-US" w:eastAsia="fi-FI"/>
        </w:rPr>
        <w:t>2</w:t>
      </w:r>
      <w:r w:rsidRPr="00DC31EB">
        <w:rPr>
          <w:rFonts w:ascii="Verdana" w:eastAsia="Times New Roman" w:hAnsi="Verdana" w:cs="Times New Roman"/>
          <w:color w:val="212121"/>
          <w:sz w:val="16"/>
          <w:szCs w:val="16"/>
          <w:lang w:val="en-US" w:eastAsia="fi-FI"/>
        </w:rPr>
        <w:t>, basement storage room 50 m</w:t>
      </w:r>
      <w:r w:rsidRPr="00DC31EB">
        <w:rPr>
          <w:rFonts w:ascii="Verdana" w:eastAsia="Times New Roman" w:hAnsi="Verdana" w:cs="Times New Roman"/>
          <w:color w:val="212121"/>
          <w:sz w:val="10"/>
          <w:szCs w:val="10"/>
          <w:vertAlign w:val="superscript"/>
          <w:lang w:val="en-US" w:eastAsia="fi-FI"/>
        </w:rPr>
        <w:t>2</w:t>
      </w:r>
      <w:r w:rsidRPr="00DC31EB">
        <w:rPr>
          <w:rFonts w:ascii="Verdana" w:eastAsia="Times New Roman" w:hAnsi="Verdana" w:cs="Times New Roman"/>
          <w:color w:val="212121"/>
          <w:sz w:val="16"/>
          <w:szCs w:val="16"/>
          <w:lang w:val="en-US" w:eastAsia="fi-FI"/>
        </w:rPr>
        <w:t xml:space="preserve"> and social space 20 m</w:t>
      </w:r>
      <w:r w:rsidRPr="00DC31EB">
        <w:rPr>
          <w:rFonts w:ascii="Verdana" w:eastAsia="Times New Roman" w:hAnsi="Verdana" w:cs="Times New Roman"/>
          <w:color w:val="212121"/>
          <w:sz w:val="10"/>
          <w:szCs w:val="10"/>
          <w:vertAlign w:val="superscript"/>
          <w:lang w:val="en-US" w:eastAsia="fi-FI"/>
        </w:rPr>
        <w:t>2</w:t>
      </w:r>
      <w:r w:rsidRPr="00DC31EB">
        <w:rPr>
          <w:rFonts w:ascii="Verdana" w:eastAsia="Times New Roman" w:hAnsi="Verdana" w:cs="Times New Roman"/>
          <w:color w:val="212121"/>
          <w:sz w:val="16"/>
          <w:szCs w:val="16"/>
          <w:lang w:val="en-US" w:eastAsia="fi-FI"/>
        </w:rPr>
        <w:t>, parking spaces 4 - 6. If necessary, a copy of the building drawings can be used, with the leased space outlined with a marker pen. </w:t>
      </w:r>
    </w:p>
    <w:p w14:paraId="50A0113A"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Intended Use</w:t>
      </w:r>
    </w:p>
    <w:p w14:paraId="27C1C253"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Mark for example a grocery store, a hairdresser etc. This may include the opening hours of a shop if it is not otherwise mentioned in the real estate order.</w:t>
      </w:r>
    </w:p>
    <w:p w14:paraId="4F48C557"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Area</w:t>
      </w:r>
    </w:p>
    <w:p w14:paraId="35C7769E"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Get drawings. In case of doubt, measurement instructions are obtained from the municipal / city building inspector.</w:t>
      </w:r>
    </w:p>
    <w:p w14:paraId="401E6756" w14:textId="77777777" w:rsidR="00DC31EB" w:rsidRPr="00DC31EB" w:rsidRDefault="00DC31EB" w:rsidP="00DC31EB">
      <w:pPr>
        <w:rPr>
          <w:rFonts w:ascii="Times New Roman" w:eastAsia="Times New Roman" w:hAnsi="Times New Roman" w:cs="Times New Roman"/>
          <w:lang w:val="en-US" w:eastAsia="fi-FI"/>
        </w:rPr>
      </w:pPr>
    </w:p>
    <w:p w14:paraId="696F2335"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b/>
          <w:bCs/>
          <w:color w:val="212121"/>
          <w:sz w:val="16"/>
          <w:szCs w:val="16"/>
          <w:lang w:val="en-US" w:eastAsia="fi-FI"/>
        </w:rPr>
        <w:t>Lease</w:t>
      </w:r>
    </w:p>
    <w:p w14:paraId="67A6A7B4"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The term of notice for an indefinite period is calculated from the end of the calendar month in which the contract is terminated. A contract may also agree on another condition.</w:t>
      </w:r>
    </w:p>
    <w:p w14:paraId="7F7CA377"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Times New Roman" w:eastAsia="Times New Roman" w:hAnsi="Times New Roman" w:cs="Times New Roman"/>
          <w:lang w:val="en-US" w:eastAsia="fi-FI"/>
        </w:rPr>
        <w:t> </w:t>
      </w:r>
    </w:p>
    <w:p w14:paraId="6B980ED4"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Rental period</w:t>
      </w:r>
    </w:p>
    <w:p w14:paraId="437DCBEF"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According to the law, the rent payment period is one month, but another period can be agreed upon.</w:t>
      </w:r>
    </w:p>
    <w:p w14:paraId="4C055F79"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Times New Roman" w:eastAsia="Times New Roman" w:hAnsi="Times New Roman" w:cs="Times New Roman"/>
          <w:lang w:val="en-US" w:eastAsia="fi-FI"/>
        </w:rPr>
        <w:t> </w:t>
      </w:r>
    </w:p>
    <w:p w14:paraId="052C8206"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Due Date</w:t>
      </w:r>
    </w:p>
    <w:p w14:paraId="1784C439"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The due date under the law is the second business day of the month, but another period may be agreed upon.</w:t>
      </w:r>
    </w:p>
    <w:p w14:paraId="5B688058"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Times New Roman" w:eastAsia="Times New Roman" w:hAnsi="Times New Roman" w:cs="Times New Roman"/>
          <w:lang w:val="en-US" w:eastAsia="fi-FI"/>
        </w:rPr>
        <w:t> </w:t>
      </w:r>
    </w:p>
    <w:p w14:paraId="53108E4D"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 xml:space="preserve">Separate payments and raising </w:t>
      </w:r>
      <w:proofErr w:type="gramStart"/>
      <w:r w:rsidRPr="00DC31EB">
        <w:rPr>
          <w:rFonts w:ascii="Verdana" w:eastAsia="Times New Roman" w:hAnsi="Verdana" w:cs="Times New Roman"/>
          <w:color w:val="212121"/>
          <w:sz w:val="16"/>
          <w:szCs w:val="16"/>
          <w:lang w:val="en-US" w:eastAsia="fi-FI"/>
        </w:rPr>
        <w:t>them</w:t>
      </w:r>
      <w:proofErr w:type="gramEnd"/>
    </w:p>
    <w:p w14:paraId="3D30141D"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Separate payments may include waste fees, water fees, electricity, parking, etc. This is the basis for determining the payment and the method of raising the charges. If necessary, a separate attachment may be used.</w:t>
      </w:r>
    </w:p>
    <w:p w14:paraId="788064D6"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Times New Roman" w:eastAsia="Times New Roman" w:hAnsi="Times New Roman" w:cs="Times New Roman"/>
          <w:lang w:val="en-US" w:eastAsia="fi-FI"/>
        </w:rPr>
        <w:t> </w:t>
      </w:r>
    </w:p>
    <w:p w14:paraId="70A970CE"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lastRenderedPageBreak/>
        <w:t xml:space="preserve">Rent </w:t>
      </w:r>
      <w:proofErr w:type="gramStart"/>
      <w:r w:rsidRPr="00DC31EB">
        <w:rPr>
          <w:rFonts w:ascii="Verdana" w:eastAsia="Times New Roman" w:hAnsi="Verdana" w:cs="Times New Roman"/>
          <w:color w:val="212121"/>
          <w:sz w:val="16"/>
          <w:szCs w:val="16"/>
          <w:lang w:val="en-US" w:eastAsia="fi-FI"/>
        </w:rPr>
        <w:t>increase</w:t>
      </w:r>
      <w:proofErr w:type="gramEnd"/>
    </w:p>
    <w:p w14:paraId="2F5993D6" w14:textId="77777777" w:rsidR="00DC31EB" w:rsidRPr="00DC31EB" w:rsidRDefault="00DC31EB" w:rsidP="00DC31EB">
      <w:pPr>
        <w:shd w:val="clear" w:color="auto" w:fill="FFFFFF"/>
        <w:rPr>
          <w:rFonts w:ascii="Times New Roman" w:eastAsia="Times New Roman" w:hAnsi="Times New Roman" w:cs="Times New Roman"/>
          <w:lang w:val="en-US" w:eastAsia="fi-FI"/>
        </w:rPr>
      </w:pPr>
      <w:r w:rsidRPr="00DC31EB">
        <w:rPr>
          <w:rFonts w:ascii="Verdana" w:eastAsia="Times New Roman" w:hAnsi="Verdana" w:cs="Times New Roman"/>
          <w:color w:val="212121"/>
          <w:sz w:val="16"/>
          <w:szCs w:val="16"/>
          <w:lang w:val="en-US" w:eastAsia="fi-FI"/>
        </w:rPr>
        <w:t xml:space="preserve">Changes in the rent may be freely agreed upon between the parties if the lease is concluded for an indefinite </w:t>
      </w:r>
      <w:proofErr w:type="gramStart"/>
      <w:r w:rsidRPr="00DC31EB">
        <w:rPr>
          <w:rFonts w:ascii="Verdana" w:eastAsia="Times New Roman" w:hAnsi="Verdana" w:cs="Times New Roman"/>
          <w:color w:val="212121"/>
          <w:sz w:val="16"/>
          <w:szCs w:val="16"/>
          <w:lang w:val="en-US" w:eastAsia="fi-FI"/>
        </w:rPr>
        <w:t>period of time</w:t>
      </w:r>
      <w:proofErr w:type="gramEnd"/>
      <w:r w:rsidRPr="00DC31EB">
        <w:rPr>
          <w:rFonts w:ascii="Verdana" w:eastAsia="Times New Roman" w:hAnsi="Verdana" w:cs="Times New Roman"/>
          <w:color w:val="212121"/>
          <w:sz w:val="16"/>
          <w:szCs w:val="16"/>
          <w:lang w:val="en-US" w:eastAsia="fi-FI"/>
        </w:rPr>
        <w:t xml:space="preserve"> or for a period of at least three years. A term of up to three years is not possible.</w:t>
      </w:r>
    </w:p>
    <w:p w14:paraId="1A893C1B" w14:textId="77777777" w:rsidR="00DC31EB" w:rsidRPr="00DC31EB" w:rsidRDefault="00DC31EB" w:rsidP="00DC31EB">
      <w:pPr>
        <w:rPr>
          <w:rFonts w:ascii="Times New Roman" w:eastAsia="Times New Roman" w:hAnsi="Times New Roman" w:cs="Times New Roman"/>
          <w:lang w:val="en-US" w:eastAsia="fi-FI"/>
        </w:rPr>
      </w:pPr>
    </w:p>
    <w:p w14:paraId="792BD6DE" w14:textId="77777777" w:rsidR="00DC31EB" w:rsidRPr="001820AE" w:rsidRDefault="00DC31EB">
      <w:pPr>
        <w:rPr>
          <w:rFonts w:ascii="Times New Roman" w:hAnsi="Times New Roman" w:cs="Times New Roman"/>
          <w:i/>
          <w:iCs/>
          <w:sz w:val="28"/>
          <w:szCs w:val="28"/>
          <w:lang w:val="en-US"/>
        </w:rPr>
      </w:pPr>
    </w:p>
    <w:sectPr w:rsidR="00DC31EB" w:rsidRPr="001820AE">
      <w:headerReference w:type="default" r:id="rId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AF655" w14:textId="77777777" w:rsidR="00DD2D46" w:rsidRDefault="00DD2D46" w:rsidP="0011176D">
      <w:r>
        <w:separator/>
      </w:r>
    </w:p>
  </w:endnote>
  <w:endnote w:type="continuationSeparator" w:id="0">
    <w:p w14:paraId="1AE1763E" w14:textId="77777777" w:rsidR="00DD2D46" w:rsidRDefault="00DD2D46" w:rsidP="00111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3A60B" w14:textId="77777777" w:rsidR="00DD2D46" w:rsidRDefault="00DD2D46" w:rsidP="0011176D">
      <w:r>
        <w:separator/>
      </w:r>
    </w:p>
  </w:footnote>
  <w:footnote w:type="continuationSeparator" w:id="0">
    <w:p w14:paraId="21114050" w14:textId="77777777" w:rsidR="00DD2D46" w:rsidRDefault="00DD2D46" w:rsidP="00111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857B" w14:textId="711D09CE" w:rsidR="00FA249F" w:rsidRPr="003B1BBB" w:rsidRDefault="0011176D" w:rsidP="00FA249F">
    <w:pPr>
      <w:rPr>
        <w:rFonts w:ascii="Times New Roman" w:hAnsi="Times New Roman" w:cs="Times New Roman"/>
        <w:sz w:val="28"/>
        <w:szCs w:val="28"/>
        <w:lang w:val="en-US"/>
      </w:rPr>
    </w:pPr>
    <w:r>
      <w:rPr>
        <w:noProof/>
      </w:rPr>
      <w:drawing>
        <wp:inline distT="0" distB="0" distL="0" distR="0" wp14:anchorId="54F4BF38" wp14:editId="011AC382">
          <wp:extent cx="1066800" cy="584200"/>
          <wp:effectExtent l="0" t="0" r="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pic:nvPicPr>
                <pic:blipFill>
                  <a:blip r:embed="rId1">
                    <a:extLst>
                      <a:ext uri="{28A0092B-C50C-407E-A947-70E740481C1C}">
                        <a14:useLocalDpi xmlns:a14="http://schemas.microsoft.com/office/drawing/2010/main" val="0"/>
                      </a:ext>
                    </a:extLst>
                  </a:blip>
                  <a:stretch>
                    <a:fillRect/>
                  </a:stretch>
                </pic:blipFill>
                <pic:spPr>
                  <a:xfrm>
                    <a:off x="0" y="0"/>
                    <a:ext cx="1066800" cy="584200"/>
                  </a:xfrm>
                  <a:prstGeom prst="rect">
                    <a:avLst/>
                  </a:prstGeom>
                </pic:spPr>
              </pic:pic>
            </a:graphicData>
          </a:graphic>
        </wp:inline>
      </w:drawing>
    </w:r>
    <w:r w:rsidR="00FA249F" w:rsidRPr="00FA249F">
      <w:rPr>
        <w:rFonts w:ascii="Times New Roman" w:hAnsi="Times New Roman" w:cs="Times New Roman"/>
        <w:sz w:val="28"/>
        <w:szCs w:val="28"/>
        <w:lang w:val="en-US"/>
      </w:rPr>
      <w:t xml:space="preserve"> </w:t>
    </w:r>
    <w:r w:rsidR="00FA249F">
      <w:rPr>
        <w:rFonts w:ascii="Times New Roman" w:hAnsi="Times New Roman" w:cs="Times New Roman"/>
        <w:sz w:val="28"/>
        <w:szCs w:val="28"/>
        <w:lang w:val="en-US"/>
      </w:rPr>
      <w:tab/>
    </w:r>
    <w:r w:rsidR="00FA249F">
      <w:rPr>
        <w:rFonts w:ascii="Times New Roman" w:hAnsi="Times New Roman" w:cs="Times New Roman"/>
        <w:sz w:val="28"/>
        <w:szCs w:val="28"/>
        <w:lang w:val="en-US"/>
      </w:rPr>
      <w:tab/>
    </w:r>
    <w:r w:rsidR="00D43D41">
      <w:rPr>
        <w:rFonts w:ascii="Times New Roman" w:hAnsi="Times New Roman" w:cs="Times New Roman"/>
        <w:sz w:val="28"/>
        <w:szCs w:val="28"/>
        <w:lang w:val="en-US"/>
      </w:rPr>
      <w:t>Commercial</w:t>
    </w:r>
    <w:r w:rsidR="00FC3E02">
      <w:rPr>
        <w:rFonts w:ascii="Times New Roman" w:hAnsi="Times New Roman" w:cs="Times New Roman"/>
        <w:sz w:val="28"/>
        <w:szCs w:val="28"/>
        <w:lang w:val="en-US"/>
      </w:rPr>
      <w:t xml:space="preserve"> </w:t>
    </w:r>
    <w:r w:rsidR="00FC3E02">
      <w:rPr>
        <w:rFonts w:ascii="Times New Roman" w:hAnsi="Times New Roman" w:cs="Times New Roman"/>
        <w:sz w:val="32"/>
        <w:szCs w:val="32"/>
        <w:lang w:val="en-US"/>
      </w:rPr>
      <w:t>l</w:t>
    </w:r>
    <w:r w:rsidR="00FA249F" w:rsidRPr="00FA249F">
      <w:rPr>
        <w:rFonts w:ascii="Times New Roman" w:hAnsi="Times New Roman" w:cs="Times New Roman"/>
        <w:sz w:val="32"/>
        <w:szCs w:val="32"/>
        <w:lang w:val="en-US"/>
      </w:rPr>
      <w:t>ease agreement</w:t>
    </w:r>
  </w:p>
  <w:p w14:paraId="23DF43C5" w14:textId="1D6C842C" w:rsidR="0011176D" w:rsidRDefault="001117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6D"/>
    <w:rsid w:val="0011176D"/>
    <w:rsid w:val="00172E03"/>
    <w:rsid w:val="001820AE"/>
    <w:rsid w:val="001A2CD8"/>
    <w:rsid w:val="002A4DEF"/>
    <w:rsid w:val="003B1BBB"/>
    <w:rsid w:val="003B68FD"/>
    <w:rsid w:val="003C4A49"/>
    <w:rsid w:val="005472E4"/>
    <w:rsid w:val="00665B0C"/>
    <w:rsid w:val="00674340"/>
    <w:rsid w:val="00693475"/>
    <w:rsid w:val="0074451D"/>
    <w:rsid w:val="007D4565"/>
    <w:rsid w:val="0086146D"/>
    <w:rsid w:val="008D5774"/>
    <w:rsid w:val="009946B3"/>
    <w:rsid w:val="00A108CF"/>
    <w:rsid w:val="00A12317"/>
    <w:rsid w:val="00A75414"/>
    <w:rsid w:val="00AD0E1E"/>
    <w:rsid w:val="00BA697B"/>
    <w:rsid w:val="00BB5E8A"/>
    <w:rsid w:val="00BC6F27"/>
    <w:rsid w:val="00C2616D"/>
    <w:rsid w:val="00C575CD"/>
    <w:rsid w:val="00D43D41"/>
    <w:rsid w:val="00D74BD2"/>
    <w:rsid w:val="00DC31EB"/>
    <w:rsid w:val="00DD2D46"/>
    <w:rsid w:val="00DE7907"/>
    <w:rsid w:val="00FA249F"/>
    <w:rsid w:val="00FC2547"/>
    <w:rsid w:val="00FC3E02"/>
    <w:rsid w:val="00FF34D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9767"/>
  <w15:chartTrackingRefBased/>
  <w15:docId w15:val="{C8289029-7676-694F-894D-E6F29089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76D"/>
    <w:pPr>
      <w:tabs>
        <w:tab w:val="center" w:pos="4819"/>
        <w:tab w:val="right" w:pos="9638"/>
      </w:tabs>
    </w:pPr>
  </w:style>
  <w:style w:type="character" w:customStyle="1" w:styleId="HeaderChar">
    <w:name w:val="Header Char"/>
    <w:basedOn w:val="DefaultParagraphFont"/>
    <w:link w:val="Header"/>
    <w:uiPriority w:val="99"/>
    <w:rsid w:val="0011176D"/>
  </w:style>
  <w:style w:type="paragraph" w:styleId="Footer">
    <w:name w:val="footer"/>
    <w:basedOn w:val="Normal"/>
    <w:link w:val="FooterChar"/>
    <w:uiPriority w:val="99"/>
    <w:unhideWhenUsed/>
    <w:rsid w:val="0011176D"/>
    <w:pPr>
      <w:tabs>
        <w:tab w:val="center" w:pos="4819"/>
        <w:tab w:val="right" w:pos="9638"/>
      </w:tabs>
    </w:pPr>
  </w:style>
  <w:style w:type="character" w:customStyle="1" w:styleId="FooterChar">
    <w:name w:val="Footer Char"/>
    <w:basedOn w:val="DefaultParagraphFont"/>
    <w:link w:val="Footer"/>
    <w:uiPriority w:val="99"/>
    <w:rsid w:val="0011176D"/>
  </w:style>
  <w:style w:type="table" w:styleId="TableGrid">
    <w:name w:val="Table Grid"/>
    <w:basedOn w:val="TableNormal"/>
    <w:uiPriority w:val="39"/>
    <w:rsid w:val="001117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1B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B1BB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C4A49"/>
    <w:rPr>
      <w:color w:val="0563C1" w:themeColor="hyperlink"/>
      <w:u w:val="single"/>
    </w:rPr>
  </w:style>
  <w:style w:type="character" w:styleId="UnresolvedMention">
    <w:name w:val="Unresolved Mention"/>
    <w:basedOn w:val="DefaultParagraphFont"/>
    <w:uiPriority w:val="99"/>
    <w:semiHidden/>
    <w:unhideWhenUsed/>
    <w:rsid w:val="003C4A49"/>
    <w:rPr>
      <w:color w:val="605E5C"/>
      <w:shd w:val="clear" w:color="auto" w:fill="E1DFDD"/>
    </w:rPr>
  </w:style>
  <w:style w:type="paragraph" w:styleId="NormalWeb">
    <w:name w:val="Normal (Web)"/>
    <w:basedOn w:val="Normal"/>
    <w:uiPriority w:val="99"/>
    <w:semiHidden/>
    <w:unhideWhenUsed/>
    <w:rsid w:val="00DC31EB"/>
    <w:pPr>
      <w:spacing w:before="100" w:beforeAutospacing="1" w:after="100" w:afterAutospacing="1"/>
    </w:pPr>
    <w:rPr>
      <w:rFonts w:ascii="Times New Roman" w:eastAsia="Times New Roman" w:hAnsi="Times New Roman" w:cs="Times New Roman"/>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72353">
      <w:bodyDiv w:val="1"/>
      <w:marLeft w:val="0"/>
      <w:marRight w:val="0"/>
      <w:marTop w:val="0"/>
      <w:marBottom w:val="0"/>
      <w:divBdr>
        <w:top w:val="none" w:sz="0" w:space="0" w:color="auto"/>
        <w:left w:val="none" w:sz="0" w:space="0" w:color="auto"/>
        <w:bottom w:val="none" w:sz="0" w:space="0" w:color="auto"/>
        <w:right w:val="none" w:sz="0" w:space="0" w:color="auto"/>
      </w:divBdr>
    </w:div>
    <w:div w:id="1125390314">
      <w:bodyDiv w:val="1"/>
      <w:marLeft w:val="0"/>
      <w:marRight w:val="0"/>
      <w:marTop w:val="0"/>
      <w:marBottom w:val="0"/>
      <w:divBdr>
        <w:top w:val="none" w:sz="0" w:space="0" w:color="auto"/>
        <w:left w:val="none" w:sz="0" w:space="0" w:color="auto"/>
        <w:bottom w:val="none" w:sz="0" w:space="0" w:color="auto"/>
        <w:right w:val="none" w:sz="0" w:space="0" w:color="auto"/>
      </w:divBdr>
    </w:div>
    <w:div w:id="12840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Asiakirja" ma:contentTypeID="0x010100172B94D01ED8FD44A22E27F510CDB381" ma:contentTypeVersion="0" ma:contentTypeDescription="Luo uusi asiakirja." ma:contentTypeScope="" ma:versionID="ce52c51998d02f4c8ba6f116e17a45f0">
  <xsd:schema xmlns:xsd="http://www.w3.org/2001/XMLSchema" xmlns:xs="http://www.w3.org/2001/XMLSchema" xmlns:p="http://schemas.microsoft.com/office/2006/metadata/properties" targetNamespace="http://schemas.microsoft.com/office/2006/metadata/properties" ma:root="true" ma:fieldsID="1027075f4d2eb76e2b014f097639cf5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9613C5-2C51-7E42-B56C-7B6BA2765231}">
  <ds:schemaRefs>
    <ds:schemaRef ds:uri="http://schemas.openxmlformats.org/officeDocument/2006/bibliography"/>
  </ds:schemaRefs>
</ds:datastoreItem>
</file>

<file path=customXml/itemProps2.xml><?xml version="1.0" encoding="utf-8"?>
<ds:datastoreItem xmlns:ds="http://schemas.openxmlformats.org/officeDocument/2006/customXml" ds:itemID="{A877657E-4D4F-4439-A7B4-1D4F3DDA0137}"/>
</file>

<file path=customXml/itemProps3.xml><?xml version="1.0" encoding="utf-8"?>
<ds:datastoreItem xmlns:ds="http://schemas.openxmlformats.org/officeDocument/2006/customXml" ds:itemID="{3757257B-9831-44FE-8341-0E9F9A3CA5DD}"/>
</file>

<file path=customXml/itemProps4.xml><?xml version="1.0" encoding="utf-8"?>
<ds:datastoreItem xmlns:ds="http://schemas.openxmlformats.org/officeDocument/2006/customXml" ds:itemID="{6307A56E-3612-4425-84D7-203F24895B1D}"/>
</file>

<file path=docProps/app.xml><?xml version="1.0" encoding="utf-8"?>
<Properties xmlns="http://schemas.openxmlformats.org/officeDocument/2006/extended-properties" xmlns:vt="http://schemas.openxmlformats.org/officeDocument/2006/docPropsVTypes">
  <Template>Normal</Template>
  <TotalTime>1</TotalTime>
  <Pages>4</Pages>
  <Words>923</Words>
  <Characters>5262</Characters>
  <Application>Microsoft Office Word</Application>
  <DocSecurity>0</DocSecurity>
  <Lines>43</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Kangasvieri Minna</dc:creator>
  <cp:keywords/>
  <dc:description/>
  <cp:lastModifiedBy>Herva Anni</cp:lastModifiedBy>
  <cp:revision>2</cp:revision>
  <cp:lastPrinted>2022-01-28T17:21:00Z</cp:lastPrinted>
  <dcterms:created xsi:type="dcterms:W3CDTF">2024-05-15T09:55:00Z</dcterms:created>
  <dcterms:modified xsi:type="dcterms:W3CDTF">2024-05-15T09:55:00Z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0x010100172B94D01ED8FD44A22E27F510CDB381</vt:lpwstr>
  </property>
</Properties>
</file>