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F4E79"/>
          <w:sz w:val="52"/>
          <w:szCs w:val="52"/>
        </w:rPr>
        <w:t xml:space="preserve">Guide Méthodologique</w:t>
      </w:r>
    </w:p>
    <w:p>
      <w:pPr>
        <w:spacing w:after="100"/>
        <w:jc w:val="center"/>
      </w:pPr>
      <w:r>
        <w:rPr>
          <w:rFonts w:ascii="Arial" w:cs="Arial" w:eastAsia="Arial" w:hAnsi="Arial"/>
          <w:color w:val="2E75B6"/>
          <w:sz w:val="36"/>
          <w:szCs w:val="36"/>
        </w:rPr>
        <w:t xml:space="preserve">Développement d’Applications SaaS</w:t>
      </w:r>
    </w:p>
    <w:p>
      <w:pPr>
        <w:spacing w:after="100"/>
        <w:jc w:val="center"/>
      </w:pPr>
      <w:r>
        <w:rPr>
          <w:rFonts w:ascii="Arial" w:cs="Arial" w:eastAsia="Arial" w:hAnsi="Arial"/>
          <w:color w:val="2E75B6"/>
          <w:sz w:val="36"/>
          <w:szCs w:val="36"/>
        </w:rPr>
        <w:t xml:space="preserve">avec Claude Code et OpenSpec</w:t>
      </w:r>
    </w:p>
    <w:p>
      <w:pPr>
        <w:spacing w:after="80"/>
      </w:pPr>
    </w:p>
    <w:p>
      <w:pPr>
        <w:spacing w:after="80"/>
      </w:pPr>
    </w:p>
    <w:p>
      <w:pPr>
        <w:spacing w:after="80"/>
        <w:jc w:val="center"/>
      </w:pPr>
      <w:r>
        <w:rPr>
          <w:rFonts w:ascii="Arial" w:cs="Arial" w:eastAsia="Arial" w:hAnsi="Arial"/>
          <w:i/>
          <w:iCs/>
          <w:color w:val="666666"/>
          <w:sz w:val="22"/>
          <w:szCs w:val="22"/>
        </w:rPr>
        <w:t xml:space="preserve">Basé sur le retour d’expérience du projet Empreinte Fiscale</w:t>
      </w:r>
    </w:p>
    <w:p>
      <w:pPr>
        <w:spacing w:after="80"/>
      </w:pPr>
    </w:p>
    <w:p>
      <w:pPr>
        <w:spacing w:after="80"/>
        <w:jc w:val="center"/>
      </w:pPr>
      <w:r>
        <w:rPr>
          <w:rFonts w:ascii="Arial" w:cs="Arial" w:eastAsia="Arial" w:hAnsi="Arial"/>
          <w:color w:val="666666"/>
          <w:sz w:val="22"/>
          <w:szCs w:val="22"/>
        </w:rPr>
        <w:t xml:space="preserve">Nexelans — Février 2026</w:t>
      </w:r>
    </w:p>
    <w:p>
      <w:pPr>
        <w:jc w:val="center"/>
      </w:pPr>
      <w:r>
        <w:rPr>
          <w:rFonts w:ascii="Arial" w:cs="Arial" w:eastAsia="Arial" w:hAnsi="Arial"/>
          <w:color w:val="999999"/>
          <w:sz w:val="20"/>
          <w:szCs w:val="20"/>
        </w:rPr>
        <w:t xml:space="preserve">Version 1.0</w:t>
      </w:r>
    </w:p>
    <w:r>
      <w:br w:type="page"/>
    </w:r>
    <w:p>
      <w:pPr>
        <w:pStyle w:val="Heading1"/>
        <w:spacing w:before="360" w:after="200"/>
      </w:pPr>
      <w:r>
        <w:rPr>
          <w:rFonts w:ascii="Arial" w:cs="Arial" w:eastAsia="Arial" w:hAnsi="Arial"/>
          <w:b/>
          <w:bCs/>
          <w:color w:val="1F4E79"/>
          <w:sz w:val="32"/>
          <w:szCs w:val="32"/>
        </w:rPr>
        <w:t xml:space="preserve">Table des matières</w:t>
      </w:r>
    </w:p>
    <w:p>
      <w:pPr>
        <w:spacing w:after="120"/>
      </w:pPr>
      <w:r>
        <w:rPr>
          <w:rFonts w:ascii="Arial" w:cs="Arial" w:eastAsia="Arial" w:hAnsi="Arial"/>
          <w:sz w:val="21"/>
          <w:szCs w:val="21"/>
        </w:rPr>
        <w:t xml:space="preserve">1. Introduction et contexte</w:t>
      </w:r>
    </w:p>
    <w:p>
      <w:pPr>
        <w:spacing w:after="120"/>
      </w:pPr>
      <w:r>
        <w:rPr>
          <w:rFonts w:ascii="Arial" w:cs="Arial" w:eastAsia="Arial" w:hAnsi="Arial"/>
          <w:sz w:val="21"/>
          <w:szCs w:val="21"/>
        </w:rPr>
        <w:t xml:space="preserve">2. Prérequis et outillage</w:t>
      </w:r>
    </w:p>
    <w:p>
      <w:pPr>
        <w:spacing w:after="120"/>
      </w:pPr>
      <w:r>
        <w:rPr>
          <w:rFonts w:ascii="Arial" w:cs="Arial" w:eastAsia="Arial" w:hAnsi="Arial"/>
          <w:sz w:val="21"/>
          <w:szCs w:val="21"/>
        </w:rPr>
        <w:t xml:space="preserve">3. Phase 0 — Structuration du projet</w:t>
      </w:r>
    </w:p>
    <w:p>
      <w:pPr>
        <w:spacing w:after="120"/>
      </w:pPr>
      <w:r>
        <w:rPr>
          <w:rFonts w:ascii="Arial" w:cs="Arial" w:eastAsia="Arial" w:hAnsi="Arial"/>
          <w:sz w:val="21"/>
          <w:szCs w:val="21"/>
        </w:rPr>
        <w:t xml:space="preserve">4. Phase de développement — Le cycle OpenSpec</w:t>
      </w:r>
    </w:p>
    <w:p>
      <w:pPr>
        <w:spacing w:after="120"/>
      </w:pPr>
      <w:r>
        <w:rPr>
          <w:rFonts w:ascii="Arial" w:cs="Arial" w:eastAsia="Arial" w:hAnsi="Arial"/>
          <w:sz w:val="21"/>
          <w:szCs w:val="21"/>
        </w:rPr>
        <w:t xml:space="preserve">5. Consolidation et correction</w:t>
      </w:r>
    </w:p>
    <w:p>
      <w:pPr>
        <w:spacing w:after="120"/>
      </w:pPr>
      <w:r>
        <w:rPr>
          <w:rFonts w:ascii="Arial" w:cs="Arial" w:eastAsia="Arial" w:hAnsi="Arial"/>
          <w:sz w:val="21"/>
          <w:szCs w:val="21"/>
        </w:rPr>
        <w:t xml:space="preserve">6. Bonnes pratiques et pièges à éviter</w:t>
      </w:r>
    </w:p>
    <w:p>
      <w:pPr>
        <w:spacing w:after="120"/>
      </w:pPr>
      <w:r>
        <w:rPr>
          <w:rFonts w:ascii="Arial" w:cs="Arial" w:eastAsia="Arial" w:hAnsi="Arial"/>
          <w:sz w:val="21"/>
          <w:szCs w:val="21"/>
        </w:rPr>
        <w:t xml:space="preserve">7. Résumé du workflow complet</w:t>
      </w:r>
    </w:p>
    <w:p>
      <w:pPr>
        <w:spacing w:after="120"/>
      </w:pPr>
      <w:r>
        <w:rPr>
          <w:rFonts w:ascii="Arial" w:cs="Arial" w:eastAsia="Arial" w:hAnsi="Arial"/>
          <w:sz w:val="21"/>
          <w:szCs w:val="21"/>
        </w:rPr>
        <w:t xml:space="preserve">8. Annexes</w:t>
      </w:r>
    </w:p>
    <w:r>
      <w:br w:type="page"/>
    </w:r>
    <w:p>
      <w:pPr>
        <w:pStyle w:val="Heading1"/>
        <w:spacing w:before="360" w:after="200"/>
      </w:pPr>
      <w:r>
        <w:rPr>
          <w:rFonts w:ascii="Arial" w:cs="Arial" w:eastAsia="Arial" w:hAnsi="Arial"/>
          <w:b/>
          <w:bCs/>
          <w:color w:val="1F4E79"/>
          <w:sz w:val="32"/>
          <w:szCs w:val="32"/>
        </w:rPr>
        <w:t xml:space="preserve">1. Introduction et contexte</w:t>
      </w:r>
    </w:p>
    <w:p>
      <w:pPr>
        <w:spacing w:after="120"/>
      </w:pPr>
      <w:r>
        <w:rPr>
          <w:rFonts w:ascii="Arial" w:cs="Arial" w:eastAsia="Arial" w:hAnsi="Arial"/>
          <w:sz w:val="21"/>
          <w:szCs w:val="21"/>
        </w:rPr>
        <w:t xml:space="preserve">Ce document formalise la méthodologie utilisée pour développer le projet Empreinte Fiscale, une application SaaS complète de transparence fiscale comportant 14 modules fonctionnels, 78 pages et plus de 600 tâches d’implémentation, réalisée en une journée à l’aide de Claude Code (agent IA de développement) et du framework OpenSpec (Spec-Driven Development).</w:t>
      </w:r>
    </w:p>
    <w:p>
      <w:pPr>
        <w:spacing w:after="120"/>
      </w:pPr>
      <w:r>
        <w:rPr>
          <w:rFonts w:ascii="Arial" w:cs="Arial" w:eastAsia="Arial" w:hAnsi="Arial"/>
          <w:sz w:val="21"/>
          <w:szCs w:val="21"/>
        </w:rPr>
        <w:t xml:space="preserve">Cette méthodologie est conçue pour être reproductible sur tout projet SaaS de complexité similaire. Elle repose sur trois principes fondamentaux :</w:t>
      </w:r>
    </w:p>
    <w:p>
      <w:pPr>
        <w:pStyle w:val="ListParagraph"/>
        <w:numPr>
          <w:ilvl w:val="0"/>
          <w:numId w:val="2"/>
        </w:numPr>
        <w:spacing w:after="80"/>
      </w:pPr>
      <w:r>
        <w:rPr>
          <w:rFonts w:ascii="Arial" w:cs="Arial" w:eastAsia="Arial" w:hAnsi="Arial"/>
          <w:b/>
          <w:bCs/>
          <w:sz w:val="21"/>
          <w:szCs w:val="21"/>
        </w:rPr>
        <w:t xml:space="preserve">Séparation des préoccupations : </w:t>
      </w:r>
      <w:r>
        <w:rPr>
          <w:rFonts w:ascii="Arial" w:cs="Arial" w:eastAsia="Arial" w:hAnsi="Arial"/>
          <w:sz w:val="21"/>
          <w:szCs w:val="21"/>
        </w:rPr>
        <w:t xml:space="preserve">les spécifications fonctionnelles (quoi), l’architecture technique (comment) et les règles opérationnelles (contraintes) sont maintenues dans des documents distincts.</w:t>
      </w:r>
    </w:p>
    <w:p>
      <w:pPr>
        <w:pStyle w:val="ListParagraph"/>
        <w:numPr>
          <w:ilvl w:val="0"/>
          <w:numId w:val="2"/>
        </w:numPr>
        <w:spacing w:after="80"/>
      </w:pPr>
      <w:r>
        <w:rPr>
          <w:rFonts w:ascii="Arial" w:cs="Arial" w:eastAsia="Arial" w:hAnsi="Arial"/>
          <w:b/>
          <w:bCs/>
          <w:sz w:val="21"/>
          <w:szCs w:val="21"/>
        </w:rPr>
        <w:t xml:space="preserve">Développement piloté par les specs : </w:t>
      </w:r>
      <w:r>
        <w:rPr>
          <w:rFonts w:ascii="Arial" w:cs="Arial" w:eastAsia="Arial" w:hAnsi="Arial"/>
          <w:sz w:val="21"/>
          <w:szCs w:val="21"/>
        </w:rPr>
        <w:t xml:space="preserve">chaque feature suit un cycle rigoureux : proposition, spécification, tâches, implémentation, archivage.</w:t>
      </w:r>
    </w:p>
    <w:p>
      <w:pPr>
        <w:pStyle w:val="ListParagraph"/>
        <w:numPr>
          <w:ilvl w:val="0"/>
          <w:numId w:val="2"/>
        </w:numPr>
        <w:spacing w:after="80"/>
      </w:pPr>
      <w:r>
        <w:rPr>
          <w:rFonts w:ascii="Arial" w:cs="Arial" w:eastAsia="Arial" w:hAnsi="Arial"/>
          <w:b/>
          <w:bCs/>
          <w:sz w:val="21"/>
          <w:szCs w:val="21"/>
        </w:rPr>
        <w:t xml:space="preserve">Validation continue : </w:t>
      </w:r>
      <w:r>
        <w:rPr>
          <w:rFonts w:ascii="Arial" w:cs="Arial" w:eastAsia="Arial" w:hAnsi="Arial"/>
          <w:sz w:val="21"/>
          <w:szCs w:val="21"/>
        </w:rPr>
        <w:t xml:space="preserve">le build doit passer après chaque phase, les barrières de qualité sont vérifiées systématiquement.</w:t>
      </w:r>
    </w:p>
    <w:p>
      <w:pPr>
        <w:pStyle w:val="Heading2"/>
        <w:spacing w:before="280" w:after="160"/>
      </w:pPr>
      <w:r>
        <w:rPr>
          <w:rFonts w:ascii="Arial" w:cs="Arial" w:eastAsia="Arial" w:hAnsi="Arial"/>
          <w:b/>
          <w:bCs/>
          <w:color w:val="2E75B6"/>
          <w:sz w:val="26"/>
          <w:szCs w:val="26"/>
        </w:rPr>
        <w:t xml:space="preserve">1.1 Résultats obtenus</w:t>
      </w:r>
    </w:p>
    <w:p>
      <w:pPr>
        <w:spacing w:after="120"/>
      </w:pPr>
      <w:r>
        <w:rPr>
          <w:rFonts w:ascii="Arial" w:cs="Arial" w:eastAsia="Arial" w:hAnsi="Arial"/>
          <w:sz w:val="21"/>
          <w:szCs w:val="21"/>
        </w:rPr>
        <w:t xml:space="preserve">Le projet Empreinte Fiscale a été développé en 4 phases totalisant plus de 600 tâches, avec un build propre à la fin de chaque phase. Le résultat est une application fonctionnelle comprenant l’authentification, un wizard de profil fiscal en 5 étapes, un moteur de calcul fiscal complet, un dashboard interactif, l’upload de documents, un journal fiscal, des visualisations (Sankey, treemap), la gamification, les simulations, les fonctionnalités sociales, l’intégration IA multi-provider, et un panneau d’administration.</w:t>
      </w:r>
    </w:p>
    <w:r>
      <w:br w:type="page"/>
    </w:r>
    <w:p>
      <w:pPr>
        <w:pStyle w:val="Heading1"/>
        <w:spacing w:before="360" w:after="200"/>
      </w:pPr>
      <w:r>
        <w:rPr>
          <w:rFonts w:ascii="Arial" w:cs="Arial" w:eastAsia="Arial" w:hAnsi="Arial"/>
          <w:b/>
          <w:bCs/>
          <w:color w:val="1F4E79"/>
          <w:sz w:val="32"/>
          <w:szCs w:val="32"/>
        </w:rPr>
        <w:t xml:space="preserve">2. Prérequis et outillage</w:t>
      </w:r>
    </w:p>
    <w:p>
      <w:pPr>
        <w:pStyle w:val="Heading2"/>
        <w:spacing w:before="280" w:after="160"/>
      </w:pPr>
      <w:r>
        <w:rPr>
          <w:rFonts w:ascii="Arial" w:cs="Arial" w:eastAsia="Arial" w:hAnsi="Arial"/>
          <w:b/>
          <w:bCs/>
          <w:color w:val="2E75B6"/>
          <w:sz w:val="26"/>
          <w:szCs w:val="26"/>
        </w:rPr>
        <w:t xml:space="preserve">2.1 Stack d’outils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50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5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Installation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Claude Code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Agent IA de développement</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claude.ai ou CLI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OpenSpec</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Framework Spec-Driven Development</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npm i -g @fission-ai/openspec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Context7 MCP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Documentation à jour des librairies</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claude mcp add context7</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Playwright MCP</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Tests visuels et fonctionnels intégrés (naviguer, cliquer, screenshots, assertions)</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claude mcp add playwright -- npx -y @playwright/mcp@latest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PostgreSQL MCP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Interaction directe base de données</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claude mcp add postgres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Frontend Design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Plugin UI production-grade</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npx claude-plugins install frontend-design</w:t>
            </w:r>
          </w:p>
        </w:tc>
      </w:tr>
    </w:tbl>
    <w:p>
      <w:pPr>
        <w:spacing w:after="80"/>
      </w:pPr>
    </w:p>
    <w:p>
      <w:pPr>
        <w:pStyle w:val="Heading2"/>
        <w:spacing w:before="280" w:after="160"/>
      </w:pPr>
      <w:r>
        <w:rPr>
          <w:rFonts w:ascii="Arial" w:cs="Arial" w:eastAsia="Arial" w:hAnsi="Arial"/>
          <w:b/>
          <w:bCs/>
          <w:color w:val="2E75B6"/>
          <w:sz w:val="26"/>
          <w:szCs w:val="26"/>
        </w:rPr>
        <w:t xml:space="preserve">2.2 Structure des fichiers de configuration</w:t>
      </w:r>
    </w:p>
    <w:p>
      <w:pPr>
        <w:spacing w:after="120"/>
      </w:pPr>
      <w:r>
        <w:rPr>
          <w:rFonts w:ascii="Arial" w:cs="Arial" w:eastAsia="Arial" w:hAnsi="Arial"/>
          <w:sz w:val="21"/>
          <w:szCs w:val="21"/>
        </w:rPr>
        <w:t xml:space="preserve">L’optimisation du contexte est cruciale pour les performances de l’IA. Le projet utilise trois fichiers de configuration séparés :</w:t>
      </w:r>
    </w:p>
    <w:p>
      <w:pPr>
        <w:pStyle w:val="ListParagraph"/>
        <w:numPr>
          <w:ilvl w:val="0"/>
          <w:numId w:val="2"/>
        </w:numPr>
        <w:spacing w:after="80"/>
      </w:pPr>
      <w:r>
        <w:rPr>
          <w:rFonts w:ascii="Arial" w:cs="Arial" w:eastAsia="Arial" w:hAnsi="Arial"/>
          <w:b/>
          <w:bCs/>
          <w:sz w:val="21"/>
          <w:szCs w:val="21"/>
        </w:rPr>
        <w:t xml:space="preserve">CLAUDE.md (&lt; 150 lignes) : </w:t>
      </w:r>
      <w:r>
        <w:rPr>
          <w:rFonts w:ascii="Arial" w:cs="Arial" w:eastAsia="Arial" w:hAnsi="Arial"/>
          <w:sz w:val="21"/>
          <w:szCs w:val="21"/>
        </w:rPr>
        <w:t xml:space="preserve">chargé automatiquement à chaque session. Contient l’identité du projet, les règles impératives, le workflow OpenSpec, les agents et skills. Léger et opérationnel.</w:t>
      </w:r>
    </w:p>
    <w:p>
      <w:pPr>
        <w:pStyle w:val="ListParagraph"/>
        <w:numPr>
          <w:ilvl w:val="0"/>
          <w:numId w:val="2"/>
        </w:numPr>
        <w:spacing w:after="80"/>
      </w:pPr>
      <w:r>
        <w:rPr>
          <w:rFonts w:ascii="Arial" w:cs="Arial" w:eastAsia="Arial" w:hAnsi="Arial"/>
          <w:b/>
          <w:bCs/>
          <w:sz w:val="21"/>
          <w:szCs w:val="21"/>
        </w:rPr>
        <w:t xml:space="preserve">PRD.md (référence fonctionnelle) : </w:t>
      </w:r>
      <w:r>
        <w:rPr>
          <w:rFonts w:ascii="Arial" w:cs="Arial" w:eastAsia="Arial" w:hAnsi="Arial"/>
          <w:sz w:val="21"/>
          <w:szCs w:val="21"/>
        </w:rPr>
        <w:t xml:space="preserve">spécifications détaillées de chaque module, RGPD, plan de développement en phases. Consulté à la demande via @PRD.md.</w:t>
      </w:r>
    </w:p>
    <w:p>
      <w:pPr>
        <w:pStyle w:val="ListParagraph"/>
        <w:numPr>
          <w:ilvl w:val="0"/>
          <w:numId w:val="2"/>
        </w:numPr>
        <w:spacing w:after="80"/>
      </w:pPr>
      <w:r>
        <w:rPr>
          <w:rFonts w:ascii="Arial" w:cs="Arial" w:eastAsia="Arial" w:hAnsi="Arial"/>
          <w:b/>
          <w:bCs/>
          <w:sz w:val="21"/>
          <w:szCs w:val="21"/>
        </w:rPr>
        <w:t xml:space="preserve">ARCHITECTURE.md (référence technique) : </w:t>
      </w:r>
      <w:r>
        <w:rPr>
          <w:rFonts w:ascii="Arial" w:cs="Arial" w:eastAsia="Arial" w:hAnsi="Arial"/>
          <w:sz w:val="21"/>
          <w:szCs w:val="21"/>
        </w:rPr>
        <w:t xml:space="preserve">stack, conventions de code, modèles de données, API internes, structure projet. Consulté à la demande via @ARCHITECTURE.md.</w:t>
      </w:r>
    </w:p>
    <w:p>
      <w:pPr>
        <w:spacing w:after="120"/>
      </w:pPr>
      <w:r>
        <w:rPr>
          <w:rFonts w:ascii="Arial" w:cs="Arial" w:eastAsia="Arial" w:hAnsi="Arial"/>
          <w:sz w:val="21"/>
          <w:szCs w:val="21"/>
        </w:rPr>
        <w:t xml:space="preserve">Cette séparation économise environ 700 lignes de contexte non chargées systématiquement, ce qui améliore la qualité des réponses de l’IA et réduit les auto-compacts.</w:t>
      </w:r>
    </w:p>
    <w:p>
      <w:pPr>
        <w:pStyle w:val="Heading2"/>
        <w:spacing w:before="280" w:after="160"/>
      </w:pPr>
      <w:r>
        <w:rPr>
          <w:rFonts w:ascii="Arial" w:cs="Arial" w:eastAsia="Arial" w:hAnsi="Arial"/>
          <w:b/>
          <w:bCs/>
          <w:color w:val="2E75B6"/>
          <w:sz w:val="26"/>
          <w:szCs w:val="26"/>
        </w:rPr>
        <w:t xml:space="preserve">2.3 Agents spécialisés</w:t>
      </w:r>
    </w:p>
    <w:p>
      <w:pPr>
        <w:spacing w:after="120"/>
      </w:pPr>
      <w:r>
        <w:rPr>
          <w:rFonts w:ascii="Arial" w:cs="Arial" w:eastAsia="Arial" w:hAnsi="Arial"/>
          <w:sz w:val="21"/>
          <w:szCs w:val="21"/>
        </w:rPr>
        <w:t xml:space="preserve">Deux agents dans .claude/agents/ fournissent une expertise contextuelle :</w:t>
      </w:r>
    </w:p>
    <w:p>
      <w:pPr>
        <w:pStyle w:val="ListParagraph"/>
        <w:numPr>
          <w:ilvl w:val="0"/>
          <w:numId w:val="2"/>
        </w:numPr>
        <w:spacing w:after="80"/>
      </w:pPr>
      <w:r>
        <w:rPr>
          <w:rFonts w:ascii="Arial" w:cs="Arial" w:eastAsia="Arial" w:hAnsi="Arial"/>
          <w:b/>
          <w:bCs/>
          <w:sz w:val="21"/>
          <w:szCs w:val="21"/>
        </w:rPr>
        <w:t xml:space="preserve">Expert-fiscal : </w:t>
      </w:r>
      <w:r>
        <w:rPr>
          <w:rFonts w:ascii="Arial" w:cs="Arial" w:eastAsia="Arial" w:hAnsi="Arial"/>
          <w:sz w:val="21"/>
          <w:szCs w:val="21"/>
        </w:rPr>
        <w:t xml:space="preserve">consulté pour tout calcul fiscal, barème, taux ou formule. Fournit les formules exactes, cas limites et sources officielles.</w:t>
      </w:r>
    </w:p>
    <w:p>
      <w:pPr>
        <w:pStyle w:val="ListParagraph"/>
        <w:numPr>
          <w:ilvl w:val="0"/>
          <w:numId w:val="2"/>
        </w:numPr>
        <w:spacing w:after="80"/>
      </w:pPr>
      <w:r>
        <w:rPr>
          <w:rFonts w:ascii="Arial" w:cs="Arial" w:eastAsia="Arial" w:hAnsi="Arial"/>
          <w:b/>
          <w:bCs/>
          <w:sz w:val="21"/>
          <w:szCs w:val="21"/>
        </w:rPr>
        <w:t xml:space="preserve">Chef-de-projet : </w:t>
      </w:r>
      <w:r>
        <w:rPr>
          <w:rFonts w:ascii="Arial" w:cs="Arial" w:eastAsia="Arial" w:hAnsi="Arial"/>
          <w:sz w:val="21"/>
          <w:szCs w:val="21"/>
        </w:rPr>
        <w:t xml:space="preserve">consulté avant chaque nouveau module pour vérifier la cohérence architecturale et arbitrer les choix techniques.</w:t>
      </w:r>
    </w:p>
    <w:p>
      <w:pPr>
        <w:pStyle w:val="Heading2"/>
        <w:spacing w:before="280" w:after="160"/>
      </w:pPr>
      <w:r>
        <w:rPr>
          <w:rFonts w:ascii="Arial" w:cs="Arial" w:eastAsia="Arial" w:hAnsi="Arial"/>
          <w:b/>
          <w:bCs/>
          <w:color w:val="2E75B6"/>
          <w:sz w:val="26"/>
          <w:szCs w:val="26"/>
        </w:rPr>
        <w:t xml:space="preserve">2.4 Skills métier</w:t>
      </w:r>
    </w:p>
    <w:p>
      <w:pPr>
        <w:spacing w:after="120"/>
      </w:pPr>
      <w:r>
        <w:rPr>
          <w:rFonts w:ascii="Arial" w:cs="Arial" w:eastAsia="Arial" w:hAnsi="Arial"/>
          <w:sz w:val="21"/>
          <w:szCs w:val="21"/>
        </w:rPr>
        <w:t xml:space="preserve">Quatre skills dans .claude/skills/ sont invoqués automatiquement selon le contexte : seed-referentiel (données fiscales), parsing-documents (extraction), calcul-fiscal (formules), conformite-rgpd (protection des données).</w:t>
      </w:r>
    </w:p>
    <w:r>
      <w:br w:type="page"/>
    </w:r>
    <w:p>
      <w:pPr>
        <w:pStyle w:val="Heading1"/>
        <w:spacing w:before="360" w:after="200"/>
      </w:pPr>
      <w:r>
        <w:rPr>
          <w:rFonts w:ascii="Arial" w:cs="Arial" w:eastAsia="Arial" w:hAnsi="Arial"/>
          <w:b/>
          <w:bCs/>
          <w:color w:val="1F4E79"/>
          <w:sz w:val="32"/>
          <w:szCs w:val="32"/>
        </w:rPr>
        <w:t xml:space="preserve">3. Phase 0 — Structuration du projet</w:t>
      </w:r>
    </w:p>
    <w:p>
      <w:pPr>
        <w:spacing w:after="120"/>
      </w:pPr>
      <w:r>
        <w:rPr>
          <w:rFonts w:ascii="Arial" w:cs="Arial" w:eastAsia="Arial" w:hAnsi="Arial"/>
          <w:sz w:val="21"/>
          <w:szCs w:val="21"/>
        </w:rPr>
        <w:t xml:space="preserve">Avant d’écrire une seule ligne de code, la phase 0 consiste à préparer l’ensemble de la documentation et de la configuration. C’est la phase la plus importante car elle détermine la qualité de tout ce qui suit.</w:t>
      </w:r>
    </w:p>
    <w:p>
      <w:pPr>
        <w:pStyle w:val="Heading2"/>
        <w:spacing w:before="280" w:after="160"/>
      </w:pPr>
      <w:r>
        <w:rPr>
          <w:rFonts w:ascii="Arial" w:cs="Arial" w:eastAsia="Arial" w:hAnsi="Arial"/>
          <w:b/>
          <w:bCs/>
          <w:color w:val="2E75B6"/>
          <w:sz w:val="26"/>
          <w:szCs w:val="26"/>
        </w:rPr>
        <w:t xml:space="preserve">3.1 Rédaction du PRD</w:t>
      </w:r>
    </w:p>
    <w:p>
      <w:pPr>
        <w:spacing w:after="120"/>
      </w:pPr>
      <w:r>
        <w:rPr>
          <w:rFonts w:ascii="Arial" w:cs="Arial" w:eastAsia="Arial" w:hAnsi="Arial"/>
          <w:sz w:val="21"/>
          <w:szCs w:val="21"/>
        </w:rPr>
        <w:t xml:space="preserve">Le Product Requirements Document décrit le QUOI : chaque module fonctionnel avec ses user stories, ses règles métier, ses contraintes (RGPD, performance, accessibilité) et son plan de développement en phases.</w:t>
      </w:r>
    </w:p>
    <w:p>
      <w:pPr>
        <w:spacing w:after="120"/>
      </w:pPr>
      <w:r>
        <w:rPr>
          <w:rFonts w:ascii="Arial" w:cs="Arial" w:eastAsia="Arial" w:hAnsi="Arial"/>
          <w:sz w:val="21"/>
          <w:szCs w:val="21"/>
        </w:rPr>
        <w:t xml:space="preserve">Points clés :</w:t>
      </w:r>
    </w:p>
    <w:p>
      <w:pPr>
        <w:pStyle w:val="ListParagraph"/>
        <w:numPr>
          <w:ilvl w:val="0"/>
          <w:numId w:val="2"/>
        </w:numPr>
        <w:spacing w:after="80"/>
      </w:pPr>
      <w:r>
        <w:rPr>
          <w:rFonts w:ascii="Arial" w:cs="Arial" w:eastAsia="Arial" w:hAnsi="Arial"/>
          <w:sz w:val="21"/>
          <w:szCs w:val="21"/>
        </w:rPr>
        <w:t xml:space="preserve">Découper en modules fonctionnels indépendants (14 modules pour Empreinte Fiscale)</w:t>
      </w:r>
    </w:p>
    <w:p>
      <w:pPr>
        <w:pStyle w:val="ListParagraph"/>
        <w:numPr>
          <w:ilvl w:val="0"/>
          <w:numId w:val="2"/>
        </w:numPr>
        <w:spacing w:after="80"/>
      </w:pPr>
      <w:r>
        <w:rPr>
          <w:rFonts w:ascii="Arial" w:cs="Arial" w:eastAsia="Arial" w:hAnsi="Arial"/>
          <w:sz w:val="21"/>
          <w:szCs w:val="21"/>
        </w:rPr>
        <w:t xml:space="preserve">Définir les phases de développement avec les modules dans chaque phase</w:t>
      </w:r>
    </w:p>
    <w:p>
      <w:pPr>
        <w:pStyle w:val="ListParagraph"/>
        <w:numPr>
          <w:ilvl w:val="0"/>
          <w:numId w:val="2"/>
        </w:numPr>
        <w:spacing w:after="80"/>
      </w:pPr>
      <w:r>
        <w:rPr>
          <w:rFonts w:ascii="Arial" w:cs="Arial" w:eastAsia="Arial" w:hAnsi="Arial"/>
          <w:sz w:val="21"/>
          <w:szCs w:val="21"/>
        </w:rPr>
        <w:t xml:space="preserve">Spécifier les contraintes transverses (RGPD, sécurité, performance, accessibilité)</w:t>
      </w:r>
    </w:p>
    <w:p>
      <w:pPr>
        <w:pStyle w:val="ListParagraph"/>
        <w:numPr>
          <w:ilvl w:val="0"/>
          <w:numId w:val="2"/>
        </w:numPr>
        <w:spacing w:after="80"/>
      </w:pPr>
      <w:r>
        <w:rPr>
          <w:rFonts w:ascii="Arial" w:cs="Arial" w:eastAsia="Arial" w:hAnsi="Arial"/>
          <w:sz w:val="21"/>
          <w:szCs w:val="21"/>
        </w:rPr>
        <w:t xml:space="preserve">Rédiger en français si l’équipe est francophone, sauf les mots-clés techniques</w:t>
      </w:r>
    </w:p>
    <w:p>
      <w:pPr>
        <w:pStyle w:val="Heading2"/>
        <w:spacing w:before="280" w:after="160"/>
      </w:pPr>
      <w:r>
        <w:rPr>
          <w:rFonts w:ascii="Arial" w:cs="Arial" w:eastAsia="Arial" w:hAnsi="Arial"/>
          <w:b/>
          <w:bCs/>
          <w:color w:val="2E75B6"/>
          <w:sz w:val="26"/>
          <w:szCs w:val="26"/>
        </w:rPr>
        <w:t xml:space="preserve">3.2 Rédaction de l’ARCHITECTURE</w:t>
      </w:r>
    </w:p>
    <w:p>
      <w:pPr>
        <w:spacing w:after="120"/>
      </w:pPr>
      <w:r>
        <w:rPr>
          <w:rFonts w:ascii="Arial" w:cs="Arial" w:eastAsia="Arial" w:hAnsi="Arial"/>
          <w:sz w:val="21"/>
          <w:szCs w:val="21"/>
        </w:rPr>
        <w:t xml:space="preserve">Le document d’architecture décrit le COMMENT : stack technique, conventions de code, modèles de données, structure des dossiers, API internes.</w:t>
      </w:r>
    </w:p>
    <w:p>
      <w:pPr>
        <w:spacing w:after="120"/>
      </w:pPr>
      <w:r>
        <w:rPr>
          <w:rFonts w:ascii="Arial" w:cs="Arial" w:eastAsia="Arial" w:hAnsi="Arial"/>
          <w:sz w:val="21"/>
          <w:szCs w:val="21"/>
        </w:rPr>
        <w:t xml:space="preserve">Points clés :</w:t>
      </w:r>
    </w:p>
    <w:p>
      <w:pPr>
        <w:pStyle w:val="ListParagraph"/>
        <w:numPr>
          <w:ilvl w:val="0"/>
          <w:numId w:val="2"/>
        </w:numPr>
        <w:spacing w:after="80"/>
      </w:pPr>
      <w:r>
        <w:rPr>
          <w:rFonts w:ascii="Arial" w:cs="Arial" w:eastAsia="Arial" w:hAnsi="Arial"/>
          <w:sz w:val="21"/>
          <w:szCs w:val="21"/>
        </w:rPr>
        <w:t xml:space="preserve">Fixer la stack technique et ne pas en dévier</w:t>
      </w:r>
    </w:p>
    <w:p>
      <w:pPr>
        <w:pStyle w:val="ListParagraph"/>
        <w:numPr>
          <w:ilvl w:val="0"/>
          <w:numId w:val="2"/>
        </w:numPr>
        <w:spacing w:after="80"/>
      </w:pPr>
      <w:r>
        <w:rPr>
          <w:rFonts w:ascii="Arial" w:cs="Arial" w:eastAsia="Arial" w:hAnsi="Arial"/>
          <w:sz w:val="21"/>
          <w:szCs w:val="21"/>
        </w:rPr>
        <w:t xml:space="preserve">Définir les conventions de nommage (camelCase, PascalCase, etc.)</w:t>
      </w:r>
    </w:p>
    <w:p>
      <w:pPr>
        <w:pStyle w:val="ListParagraph"/>
        <w:numPr>
          <w:ilvl w:val="0"/>
          <w:numId w:val="2"/>
        </w:numPr>
        <w:spacing w:after="80"/>
      </w:pPr>
      <w:r>
        <w:rPr>
          <w:rFonts w:ascii="Arial" w:cs="Arial" w:eastAsia="Arial" w:hAnsi="Arial"/>
          <w:sz w:val="21"/>
          <w:szCs w:val="21"/>
        </w:rPr>
        <w:t xml:space="preserve">Modéliser les entités de données principales avec leurs relations</w:t>
      </w:r>
    </w:p>
    <w:p>
      <w:pPr>
        <w:pStyle w:val="ListParagraph"/>
        <w:numPr>
          <w:ilvl w:val="0"/>
          <w:numId w:val="2"/>
        </w:numPr>
        <w:spacing w:after="80"/>
      </w:pPr>
      <w:r>
        <w:rPr>
          <w:rFonts w:ascii="Arial" w:cs="Arial" w:eastAsia="Arial" w:hAnsi="Arial"/>
          <w:sz w:val="21"/>
          <w:szCs w:val="21"/>
        </w:rPr>
        <w:t xml:space="preserve">Documenter les variables d’environnement requises</w:t>
      </w:r>
    </w:p>
    <w:p>
      <w:pPr>
        <w:pStyle w:val="Heading2"/>
        <w:spacing w:before="280" w:after="160"/>
      </w:pPr>
      <w:r>
        <w:rPr>
          <w:rFonts w:ascii="Arial" w:cs="Arial" w:eastAsia="Arial" w:hAnsi="Arial"/>
          <w:b/>
          <w:bCs/>
          <w:color w:val="2E75B6"/>
          <w:sz w:val="26"/>
          <w:szCs w:val="26"/>
        </w:rPr>
        <w:t xml:space="preserve">3.3 Configuration du CLAUDE.md</w:t>
      </w:r>
    </w:p>
    <w:p>
      <w:pPr>
        <w:spacing w:after="120"/>
      </w:pPr>
      <w:r>
        <w:rPr>
          <w:rFonts w:ascii="Arial" w:cs="Arial" w:eastAsia="Arial" w:hAnsi="Arial"/>
          <w:sz w:val="21"/>
          <w:szCs w:val="21"/>
        </w:rPr>
        <w:t xml:space="preserve">Le fichier CLAUDE.md est le cockpit opérationnel. Il doit rester léger (&lt; 150 lignes) car il est chargé à chaque session.</w:t>
      </w:r>
    </w:p>
    <w:p>
      <w:pPr>
        <w:spacing w:after="120"/>
      </w:pPr>
      <w:r>
        <w:rPr>
          <w:rFonts w:ascii="Arial" w:cs="Arial" w:eastAsia="Arial" w:hAnsi="Arial"/>
          <w:sz w:val="21"/>
          <w:szCs w:val="21"/>
        </w:rPr>
        <w:t xml:space="preserve">Contenu recommandé :</w:t>
      </w:r>
    </w:p>
    <w:p>
      <w:pPr>
        <w:pStyle w:val="ListParagraph"/>
        <w:numPr>
          <w:ilvl w:val="0"/>
          <w:numId w:val="3"/>
        </w:numPr>
        <w:spacing w:after="80"/>
      </w:pPr>
      <w:r>
        <w:rPr>
          <w:rFonts w:ascii="Arial" w:cs="Arial" w:eastAsia="Arial" w:hAnsi="Arial"/>
          <w:sz w:val="21"/>
          <w:szCs w:val="21"/>
        </w:rPr>
        <w:t xml:space="preserve">Identité du projet (2-3 lignes)</w:t>
      </w:r>
    </w:p>
    <w:p>
      <w:pPr>
        <w:pStyle w:val="ListParagraph"/>
        <w:numPr>
          <w:ilvl w:val="0"/>
          <w:numId w:val="3"/>
        </w:numPr>
        <w:spacing w:after="80"/>
      </w:pPr>
      <w:r>
        <w:rPr>
          <w:rFonts w:ascii="Arial" w:cs="Arial" w:eastAsia="Arial" w:hAnsi="Arial"/>
          <w:sz w:val="21"/>
          <w:szCs w:val="21"/>
        </w:rPr>
        <w:t xml:space="preserve">Références vers @PRD.md et @ARCHITECTURE.md</w:t>
      </w:r>
    </w:p>
    <w:p>
      <w:pPr>
        <w:pStyle w:val="ListParagraph"/>
        <w:numPr>
          <w:ilvl w:val="0"/>
          <w:numId w:val="3"/>
        </w:numPr>
        <w:spacing w:after="80"/>
      </w:pPr>
      <w:r>
        <w:rPr>
          <w:rFonts w:ascii="Arial" w:cs="Arial" w:eastAsia="Arial" w:hAnsi="Arial"/>
          <w:sz w:val="21"/>
          <w:szCs w:val="21"/>
        </w:rPr>
        <w:t xml:space="preserve">Règles impératives (10-12 règles maximum, non négociables)</w:t>
      </w:r>
    </w:p>
    <w:p>
      <w:pPr>
        <w:pStyle w:val="ListParagraph"/>
        <w:numPr>
          <w:ilvl w:val="0"/>
          <w:numId w:val="3"/>
        </w:numPr>
        <w:spacing w:after="80"/>
      </w:pPr>
      <w:r>
        <w:rPr>
          <w:rFonts w:ascii="Arial" w:cs="Arial" w:eastAsia="Arial" w:hAnsi="Arial"/>
          <w:sz w:val="21"/>
          <w:szCs w:val="21"/>
        </w:rPr>
        <w:t xml:space="preserve">Workflow OpenSpec avec commandes /opsx:*</w:t>
      </w:r>
    </w:p>
    <w:p>
      <w:pPr>
        <w:pStyle w:val="ListParagraph"/>
        <w:numPr>
          <w:ilvl w:val="0"/>
          <w:numId w:val="3"/>
        </w:numPr>
        <w:spacing w:after="80"/>
      </w:pPr>
      <w:r>
        <w:rPr>
          <w:rFonts w:ascii="Arial" w:cs="Arial" w:eastAsia="Arial" w:hAnsi="Arial"/>
          <w:sz w:val="21"/>
          <w:szCs w:val="21"/>
        </w:rPr>
        <w:t xml:space="preserve">Agents et skills disponibles</w:t>
      </w:r>
    </w:p>
    <w:p>
      <w:pPr>
        <w:pStyle w:val="ListParagraph"/>
        <w:numPr>
          <w:ilvl w:val="0"/>
          <w:numId w:val="3"/>
        </w:numPr>
        <w:spacing w:after="80"/>
      </w:pPr>
      <w:r>
        <w:rPr>
          <w:rFonts w:ascii="Arial" w:cs="Arial" w:eastAsia="Arial" w:hAnsi="Arial"/>
          <w:sz w:val="21"/>
          <w:szCs w:val="21"/>
        </w:rPr>
        <w:t xml:space="preserve">MCP servers et plugins configurés</w:t>
      </w:r>
    </w:p>
    <w:p>
      <w:pPr>
        <w:pStyle w:val="ListParagraph"/>
        <w:numPr>
          <w:ilvl w:val="0"/>
          <w:numId w:val="3"/>
        </w:numPr>
        <w:spacing w:after="80"/>
      </w:pPr>
      <w:r>
        <w:rPr>
          <w:rFonts w:ascii="Arial" w:cs="Arial" w:eastAsia="Arial" w:hAnsi="Arial"/>
          <w:sz w:val="21"/>
          <w:szCs w:val="21"/>
        </w:rPr>
        <w:t xml:space="preserve">Instruction Context7 automatique</w:t>
      </w:r>
    </w:p>
    <w:p>
      <w:pPr>
        <w:pStyle w:val="Heading2"/>
        <w:spacing w:before="280" w:after="160"/>
      </w:pPr>
      <w:r>
        <w:rPr>
          <w:rFonts w:ascii="Arial" w:cs="Arial" w:eastAsia="Arial" w:hAnsi="Arial"/>
          <w:b/>
          <w:bCs/>
          <w:color w:val="2E75B6"/>
          <w:sz w:val="26"/>
          <w:szCs w:val="26"/>
        </w:rPr>
        <w:t xml:space="preserve">3.4 Initialisation OpenSpec</w:t>
      </w:r>
    </w:p>
    <w:p>
      <w:pPr>
        <w:spacing w:after="120"/>
      </w:pPr>
      <w:r>
        <w:rPr>
          <w:rFonts w:ascii="Arial" w:cs="Arial" w:eastAsia="Arial" w:hAnsi="Arial"/>
          <w:sz w:val="21"/>
          <w:szCs w:val="21"/>
        </w:rPr>
        <w:t xml:space="preserve">Installer et initialiser OpenSpec crée la structure de dossiers et les commandes /opsx:* :</w:t>
      </w:r>
    </w:p>
    <w:p>
      <w:pPr>
        <w:pStyle w:val="ListParagraph"/>
        <w:numPr>
          <w:ilvl w:val="0"/>
          <w:numId w:val="2"/>
        </w:numPr>
        <w:spacing w:after="80"/>
      </w:pPr>
      <w:r>
        <w:rPr>
          <w:rFonts w:ascii="Arial" w:cs="Arial" w:eastAsia="Arial" w:hAnsi="Arial"/>
          <w:sz w:val="21"/>
          <w:szCs w:val="21"/>
        </w:rPr>
        <w:t xml:space="preserve">npm install -g @fission-ai/openspec</w:t>
      </w:r>
    </w:p>
    <w:p>
      <w:pPr>
        <w:pStyle w:val="ListParagraph"/>
        <w:numPr>
          <w:ilvl w:val="0"/>
          <w:numId w:val="2"/>
        </w:numPr>
        <w:spacing w:after="80"/>
      </w:pPr>
      <w:r>
        <w:rPr>
          <w:rFonts w:ascii="Arial" w:cs="Arial" w:eastAsia="Arial" w:hAnsi="Arial"/>
          <w:sz w:val="21"/>
          <w:szCs w:val="21"/>
        </w:rPr>
        <w:t xml:space="preserve">openspec init (choisir Claude Code, redémarrer l’IDE)</w:t>
      </w:r>
    </w:p>
    <w:p>
      <w:pPr>
        <w:spacing w:after="120"/>
      </w:pPr>
      <w:r>
        <w:rPr>
          <w:rFonts w:ascii="Arial" w:cs="Arial" w:eastAsia="Arial" w:hAnsi="Arial"/>
          <w:sz w:val="21"/>
          <w:szCs w:val="21"/>
        </w:rPr>
        <w:t xml:space="preserve">Important : le vrai package est @fission-ai/openspec, pas openspec (qui est un package vide sur npm).</w:t>
      </w:r>
    </w:p>
    <w:r>
      <w:br w:type="page"/>
    </w:r>
    <w:p>
      <w:pPr>
        <w:pStyle w:val="Heading1"/>
        <w:spacing w:before="360" w:after="200"/>
      </w:pPr>
      <w:r>
        <w:rPr>
          <w:rFonts w:ascii="Arial" w:cs="Arial" w:eastAsia="Arial" w:hAnsi="Arial"/>
          <w:b/>
          <w:bCs/>
          <w:color w:val="1F4E79"/>
          <w:sz w:val="32"/>
          <w:szCs w:val="32"/>
        </w:rPr>
        <w:t xml:space="preserve">4. Phase de développement — Le cycle OpenSpec</w:t>
      </w:r>
    </w:p>
    <w:p>
      <w:pPr>
        <w:spacing w:after="120"/>
      </w:pPr>
      <w:r>
        <w:rPr>
          <w:rFonts w:ascii="Arial" w:cs="Arial" w:eastAsia="Arial" w:hAnsi="Arial"/>
          <w:sz w:val="21"/>
          <w:szCs w:val="21"/>
        </w:rPr>
        <w:t xml:space="preserve">Chaque phase de développement suit un cycle rigoureux en 5 étapes. Ce cycle est la clé de voûte de la méthodologie.</w:t>
      </w:r>
    </w:p>
    <w:p>
      <w:pPr>
        <w:pStyle w:val="Heading2"/>
        <w:spacing w:before="280" w:after="160"/>
      </w:pPr>
      <w:r>
        <w:rPr>
          <w:rFonts w:ascii="Arial" w:cs="Arial" w:eastAsia="Arial" w:hAnsi="Arial"/>
          <w:b/>
          <w:bCs/>
          <w:color w:val="2E75B6"/>
          <w:sz w:val="26"/>
          <w:szCs w:val="26"/>
        </w:rPr>
        <w:t xml:space="preserve">4.1 Étape 1 : Créer le change</w:t>
      </w:r>
    </w:p>
    <w:p>
      <w:pPr>
        <w:spacing w:after="120"/>
      </w:pPr>
      <w:r>
        <w:rPr>
          <w:rFonts w:ascii="Arial" w:cs="Arial" w:eastAsia="Arial" w:hAnsi="Arial"/>
          <w:sz w:val="21"/>
          <w:szCs w:val="21"/>
        </w:rPr>
        <w:t xml:space="preserve">Commande : /opsx:new &lt;phase-id&gt;</w:t>
      </w:r>
    </w:p>
    <w:p>
      <w:pPr>
        <w:spacing w:after="120"/>
      </w:pPr>
      <w:r>
        <w:rPr>
          <w:rFonts w:ascii="Arial" w:cs="Arial" w:eastAsia="Arial" w:hAnsi="Arial"/>
          <w:sz w:val="21"/>
          <w:szCs w:val="21"/>
        </w:rPr>
        <w:t xml:space="preserve">Crée un dossier dans openspec/changes/ qui contiendra les 4 artefacts de la phase.</w:t>
      </w:r>
    </w:p>
    <w:p>
      <w:pPr>
        <w:pStyle w:val="Heading2"/>
        <w:spacing w:before="280" w:after="160"/>
      </w:pPr>
      <w:r>
        <w:rPr>
          <w:rFonts w:ascii="Arial" w:cs="Arial" w:eastAsia="Arial" w:hAnsi="Arial"/>
          <w:b/>
          <w:bCs/>
          <w:color w:val="2E75B6"/>
          <w:sz w:val="26"/>
          <w:szCs w:val="26"/>
        </w:rPr>
        <w:t xml:space="preserve">4.2 Étape 2 : Générer les artefacts</w:t>
      </w:r>
    </w:p>
    <w:p>
      <w:pPr>
        <w:spacing w:after="120"/>
      </w:pPr>
      <w:r>
        <w:rPr>
          <w:rFonts w:ascii="Arial" w:cs="Arial" w:eastAsia="Arial" w:hAnsi="Arial"/>
          <w:sz w:val="21"/>
          <w:szCs w:val="21"/>
        </w:rPr>
        <w:t xml:space="preserve">Commande : /opsx:continue (4 fois pour générer les 4 artefacts)</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6006"/>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Ordre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Artefact</w:t>
            </w:r>
          </w:p>
        </w:tc>
        <w:tc>
          <w:tcPr>
            <w:tcW w:type="dxa" w:w="60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proposal.md</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Pourquoi cette phase, quels changements, quelles capabilities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2/4</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design.md</w:t>
            </w:r>
          </w:p>
        </w:tc>
        <w:tc>
          <w:tcPr>
            <w:tcW w:type="dxa" w:w="6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Décisions architecturales, risques, stratégie de migration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specs/*.md</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Spécifications par capability avec requirements SHALL/MUST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4/4</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tasks.md</w:t>
            </w:r>
          </w:p>
        </w:tc>
        <w:tc>
          <w:tcPr>
            <w:tcW w:type="dxa" w:w="6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Tâches checkboxables groupées par section, ordonnées par dépendance</w:t>
            </w:r>
          </w:p>
        </w:tc>
      </w:tr>
    </w:tbl>
    <w:p>
      <w:pPr>
        <w:spacing w:after="80"/>
      </w:pPr>
    </w:p>
    <w:p>
      <w:pPr>
        <w:spacing w:after="120"/>
      </w:pPr>
      <w:r>
        <w:rPr>
          <w:rFonts w:ascii="Arial" w:cs="Arial" w:eastAsia="Arial" w:hAnsi="Arial"/>
          <w:sz w:val="21"/>
          <w:szCs w:val="21"/>
        </w:rPr>
        <w:t xml:space="preserve">Point de contrôle : avant de lancer l’implémentation, vérifier l’alignement du tasks.md avec le PRD, l’ordre logique des dépendances, et l’absence de tâches redondantes.</w:t>
      </w:r>
    </w:p>
    <w:p>
      <w:pPr>
        <w:pStyle w:val="Heading2"/>
        <w:spacing w:before="280" w:after="160"/>
      </w:pPr>
      <w:r>
        <w:rPr>
          <w:rFonts w:ascii="Arial" w:cs="Arial" w:eastAsia="Arial" w:hAnsi="Arial"/>
          <w:b/>
          <w:bCs/>
          <w:color w:val="2E75B6"/>
          <w:sz w:val="26"/>
          <w:szCs w:val="26"/>
        </w:rPr>
        <w:t xml:space="preserve">4.3 Étape 3 : Implémenter</w:t>
      </w:r>
    </w:p>
    <w:p>
      <w:pPr>
        <w:spacing w:after="120"/>
      </w:pPr>
      <w:r>
        <w:rPr>
          <w:rFonts w:ascii="Arial" w:cs="Arial" w:eastAsia="Arial" w:hAnsi="Arial"/>
          <w:sz w:val="21"/>
          <w:szCs w:val="21"/>
        </w:rPr>
        <w:t xml:space="preserve">Commande : /opsx:apply &lt;phase-id&gt;</w:t>
      </w:r>
    </w:p>
    <w:p>
      <w:pPr>
        <w:spacing w:after="120"/>
      </w:pPr>
      <w:r>
        <w:rPr>
          <w:rFonts w:ascii="Arial" w:cs="Arial" w:eastAsia="Arial" w:hAnsi="Arial"/>
          <w:sz w:val="21"/>
          <w:szCs w:val="21"/>
        </w:rPr>
        <w:t xml:space="preserve">Claude Code exécute les tâches dans l’ordre du tasks.md. Pour éviter les interruptions :</w:t>
      </w:r>
    </w:p>
    <w:p>
      <w:pPr>
        <w:pStyle w:val="ListParagraph"/>
        <w:numPr>
          <w:ilvl w:val="0"/>
          <w:numId w:val="2"/>
        </w:numPr>
        <w:spacing w:after="80"/>
      </w:pPr>
      <w:r>
        <w:rPr>
          <w:rFonts w:ascii="Arial" w:cs="Arial" w:eastAsia="Arial" w:hAnsi="Arial"/>
          <w:sz w:val="21"/>
          <w:szCs w:val="21"/>
        </w:rPr>
        <w:t xml:space="preserve">Dire dès le début : "Continue implementing all sections in order. Don’t stop between sections."</w:t>
      </w:r>
    </w:p>
    <w:p>
      <w:pPr>
        <w:pStyle w:val="ListParagraph"/>
        <w:numPr>
          <w:ilvl w:val="0"/>
          <w:numId w:val="2"/>
        </w:numPr>
        <w:spacing w:after="80"/>
      </w:pPr>
      <w:r>
        <w:rPr>
          <w:rFonts w:ascii="Arial" w:cs="Arial" w:eastAsia="Arial" w:hAnsi="Arial"/>
          <w:sz w:val="21"/>
          <w:szCs w:val="21"/>
        </w:rPr>
        <w:t xml:space="preserve">Dire "Yes, and don’t ask again" pour les confirmations OpenSpec</w:t>
      </w:r>
    </w:p>
    <w:p>
      <w:pPr>
        <w:pStyle w:val="ListParagraph"/>
        <w:numPr>
          <w:ilvl w:val="0"/>
          <w:numId w:val="2"/>
        </w:numPr>
        <w:spacing w:after="80"/>
      </w:pPr>
      <w:r>
        <w:rPr>
          <w:rFonts w:ascii="Arial" w:cs="Arial" w:eastAsia="Arial" w:hAnsi="Arial"/>
          <w:sz w:val="21"/>
          <w:szCs w:val="21"/>
        </w:rPr>
        <w:t xml:space="preserve">Surveiller le contexte (auto-compact à 2%) — après un compact, dire "continue" pour reprendre</w:t>
      </w:r>
    </w:p>
    <w:p>
      <w:pPr>
        <w:pStyle w:val="Heading2"/>
        <w:spacing w:before="280" w:after="160"/>
      </w:pPr>
      <w:r>
        <w:rPr>
          <w:rFonts w:ascii="Arial" w:cs="Arial" w:eastAsia="Arial" w:hAnsi="Arial"/>
          <w:b/>
          <w:bCs/>
          <w:color w:val="2E75B6"/>
          <w:sz w:val="26"/>
          <w:szCs w:val="26"/>
        </w:rPr>
        <w:t xml:space="preserve">4.4 Étape 4 : Valider le build</w:t>
      </w:r>
    </w:p>
    <w:p>
      <w:pPr>
        <w:spacing w:after="120"/>
      </w:pPr>
      <w:r>
        <w:rPr>
          <w:rFonts w:ascii="Arial" w:cs="Arial" w:eastAsia="Arial" w:hAnsi="Arial"/>
          <w:sz w:val="21"/>
          <w:szCs w:val="21"/>
        </w:rPr>
        <w:t xml:space="preserve">Après chaque phase, trois vérifications obligatoires :</w:t>
      </w:r>
    </w:p>
    <w:p>
      <w:pPr>
        <w:pStyle w:val="ListParagraph"/>
        <w:numPr>
          <w:ilvl w:val="0"/>
          <w:numId w:val="4"/>
        </w:numPr>
        <w:spacing w:after="80"/>
      </w:pPr>
      <w:r>
        <w:rPr>
          <w:rFonts w:ascii="Arial" w:cs="Arial" w:eastAsia="Arial" w:hAnsi="Arial"/>
          <w:sz w:val="21"/>
          <w:szCs w:val="21"/>
        </w:rPr>
        <w:t xml:space="preserve">Build propre : npm run build doit passer sans erreur</w:t>
      </w:r>
    </w:p>
    <w:p>
      <w:pPr>
        <w:pStyle w:val="ListParagraph"/>
        <w:numPr>
          <w:ilvl w:val="0"/>
          <w:numId w:val="4"/>
        </w:numPr>
        <w:spacing w:after="80"/>
      </w:pPr>
      <w:r>
        <w:rPr>
          <w:rFonts w:ascii="Arial" w:cs="Arial" w:eastAsia="Arial" w:hAnsi="Arial"/>
          <w:sz w:val="21"/>
          <w:szCs w:val="21"/>
        </w:rPr>
        <w:t xml:space="preserve">Tests : npm run test — les tests unitaires doivent passer</w:t>
      </w:r>
    </w:p>
    <w:p>
      <w:pPr>
        <w:pStyle w:val="ListParagraph"/>
        <w:numPr>
          <w:ilvl w:val="0"/>
          <w:numId w:val="4"/>
        </w:numPr>
        <w:spacing w:after="80"/>
      </w:pPr>
      <w:r>
        <w:rPr>
          <w:rFonts w:ascii="Arial" w:cs="Arial" w:eastAsia="Arial" w:hAnsi="Arial"/>
          <w:sz w:val="21"/>
          <w:szCs w:val="21"/>
        </w:rPr>
        <w:t xml:space="preserve">Règles métier : vérifier les contraintes spécifiques au projet (ex: grep pour barèmes en dur)</w:t>
      </w:r>
    </w:p>
    <w:p>
      <w:pPr>
        <w:spacing w:after="80"/>
      </w:pPr>
    </w:p>
    <w:p>
      <w:pPr>
        <w:spacing w:after="120"/>
      </w:pPr>
      <w:r>
        <w:rPr>
          <w:rFonts w:ascii="Arial" w:cs="Arial" w:eastAsia="Arial" w:hAnsi="Arial"/>
          <w:sz w:val="21"/>
          <w:szCs w:val="21"/>
        </w:rPr>
        <w:t xml:space="preserve">Si le build échoue, faire corriger AVANT d’archiver. La règle : ne jamais archiver une phase avec un build cassé.</w:t>
      </w:r>
    </w:p>
    <w:p>
      <w:pPr>
        <w:pStyle w:val="Heading2"/>
        <w:spacing w:before="280" w:after="160"/>
      </w:pPr>
      <w:r>
        <w:rPr>
          <w:rFonts w:ascii="Arial" w:cs="Arial" w:eastAsia="Arial" w:hAnsi="Arial"/>
          <w:b/>
          <w:bCs/>
          <w:color w:val="2E75B6"/>
          <w:sz w:val="26"/>
          <w:szCs w:val="26"/>
        </w:rPr>
        <w:t xml:space="preserve">4.5 Étape 5 : Archiver et committer</w:t>
      </w:r>
    </w:p>
    <w:p>
      <w:pPr>
        <w:spacing w:after="120"/>
      </w:pPr>
      <w:r>
        <w:rPr>
          <w:rFonts w:ascii="Arial" w:cs="Arial" w:eastAsia="Arial" w:hAnsi="Arial"/>
          <w:sz w:val="21"/>
          <w:szCs w:val="21"/>
        </w:rPr>
        <w:t xml:space="preserve">Commandes : /opsx:archive &lt;phase-id&gt;, puis git add -A &amp;&amp; git commit &amp;&amp; git push</w:t>
      </w:r>
    </w:p>
    <w:p>
      <w:pPr>
        <w:spacing w:after="120"/>
      </w:pPr>
      <w:r>
        <w:rPr>
          <w:rFonts w:ascii="Arial" w:cs="Arial" w:eastAsia="Arial" w:hAnsi="Arial"/>
          <w:sz w:val="21"/>
          <w:szCs w:val="21"/>
        </w:rPr>
        <w:t xml:space="preserve">L’archivage synchronise les specs dans openspec/specs/ et déplace le change dans l’archive. Le commit git sauvegarde l’état stable.</w:t>
      </w:r>
    </w:p>
    <w:p>
      <w:pPr>
        <w:pStyle w:val="Heading2"/>
        <w:spacing w:before="280" w:after="160"/>
      </w:pPr>
      <w:r>
        <w:rPr>
          <w:rFonts w:ascii="Arial" w:cs="Arial" w:eastAsia="Arial" w:hAnsi="Arial"/>
          <w:b/>
          <w:bCs/>
          <w:color w:val="2E75B6"/>
          <w:sz w:val="26"/>
          <w:szCs w:val="26"/>
        </w:rPr>
        <w:t xml:space="preserve">4.6 Schéma récapitulatif du cycle</w:t>
      </w:r>
    </w:p>
    <w:p>
      <w:pPr>
        <w:spacing w:after="80"/>
      </w:pPr>
    </w:p>
    <w:p>
      <w:pPr>
        <w:spacing w:after="120"/>
      </w:pPr>
      <w:r>
        <w:rPr>
          <w:rFonts w:ascii="Arial" w:cs="Arial" w:eastAsia="Arial" w:hAnsi="Arial"/>
          <w:i/>
          <w:iCs/>
          <w:color w:val="2E75B6"/>
          <w:sz w:val="21"/>
          <w:szCs w:val="21"/>
        </w:rPr>
        <w:t xml:space="preserve">/opsx:new → /opsx:continue (x4) → revue tasks.md → /opsx:apply → npm run build → corrections → /opsx:archive → git commit + push</w:t>
      </w:r>
    </w:p>
    <w:r>
      <w:br w:type="page"/>
    </w:r>
    <w:p>
      <w:pPr>
        <w:pStyle w:val="Heading1"/>
        <w:spacing w:before="360" w:after="200"/>
      </w:pPr>
      <w:r>
        <w:rPr>
          <w:rFonts w:ascii="Arial" w:cs="Arial" w:eastAsia="Arial" w:hAnsi="Arial"/>
          <w:b/>
          <w:bCs/>
          <w:color w:val="1F4E79"/>
          <w:sz w:val="32"/>
          <w:szCs w:val="32"/>
        </w:rPr>
        <w:t xml:space="preserve">5. Consolidation et correction</w:t>
      </w:r>
    </w:p>
    <w:p>
      <w:pPr>
        <w:spacing w:after="120"/>
      </w:pPr>
      <w:r>
        <w:rPr>
          <w:rFonts w:ascii="Arial" w:cs="Arial" w:eastAsia="Arial" w:hAnsi="Arial"/>
          <w:sz w:val="21"/>
          <w:szCs w:val="21"/>
        </w:rPr>
        <w:t xml:space="preserve">Après les phases de développement, une phase de consolidation est indispensable. Le code généré rapidement accumule de la dette technique qu’il faut traiter. L’approche recommandée combine un plan de test structuré en fichier Excel (référentiel de scénarios) avec le serveur MCP Playwright intégré à Claude Code (moteur d’exécution automatique des tests).</w:t>
      </w:r>
    </w:p>
    <w:p>
      <w:pPr>
        <w:pStyle w:val="Heading2"/>
        <w:spacing w:before="280" w:after="160"/>
      </w:pPr>
      <w:r>
        <w:rPr>
          <w:rFonts w:ascii="Arial" w:cs="Arial" w:eastAsia="Arial" w:hAnsi="Arial"/>
          <w:b/>
          <w:bCs/>
          <w:color w:val="2E75B6"/>
          <w:sz w:val="26"/>
          <w:szCs w:val="26"/>
        </w:rPr>
        <w:t xml:space="preserve">5.1 Plan de test en fichier Excel</w:t>
      </w:r>
    </w:p>
    <w:p>
      <w:pPr>
        <w:spacing w:after="120"/>
      </w:pPr>
      <w:r>
        <w:rPr>
          <w:rFonts w:ascii="Arial" w:cs="Arial" w:eastAsia="Arial" w:hAnsi="Arial"/>
          <w:sz w:val="21"/>
          <w:szCs w:val="21"/>
        </w:rPr>
        <w:t xml:space="preserve">Le fichier Excel est le référentiel central des scénarios de test. Il sert de source de vérité pour Claude Code qui l’utilise comme plan d’exécution pour Playwright MCP.</w:t>
      </w:r>
    </w:p>
    <w:p>
      <w:pPr>
        <w:spacing w:after="120"/>
      </w:pPr>
      <w:r>
        <w:rPr>
          <w:rFonts w:ascii="Arial" w:cs="Arial" w:eastAsia="Arial" w:hAnsi="Arial"/>
          <w:sz w:val="21"/>
          <w:szCs w:val="21"/>
        </w:rPr>
        <w:t xml:space="preserve">Structure recommandée :</w:t>
      </w:r>
    </w:p>
    <w:p>
      <w:pPr>
        <w:pStyle w:val="ListParagraph"/>
        <w:numPr>
          <w:ilvl w:val="0"/>
          <w:numId w:val="2"/>
        </w:numPr>
        <w:spacing w:after="80"/>
      </w:pPr>
      <w:r>
        <w:rPr>
          <w:rFonts w:ascii="Arial" w:cs="Arial" w:eastAsia="Arial" w:hAnsi="Arial"/>
          <w:sz w:val="21"/>
          <w:szCs w:val="21"/>
        </w:rPr>
        <w:t xml:space="preserve">Onglet "Plan de Test" : scénarios groupés par section (auth, wizard, dashboard, etc.) avec colonnes : numéro, scénario, étapes, résultat attendu, statut (dropdown), priorité, commentaire, retour Claude</w:t>
      </w:r>
    </w:p>
    <w:p>
      <w:pPr>
        <w:pStyle w:val="ListParagraph"/>
        <w:numPr>
          <w:ilvl w:val="0"/>
          <w:numId w:val="2"/>
        </w:numPr>
        <w:spacing w:after="80"/>
      </w:pPr>
      <w:r>
        <w:rPr>
          <w:rFonts w:ascii="Arial" w:cs="Arial" w:eastAsia="Arial" w:hAnsi="Arial"/>
          <w:sz w:val="21"/>
          <w:szCs w:val="21"/>
        </w:rPr>
        <w:t xml:space="preserve">Onglet "Profils de Test" : profils types à utiliser (salarié, couple, cadre, retraité, etc.)</w:t>
      </w:r>
    </w:p>
    <w:p>
      <w:pPr>
        <w:pStyle w:val="ListParagraph"/>
        <w:numPr>
          <w:ilvl w:val="0"/>
          <w:numId w:val="2"/>
        </w:numPr>
        <w:spacing w:after="80"/>
      </w:pPr>
      <w:r>
        <w:rPr>
          <w:rFonts w:ascii="Arial" w:cs="Arial" w:eastAsia="Arial" w:hAnsi="Arial"/>
          <w:sz w:val="21"/>
          <w:szCs w:val="21"/>
        </w:rPr>
        <w:t xml:space="preserve">Onglet "Suivi Bugs" : centralisation des anomalies avec priorité et statut</w:t>
      </w:r>
    </w:p>
    <w:p>
      <w:pPr>
        <w:spacing w:after="120"/>
      </w:pPr>
      <w:r>
        <w:rPr>
          <w:rFonts w:ascii="Arial" w:cs="Arial" w:eastAsia="Arial" w:hAnsi="Arial"/>
          <w:sz w:val="21"/>
          <w:szCs w:val="21"/>
        </w:rPr>
        <w:t xml:space="preserve">Le fichier est placé dans le projet (docs/Plan_de_Test.xlsx) pour que Claude Code puisse le lire directement.</w:t>
      </w:r>
    </w:p>
    <w:p>
      <w:pPr>
        <w:pStyle w:val="Heading2"/>
        <w:spacing w:before="280" w:after="160"/>
      </w:pPr>
      <w:r>
        <w:rPr>
          <w:rFonts w:ascii="Arial" w:cs="Arial" w:eastAsia="Arial" w:hAnsi="Arial"/>
          <w:b/>
          <w:bCs/>
          <w:color w:val="2E75B6"/>
          <w:sz w:val="26"/>
          <w:szCs w:val="26"/>
        </w:rPr>
        <w:t xml:space="preserve">5.2 Playwright MCP — Moteur d’exécution des tests</w:t>
      </w:r>
    </w:p>
    <w:p>
      <w:pPr>
        <w:spacing w:after="120"/>
      </w:pPr>
      <w:r>
        <w:rPr>
          <w:rFonts w:ascii="Arial" w:cs="Arial" w:eastAsia="Arial" w:hAnsi="Arial"/>
          <w:sz w:val="21"/>
          <w:szCs w:val="21"/>
        </w:rPr>
        <w:t xml:space="preserve">Le serveur MCP Playwright permet à Claude Code d’interagir directement avec un navigateur : naviguer, cliquer, remplir des formulaires, prendre des screenshots et vérifier les résultats. Il transforme le plan de test Excel en exécution automatisée.</w:t>
      </w:r>
    </w:p>
    <w:p>
      <w:pPr>
        <w:pStyle w:val="Heading3"/>
        <w:spacing w:before="200" w:after="120"/>
      </w:pPr>
      <w:r>
        <w:rPr>
          <w:rFonts w:ascii="Arial" w:cs="Arial" w:eastAsia="Arial" w:hAnsi="Arial"/>
          <w:b/>
          <w:bCs/>
          <w:color w:val="404040"/>
          <w:sz w:val="22"/>
          <w:szCs w:val="22"/>
        </w:rPr>
        <w:t xml:space="preserve">Installation</w:t>
      </w:r>
    </w:p>
    <w:p>
      <w:pPr>
        <w:pStyle w:val="ListParagraph"/>
        <w:numPr>
          <w:ilvl w:val="0"/>
          <w:numId w:val="2"/>
        </w:numPr>
        <w:spacing w:after="80"/>
      </w:pPr>
      <w:r>
        <w:rPr>
          <w:rFonts w:ascii="Arial" w:cs="Arial" w:eastAsia="Arial" w:hAnsi="Arial"/>
          <w:sz w:val="21"/>
          <w:szCs w:val="21"/>
        </w:rPr>
        <w:t xml:space="preserve">claude mcp add playwright -- npx -y @playwright/mcp@latest</w:t>
      </w:r>
    </w:p>
    <w:p>
      <w:pPr>
        <w:pStyle w:val="ListParagraph"/>
        <w:numPr>
          <w:ilvl w:val="0"/>
          <w:numId w:val="2"/>
        </w:numPr>
        <w:spacing w:after="80"/>
      </w:pPr>
      <w:r>
        <w:rPr>
          <w:rFonts w:ascii="Arial" w:cs="Arial" w:eastAsia="Arial" w:hAnsi="Arial"/>
          <w:sz w:val="21"/>
          <w:szCs w:val="21"/>
        </w:rPr>
        <w:t xml:space="preserve">Redémarrer Claude Code après l’installation</w:t>
      </w:r>
    </w:p>
    <w:p>
      <w:pPr>
        <w:pStyle w:val="Heading3"/>
        <w:spacing w:before="200" w:after="120"/>
      </w:pPr>
      <w:r>
        <w:rPr>
          <w:rFonts w:ascii="Arial" w:cs="Arial" w:eastAsia="Arial" w:hAnsi="Arial"/>
          <w:b/>
          <w:bCs/>
          <w:color w:val="404040"/>
          <w:sz w:val="22"/>
          <w:szCs w:val="22"/>
        </w:rPr>
        <w:t xml:space="preserve">Capacités</w:t>
      </w:r>
    </w:p>
    <w:p>
      <w:pPr>
        <w:pStyle w:val="ListParagraph"/>
        <w:numPr>
          <w:ilvl w:val="0"/>
          <w:numId w:val="2"/>
        </w:numPr>
        <w:spacing w:after="80"/>
      </w:pPr>
      <w:r>
        <w:rPr>
          <w:rFonts w:ascii="Arial" w:cs="Arial" w:eastAsia="Arial" w:hAnsi="Arial"/>
          <w:sz w:val="21"/>
          <w:szCs w:val="21"/>
        </w:rPr>
        <w:t xml:space="preserve">Navigation : ouvrir des URLs, cliquer sur des liens et boutons</w:t>
      </w:r>
    </w:p>
    <w:p>
      <w:pPr>
        <w:pStyle w:val="ListParagraph"/>
        <w:numPr>
          <w:ilvl w:val="0"/>
          <w:numId w:val="2"/>
        </w:numPr>
        <w:spacing w:after="80"/>
      </w:pPr>
      <w:r>
        <w:rPr>
          <w:rFonts w:ascii="Arial" w:cs="Arial" w:eastAsia="Arial" w:hAnsi="Arial"/>
          <w:sz w:val="21"/>
          <w:szCs w:val="21"/>
        </w:rPr>
        <w:t xml:space="preserve">Formulaires : remplir des champs, sélectionner des options, cocher des cases</w:t>
      </w:r>
    </w:p>
    <w:p>
      <w:pPr>
        <w:pStyle w:val="ListParagraph"/>
        <w:numPr>
          <w:ilvl w:val="0"/>
          <w:numId w:val="2"/>
        </w:numPr>
        <w:spacing w:after="80"/>
      </w:pPr>
      <w:r>
        <w:rPr>
          <w:rFonts w:ascii="Arial" w:cs="Arial" w:eastAsia="Arial" w:hAnsi="Arial"/>
          <w:sz w:val="21"/>
          <w:szCs w:val="21"/>
        </w:rPr>
        <w:t xml:space="preserve">Screenshots : capturer l’état visuel d’une page à tout moment</w:t>
      </w:r>
    </w:p>
    <w:p>
      <w:pPr>
        <w:pStyle w:val="ListParagraph"/>
        <w:numPr>
          <w:ilvl w:val="0"/>
          <w:numId w:val="2"/>
        </w:numPr>
        <w:spacing w:after="80"/>
      </w:pPr>
      <w:r>
        <w:rPr>
          <w:rFonts w:ascii="Arial" w:cs="Arial" w:eastAsia="Arial" w:hAnsi="Arial"/>
          <w:sz w:val="21"/>
          <w:szCs w:val="21"/>
        </w:rPr>
        <w:t xml:space="preserve">Assertions : vérifier la présence de texte, d’éléments, de styles</w:t>
      </w:r>
    </w:p>
    <w:p>
      <w:pPr>
        <w:pStyle w:val="ListParagraph"/>
        <w:numPr>
          <w:ilvl w:val="0"/>
          <w:numId w:val="2"/>
        </w:numPr>
        <w:spacing w:after="80"/>
      </w:pPr>
      <w:r>
        <w:rPr>
          <w:rFonts w:ascii="Arial" w:cs="Arial" w:eastAsia="Arial" w:hAnsi="Arial"/>
          <w:sz w:val="21"/>
          <w:szCs w:val="21"/>
        </w:rPr>
        <w:t xml:space="preserve">Responsive : tester en viewport desktop et mobile (375px)</w:t>
      </w:r>
    </w:p>
    <w:p>
      <w:pPr>
        <w:pStyle w:val="ListParagraph"/>
        <w:numPr>
          <w:ilvl w:val="0"/>
          <w:numId w:val="2"/>
        </w:numPr>
        <w:spacing w:after="80"/>
      </w:pPr>
      <w:r>
        <w:rPr>
          <w:rFonts w:ascii="Arial" w:cs="Arial" w:eastAsia="Arial" w:hAnsi="Arial"/>
          <w:sz w:val="21"/>
          <w:szCs w:val="21"/>
        </w:rPr>
        <w:t xml:space="preserve">Console : détecter les erreurs JavaScript côté client</w:t>
      </w:r>
    </w:p>
    <w:p>
      <w:pPr>
        <w:pStyle w:val="Heading2"/>
        <w:spacing w:before="280" w:after="160"/>
      </w:pPr>
      <w:r>
        <w:rPr>
          <w:rFonts w:ascii="Arial" w:cs="Arial" w:eastAsia="Arial" w:hAnsi="Arial"/>
          <w:b/>
          <w:bCs/>
          <w:color w:val="2E75B6"/>
          <w:sz w:val="26"/>
          <w:szCs w:val="26"/>
        </w:rPr>
        <w:t xml:space="preserve">5.3 Workflow intégré : Excel + Playwright MCP</w:t>
      </w:r>
    </w:p>
    <w:p>
      <w:pPr>
        <w:spacing w:after="120"/>
      </w:pPr>
      <w:r>
        <w:rPr>
          <w:rFonts w:ascii="Arial" w:cs="Arial" w:eastAsia="Arial" w:hAnsi="Arial"/>
          <w:sz w:val="21"/>
          <w:szCs w:val="21"/>
        </w:rPr>
        <w:t xml:space="preserve">Le workflow combine les deux outils dans une boucle efficace :</w:t>
      </w:r>
    </w:p>
    <w:p>
      <w:pPr>
        <w:pStyle w:val="ListParagraph"/>
        <w:numPr>
          <w:ilvl w:val="0"/>
          <w:numId w:val="5"/>
        </w:numPr>
        <w:spacing w:after="80"/>
      </w:pPr>
      <w:r>
        <w:rPr>
          <w:rFonts w:ascii="Arial" w:cs="Arial" w:eastAsia="Arial" w:hAnsi="Arial"/>
          <w:sz w:val="21"/>
          <w:szCs w:val="21"/>
        </w:rPr>
        <w:t xml:space="preserve">Créer le plan de test Excel avec tous les scénarios organisés par section et priorité</w:t>
      </w:r>
    </w:p>
    <w:p>
      <w:pPr>
        <w:pStyle w:val="ListParagraph"/>
        <w:numPr>
          <w:ilvl w:val="0"/>
          <w:numId w:val="5"/>
        </w:numPr>
        <w:spacing w:after="80"/>
      </w:pPr>
      <w:r>
        <w:rPr>
          <w:rFonts w:ascii="Arial" w:cs="Arial" w:eastAsia="Arial" w:hAnsi="Arial"/>
          <w:sz w:val="21"/>
          <w:szCs w:val="21"/>
        </w:rPr>
        <w:t xml:space="preserve">Placer le fichier dans le projet : docs/Plan_de_Test.xlsx</w:t>
      </w:r>
    </w:p>
    <w:p>
      <w:pPr>
        <w:pStyle w:val="ListParagraph"/>
        <w:numPr>
          <w:ilvl w:val="0"/>
          <w:numId w:val="5"/>
        </w:numPr>
        <w:spacing w:after="80"/>
      </w:pPr>
      <w:r>
        <w:rPr>
          <w:rFonts w:ascii="Arial" w:cs="Arial" w:eastAsia="Arial" w:hAnsi="Arial"/>
          <w:sz w:val="21"/>
          <w:szCs w:val="21"/>
        </w:rPr>
        <w:t xml:space="preserve">Démarrer le serveur : npm run dev</w:t>
      </w:r>
    </w:p>
    <w:p>
      <w:pPr>
        <w:pStyle w:val="ListParagraph"/>
        <w:numPr>
          <w:ilvl w:val="0"/>
          <w:numId w:val="5"/>
        </w:numPr>
        <w:spacing w:after="80"/>
      </w:pPr>
      <w:r>
        <w:rPr>
          <w:rFonts w:ascii="Arial" w:cs="Arial" w:eastAsia="Arial" w:hAnsi="Arial"/>
          <w:sz w:val="21"/>
          <w:szCs w:val="21"/>
        </w:rPr>
        <w:t xml:space="preserve">Demander à Claude Code : "Read docs/Plan_de_Test.xlsx and test section T1 (Auth) using Playwright MCP. Update the status for each test."</w:t>
      </w:r>
    </w:p>
    <w:p>
      <w:pPr>
        <w:pStyle w:val="ListParagraph"/>
        <w:numPr>
          <w:ilvl w:val="0"/>
          <w:numId w:val="5"/>
        </w:numPr>
        <w:spacing w:after="80"/>
      </w:pPr>
      <w:r>
        <w:rPr>
          <w:rFonts w:ascii="Arial" w:cs="Arial" w:eastAsia="Arial" w:hAnsi="Arial"/>
          <w:sz w:val="21"/>
          <w:szCs w:val="21"/>
        </w:rPr>
        <w:t xml:space="preserve">Claude Code lit le fichier Excel, extrait les scénarios, et les exécute un par un via Playwright MCP</w:t>
      </w:r>
    </w:p>
    <w:p>
      <w:pPr>
        <w:pStyle w:val="ListParagraph"/>
        <w:numPr>
          <w:ilvl w:val="0"/>
          <w:numId w:val="5"/>
        </w:numPr>
        <w:spacing w:after="80"/>
      </w:pPr>
      <w:r>
        <w:rPr>
          <w:rFonts w:ascii="Arial" w:cs="Arial" w:eastAsia="Arial" w:hAnsi="Arial"/>
          <w:sz w:val="21"/>
          <w:szCs w:val="21"/>
        </w:rPr>
        <w:t xml:space="preserve">En cas d’échec, Claude Code voit l’erreur (screenshot + console) et peut corriger immédiatement le code</w:t>
      </w:r>
    </w:p>
    <w:p>
      <w:pPr>
        <w:pStyle w:val="ListParagraph"/>
        <w:numPr>
          <w:ilvl w:val="0"/>
          <w:numId w:val="5"/>
        </w:numPr>
        <w:spacing w:after="80"/>
      </w:pPr>
      <w:r>
        <w:rPr>
          <w:rFonts w:ascii="Arial" w:cs="Arial" w:eastAsia="Arial" w:hAnsi="Arial"/>
          <w:sz w:val="21"/>
          <w:szCs w:val="21"/>
        </w:rPr>
        <w:t xml:space="preserve">Après correction, Claude Code re-teste automatiquement pour valider le fix</w:t>
      </w:r>
    </w:p>
    <w:p>
      <w:pPr>
        <w:pStyle w:val="ListParagraph"/>
        <w:numPr>
          <w:ilvl w:val="0"/>
          <w:numId w:val="5"/>
        </w:numPr>
        <w:spacing w:after="80"/>
      </w:pPr>
      <w:r>
        <w:rPr>
          <w:rFonts w:ascii="Arial" w:cs="Arial" w:eastAsia="Arial" w:hAnsi="Arial"/>
          <w:sz w:val="21"/>
          <w:szCs w:val="21"/>
        </w:rPr>
        <w:t xml:space="preserve">Claude Code met à jour le statut et la colonne "Retour Claude" dans le fichier Excel</w:t>
      </w:r>
    </w:p>
    <w:p>
      <w:pPr>
        <w:pStyle w:val="ListParagraph"/>
        <w:numPr>
          <w:ilvl w:val="0"/>
          <w:numId w:val="5"/>
        </w:numPr>
        <w:spacing w:after="80"/>
      </w:pPr>
      <w:r>
        <w:rPr>
          <w:rFonts w:ascii="Arial" w:cs="Arial" w:eastAsia="Arial" w:hAnsi="Arial"/>
          <w:sz w:val="21"/>
          <w:szCs w:val="21"/>
        </w:rPr>
        <w:t xml:space="preserve">Quand la section est validée, passer à la suivante</w:t>
      </w:r>
    </w:p>
    <w:p>
      <w:pPr>
        <w:pStyle w:val="Heading2"/>
        <w:spacing w:before="280" w:after="160"/>
      </w:pPr>
      <w:r>
        <w:rPr>
          <w:rFonts w:ascii="Arial" w:cs="Arial" w:eastAsia="Arial" w:hAnsi="Arial"/>
          <w:b/>
          <w:bCs/>
          <w:color w:val="2E75B6"/>
          <w:sz w:val="26"/>
          <w:szCs w:val="26"/>
        </w:rPr>
        <w:t xml:space="preserve">5.4 Avantages de l’approche hybride</w:t>
      </w:r>
    </w:p>
    <w:p>
      <w:pPr>
        <w:pStyle w:val="ListParagraph"/>
        <w:numPr>
          <w:ilvl w:val="0"/>
          <w:numId w:val="2"/>
        </w:numPr>
        <w:spacing w:after="80"/>
      </w:pPr>
      <w:r>
        <w:rPr>
          <w:rFonts w:ascii="Arial" w:cs="Arial" w:eastAsia="Arial" w:hAnsi="Arial"/>
          <w:b/>
          <w:bCs/>
          <w:sz w:val="21"/>
          <w:szCs w:val="21"/>
        </w:rPr>
        <w:t xml:space="preserve">Traçabilité : </w:t>
      </w:r>
      <w:r>
        <w:rPr>
          <w:rFonts w:ascii="Arial" w:cs="Arial" w:eastAsia="Arial" w:hAnsi="Arial"/>
          <w:sz w:val="21"/>
          <w:szCs w:val="21"/>
        </w:rPr>
        <w:t xml:space="preserve">le fichier Excel conserve l’historique des tests, les statuts et les commentaires de Claude Code</w:t>
      </w:r>
    </w:p>
    <w:p>
      <w:pPr>
        <w:pStyle w:val="ListParagraph"/>
        <w:numPr>
          <w:ilvl w:val="0"/>
          <w:numId w:val="2"/>
        </w:numPr>
        <w:spacing w:after="80"/>
      </w:pPr>
      <w:r>
        <w:rPr>
          <w:rFonts w:ascii="Arial" w:cs="Arial" w:eastAsia="Arial" w:hAnsi="Arial"/>
          <w:b/>
          <w:bCs/>
          <w:sz w:val="21"/>
          <w:szCs w:val="21"/>
        </w:rPr>
        <w:t xml:space="preserve">Reproductibilité : </w:t>
      </w:r>
      <w:r>
        <w:rPr>
          <w:rFonts w:ascii="Arial" w:cs="Arial" w:eastAsia="Arial" w:hAnsi="Arial"/>
          <w:sz w:val="21"/>
          <w:szCs w:val="21"/>
        </w:rPr>
        <w:t xml:space="preserve">les mêmes scénarios peuvent être re-testés après chaque correction</w:t>
      </w:r>
    </w:p>
    <w:p>
      <w:pPr>
        <w:pStyle w:val="ListParagraph"/>
        <w:numPr>
          <w:ilvl w:val="0"/>
          <w:numId w:val="2"/>
        </w:numPr>
        <w:spacing w:after="80"/>
      </w:pPr>
      <w:r>
        <w:rPr>
          <w:rFonts w:ascii="Arial" w:cs="Arial" w:eastAsia="Arial" w:hAnsi="Arial"/>
          <w:b/>
          <w:bCs/>
          <w:sz w:val="21"/>
          <w:szCs w:val="21"/>
        </w:rPr>
        <w:t xml:space="preserve">Boucle courte : </w:t>
      </w:r>
      <w:r>
        <w:rPr>
          <w:rFonts w:ascii="Arial" w:cs="Arial" w:eastAsia="Arial" w:hAnsi="Arial"/>
          <w:sz w:val="21"/>
          <w:szCs w:val="21"/>
        </w:rPr>
        <w:t xml:space="preserve">Claude Code teste et corrige dans la même session, sans aller-retour humain</w:t>
      </w:r>
    </w:p>
    <w:p>
      <w:pPr>
        <w:pStyle w:val="ListParagraph"/>
        <w:numPr>
          <w:ilvl w:val="0"/>
          <w:numId w:val="2"/>
        </w:numPr>
        <w:spacing w:after="80"/>
      </w:pPr>
      <w:r>
        <w:rPr>
          <w:rFonts w:ascii="Arial" w:cs="Arial" w:eastAsia="Arial" w:hAnsi="Arial"/>
          <w:b/>
          <w:bCs/>
          <w:sz w:val="21"/>
          <w:szCs w:val="21"/>
        </w:rPr>
        <w:t xml:space="preserve">Flexibilité : </w:t>
      </w:r>
      <w:r>
        <w:rPr>
          <w:rFonts w:ascii="Arial" w:cs="Arial" w:eastAsia="Arial" w:hAnsi="Arial"/>
          <w:sz w:val="21"/>
          <w:szCs w:val="21"/>
        </w:rPr>
        <w:t xml:space="preserve">le testeur peut ajouter des scénarios au fil de l’eau, signaler des bugs manuellement, ou modifier les priorités</w:t>
      </w:r>
    </w:p>
    <w:p>
      <w:pPr>
        <w:pStyle w:val="ListParagraph"/>
        <w:numPr>
          <w:ilvl w:val="0"/>
          <w:numId w:val="2"/>
        </w:numPr>
        <w:spacing w:after="80"/>
      </w:pPr>
      <w:r>
        <w:rPr>
          <w:rFonts w:ascii="Arial" w:cs="Arial" w:eastAsia="Arial" w:hAnsi="Arial"/>
          <w:b/>
          <w:bCs/>
          <w:sz w:val="21"/>
          <w:szCs w:val="21"/>
        </w:rPr>
        <w:t xml:space="preserve">Complétude : </w:t>
      </w:r>
      <w:r>
        <w:rPr>
          <w:rFonts w:ascii="Arial" w:cs="Arial" w:eastAsia="Arial" w:hAnsi="Arial"/>
          <w:sz w:val="21"/>
          <w:szCs w:val="21"/>
        </w:rPr>
        <w:t xml:space="preserve">Claude Code exécute systématiquement chaque scénario du plan, sans en oublier</w:t>
      </w:r>
    </w:p>
    <w:p>
      <w:pPr>
        <w:pStyle w:val="Heading2"/>
        <w:spacing w:before="280" w:after="160"/>
      </w:pPr>
      <w:r>
        <w:rPr>
          <w:rFonts w:ascii="Arial" w:cs="Arial" w:eastAsia="Arial" w:hAnsi="Arial"/>
          <w:b/>
          <w:bCs/>
          <w:color w:val="2E75B6"/>
          <w:sz w:val="26"/>
          <w:szCs w:val="26"/>
        </w:rPr>
        <w:t xml:space="preserve">5.5 Commandes de test efficaces</w:t>
      </w:r>
    </w:p>
    <w:p>
      <w:pPr>
        <w:spacing w:after="120"/>
      </w:pPr>
      <w:r>
        <w:rPr>
          <w:rFonts w:ascii="Arial" w:cs="Arial" w:eastAsia="Arial" w:hAnsi="Arial"/>
          <w:sz w:val="21"/>
          <w:szCs w:val="21"/>
        </w:rPr>
        <w:t xml:space="preserve">Exemples de prompts pour piloter les tests :</w:t>
      </w:r>
    </w:p>
    <w:p>
      <w:pPr>
        <w:pStyle w:val="ListParagraph"/>
        <w:numPr>
          <w:ilvl w:val="0"/>
          <w:numId w:val="2"/>
        </w:numPr>
        <w:spacing w:after="80"/>
      </w:pPr>
      <w:r>
        <w:rPr>
          <w:rFonts w:ascii="Arial" w:cs="Arial" w:eastAsia="Arial" w:hAnsi="Arial"/>
          <w:sz w:val="21"/>
          <w:szCs w:val="21"/>
        </w:rPr>
        <w:t xml:space="preserve">"Read docs/Plan_de_Test.xlsx and test all scenarios in section T1 using Playwright. Fix any failures and update the file."</w:t>
      </w:r>
    </w:p>
    <w:p>
      <w:pPr>
        <w:pStyle w:val="ListParagraph"/>
        <w:numPr>
          <w:ilvl w:val="0"/>
          <w:numId w:val="2"/>
        </w:numPr>
        <w:spacing w:after="80"/>
      </w:pPr>
      <w:r>
        <w:rPr>
          <w:rFonts w:ascii="Arial" w:cs="Arial" w:eastAsia="Arial" w:hAnsi="Arial"/>
          <w:sz w:val="21"/>
          <w:szCs w:val="21"/>
        </w:rPr>
        <w:t xml:space="preserve">"Read the test plan, focus on all tests marked KO or Partiel, re-test them with Playwright and fix the issues."</w:t>
      </w:r>
    </w:p>
    <w:p>
      <w:pPr>
        <w:pStyle w:val="ListParagraph"/>
        <w:numPr>
          <w:ilvl w:val="0"/>
          <w:numId w:val="2"/>
        </w:numPr>
        <w:spacing w:after="80"/>
      </w:pPr>
      <w:r>
        <w:rPr>
          <w:rFonts w:ascii="Arial" w:cs="Arial" w:eastAsia="Arial" w:hAnsi="Arial"/>
          <w:sz w:val="21"/>
          <w:szCs w:val="21"/>
        </w:rPr>
        <w:t xml:space="preserve">"Test the wizard end-to-end with Playwright: fill all 5 steps with the ‘Couple 2 enfants’ profile from the test plan, verify score."</w:t>
      </w:r>
    </w:p>
    <w:p>
      <w:pPr>
        <w:pStyle w:val="ListParagraph"/>
        <w:numPr>
          <w:ilvl w:val="0"/>
          <w:numId w:val="2"/>
        </w:numPr>
        <w:spacing w:after="80"/>
      </w:pPr>
      <w:r>
        <w:rPr>
          <w:rFonts w:ascii="Arial" w:cs="Arial" w:eastAsia="Arial" w:hAnsi="Arial"/>
          <w:sz w:val="21"/>
          <w:szCs w:val="21"/>
        </w:rPr>
        <w:t xml:space="preserve">"Take screenshots of all main pages at 375px viewport and flag any layout issues."</w:t>
      </w:r>
    </w:p>
    <w:r>
      <w:br w:type="page"/>
    </w:r>
    <w:p>
      <w:pPr>
        <w:pStyle w:val="Heading1"/>
        <w:spacing w:before="360" w:after="200"/>
      </w:pPr>
      <w:r>
        <w:rPr>
          <w:rFonts w:ascii="Arial" w:cs="Arial" w:eastAsia="Arial" w:hAnsi="Arial"/>
          <w:b/>
          <w:bCs/>
          <w:color w:val="1F4E79"/>
          <w:sz w:val="32"/>
          <w:szCs w:val="32"/>
        </w:rPr>
        <w:t xml:space="preserve">6. Bonnes pratiques et pièges à éviter</w:t>
      </w:r>
    </w:p>
    <w:p>
      <w:pPr>
        <w:pStyle w:val="Heading2"/>
        <w:spacing w:before="280" w:after="160"/>
      </w:pPr>
      <w:r>
        <w:rPr>
          <w:rFonts w:ascii="Arial" w:cs="Arial" w:eastAsia="Arial" w:hAnsi="Arial"/>
          <w:b/>
          <w:bCs/>
          <w:color w:val="2E75B6"/>
          <w:sz w:val="26"/>
          <w:szCs w:val="26"/>
        </w:rPr>
        <w:t xml:space="preserve">6.1 Gestion du contexte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Faire</w:t>
            </w:r>
          </w:p>
        </w:tc>
        <w:tc>
          <w:tcPr>
            <w:tcW w:type="dxa" w:w="475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Éviter</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CLAUDE.md &lt; 150 lignes</w:t>
            </w:r>
          </w:p>
        </w:tc>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Tout mettre dans CLAUDE.md (800+ lignes)</w:t>
            </w:r>
          </w:p>
        </w:tc>
      </w:tr>
      <w:tr>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Séparer PRD.md et ARCHITECTURE.md</w:t>
            </w:r>
          </w:p>
        </w:tc>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Un seul fichier monolithique</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Surveiller l’auto-compact (2%)</w:t>
            </w:r>
          </w:p>
        </w:tc>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Ignorer les warnings de contexte</w:t>
            </w:r>
          </w:p>
        </w:tc>
      </w:tr>
      <w:tr>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Relancer "continue" après compact</w:t>
            </w:r>
          </w:p>
        </w:tc>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Recommencer la phase entière</w:t>
            </w:r>
          </w:p>
        </w:tc>
      </w:tr>
    </w:tbl>
    <w:p>
      <w:pPr>
        <w:spacing w:after="80"/>
      </w:pPr>
    </w:p>
    <w:p>
      <w:pPr>
        <w:pStyle w:val="Heading2"/>
        <w:spacing w:before="280" w:after="160"/>
      </w:pPr>
      <w:r>
        <w:rPr>
          <w:rFonts w:ascii="Arial" w:cs="Arial" w:eastAsia="Arial" w:hAnsi="Arial"/>
          <w:b/>
          <w:bCs/>
          <w:color w:val="2E75B6"/>
          <w:sz w:val="26"/>
          <w:szCs w:val="26"/>
        </w:rPr>
        <w:t xml:space="preserve">6.2 Qualité du code généré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Faire</w:t>
            </w:r>
          </w:p>
        </w:tc>
        <w:tc>
          <w:tcPr>
            <w:tcW w:type="dxa" w:w="475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Éviter</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npm run build après chaque phase</w:t>
            </w:r>
          </w:p>
        </w:tc>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Archiver sans build</w:t>
            </w:r>
          </w:p>
        </w:tc>
      </w:tr>
      <w:tr>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Grep les valeurs en dur (barèmes, constantes)</w:t>
            </w:r>
          </w:p>
        </w:tc>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Faire confiance aveuglément au code</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Vérifier les imports et dépendances</w:t>
            </w:r>
          </w:p>
        </w:tc>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Supposer que npm install a tout mis</w:t>
            </w:r>
          </w:p>
        </w:tc>
      </w:tr>
      <w:tr>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Supprimer le cache .next si erreurs bizarres</w:t>
            </w:r>
          </w:p>
        </w:tc>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Débugger pendant des heures un problème de cache</w:t>
            </w:r>
          </w:p>
        </w:tc>
      </w:tr>
    </w:tbl>
    <w:p>
      <w:pPr>
        <w:spacing w:after="80"/>
      </w:pPr>
    </w:p>
    <w:p>
      <w:pPr>
        <w:pStyle w:val="Heading2"/>
        <w:spacing w:before="280" w:after="160"/>
      </w:pPr>
      <w:r>
        <w:rPr>
          <w:rFonts w:ascii="Arial" w:cs="Arial" w:eastAsia="Arial" w:hAnsi="Arial"/>
          <w:b/>
          <w:bCs/>
          <w:color w:val="2E75B6"/>
          <w:sz w:val="26"/>
          <w:szCs w:val="26"/>
        </w:rPr>
        <w:t xml:space="preserve">6.3 Interactions avec Claude Code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Faire</w:t>
            </w:r>
          </w:p>
        </w:tc>
        <w:tc>
          <w:tcPr>
            <w:tcW w:type="dxa" w:w="475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Éviter</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"Fix ALL errors then rebuild" en une commande</w:t>
            </w:r>
          </w:p>
        </w:tc>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Corriger erreur par erreur en boucle</w:t>
            </w:r>
          </w:p>
        </w:tc>
      </w:tr>
      <w:tr>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"Show me the actual code" quand ça bloque</w:t>
            </w:r>
          </w:p>
        </w:tc>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Accepter les explications sans vérifier le code</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"Don’t stop between sections"</w:t>
            </w:r>
          </w:p>
        </w:tc>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Le laisser s’arrêter à chaque section pour demander</w:t>
            </w:r>
          </w:p>
        </w:tc>
      </w:tr>
      <w:tr>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Partager les logs (terminal + console F12)</w:t>
            </w:r>
          </w:p>
        </w:tc>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Dire "it doesn’t work" sans détail</w:t>
            </w:r>
          </w:p>
        </w:tc>
      </w:tr>
    </w:tbl>
    <w:p>
      <w:pPr>
        <w:spacing w:after="80"/>
      </w:pPr>
    </w:p>
    <w:p>
      <w:pPr>
        <w:pStyle w:val="Heading2"/>
        <w:spacing w:before="280" w:after="160"/>
      </w:pPr>
      <w:r>
        <w:rPr>
          <w:rFonts w:ascii="Arial" w:cs="Arial" w:eastAsia="Arial" w:hAnsi="Arial"/>
          <w:b/>
          <w:bCs/>
          <w:color w:val="2E75B6"/>
          <w:sz w:val="26"/>
          <w:szCs w:val="26"/>
        </w:rPr>
        <w:t xml:space="preserve">6.4 Pièges fréquents identifiés</w:t>
      </w:r>
    </w:p>
    <w:p>
      <w:pPr>
        <w:pStyle w:val="ListParagraph"/>
        <w:numPr>
          <w:ilvl w:val="0"/>
          <w:numId w:val="2"/>
        </w:numPr>
        <w:spacing w:after="80"/>
      </w:pPr>
      <w:r>
        <w:rPr>
          <w:rFonts w:ascii="Arial" w:cs="Arial" w:eastAsia="Arial" w:hAnsi="Arial"/>
          <w:b/>
          <w:bCs/>
          <w:sz w:val="21"/>
          <w:szCs w:val="21"/>
        </w:rPr>
        <w:t xml:space="preserve">Session strategy : </w:t>
      </w:r>
      <w:r>
        <w:rPr>
          <w:rFonts w:ascii="Arial" w:cs="Arial" w:eastAsia="Arial" w:hAnsi="Arial"/>
          <w:sz w:val="21"/>
          <w:szCs w:val="21"/>
        </w:rPr>
        <w:t xml:space="preserve">NextAuth avec PrismaAdapter + database strategy ne fonctionne pas bien avec PgBouncer. Utiliser JWT.</w:t>
      </w:r>
    </w:p>
    <w:p>
      <w:pPr>
        <w:pStyle w:val="ListParagraph"/>
        <w:numPr>
          <w:ilvl w:val="0"/>
          <w:numId w:val="2"/>
        </w:numPr>
        <w:spacing w:after="80"/>
      </w:pPr>
      <w:r>
        <w:rPr>
          <w:rFonts w:ascii="Arial" w:cs="Arial" w:eastAsia="Arial" w:hAnsi="Arial"/>
          <w:b/>
          <w:bCs/>
          <w:sz w:val="21"/>
          <w:szCs w:val="21"/>
        </w:rPr>
        <w:t xml:space="preserve">Port Supabase : </w:t>
      </w:r>
      <w:r>
        <w:rPr>
          <w:rFonts w:ascii="Arial" w:cs="Arial" w:eastAsia="Arial" w:hAnsi="Arial"/>
          <w:sz w:val="21"/>
          <w:szCs w:val="21"/>
        </w:rPr>
        <w:t xml:space="preserve">le port 5432 (direct) pour les migrations, 6543 (pooler) pour le runtime. Configurer DATABASE_URL + DIRECT_URL.</w:t>
      </w:r>
    </w:p>
    <w:p>
      <w:pPr>
        <w:pStyle w:val="ListParagraph"/>
        <w:numPr>
          <w:ilvl w:val="0"/>
          <w:numId w:val="2"/>
        </w:numPr>
        <w:spacing w:after="80"/>
      </w:pPr>
      <w:r>
        <w:rPr>
          <w:rFonts w:ascii="Arial" w:cs="Arial" w:eastAsia="Arial" w:hAnsi="Arial"/>
          <w:b/>
          <w:bCs/>
          <w:sz w:val="21"/>
          <w:szCs w:val="21"/>
        </w:rPr>
        <w:t xml:space="preserve">Caractères spéciaux dans DATABASE_URL : </w:t>
      </w:r>
      <w:r>
        <w:rPr>
          <w:rFonts w:ascii="Arial" w:cs="Arial" w:eastAsia="Arial" w:hAnsi="Arial"/>
          <w:sz w:val="21"/>
          <w:szCs w:val="21"/>
        </w:rPr>
        <w:t xml:space="preserve">encoder les !, #, @ avec %21, %23, %40.</w:t>
      </w:r>
    </w:p>
    <w:p>
      <w:pPr>
        <w:pStyle w:val="ListParagraph"/>
        <w:numPr>
          <w:ilvl w:val="0"/>
          <w:numId w:val="2"/>
        </w:numPr>
        <w:spacing w:after="80"/>
      </w:pPr>
      <w:r>
        <w:rPr>
          <w:rFonts w:ascii="Arial" w:cs="Arial" w:eastAsia="Arial" w:hAnsi="Arial"/>
          <w:b/>
          <w:bCs/>
          <w:sz w:val="21"/>
          <w:szCs w:val="21"/>
        </w:rPr>
        <w:t xml:space="preserve">tesseract.js en Next.js : </w:t>
      </w:r>
      <w:r>
        <w:rPr>
          <w:rFonts w:ascii="Arial" w:cs="Arial" w:eastAsia="Arial" w:hAnsi="Arial"/>
          <w:sz w:val="21"/>
          <w:szCs w:val="21"/>
        </w:rPr>
        <w:t xml:space="preserve">ne fonctionne pas côté serveur (workers). Utiliser un formulaire manuel pour le MVP.</w:t>
      </w:r>
    </w:p>
    <w:p>
      <w:pPr>
        <w:pStyle w:val="ListParagraph"/>
        <w:numPr>
          <w:ilvl w:val="0"/>
          <w:numId w:val="2"/>
        </w:numPr>
        <w:spacing w:after="80"/>
      </w:pPr>
      <w:r>
        <w:rPr>
          <w:rFonts w:ascii="Arial" w:cs="Arial" w:eastAsia="Arial" w:hAnsi="Arial"/>
          <w:b/>
          <w:bCs/>
          <w:sz w:val="21"/>
          <w:szCs w:val="21"/>
        </w:rPr>
        <w:t xml:space="preserve">Fichier ‘nul’ sur Windows : </w:t>
      </w:r>
      <w:r>
        <w:rPr>
          <w:rFonts w:ascii="Arial" w:cs="Arial" w:eastAsia="Arial" w:hAnsi="Arial"/>
          <w:sz w:val="21"/>
          <w:szCs w:val="21"/>
        </w:rPr>
        <w:t xml:space="preserve">nom réservé, utiliser cmd /c "del \\?\chemin" pour le supprimer.</w:t>
      </w:r>
    </w:p>
    <w:p>
      <w:pPr>
        <w:pStyle w:val="ListParagraph"/>
        <w:numPr>
          <w:ilvl w:val="0"/>
          <w:numId w:val="2"/>
        </w:numPr>
        <w:spacing w:after="80"/>
      </w:pPr>
      <w:r>
        <w:rPr>
          <w:rFonts w:ascii="Arial" w:cs="Arial" w:eastAsia="Arial" w:hAnsi="Arial"/>
          <w:b/>
          <w:bCs/>
          <w:sz w:val="21"/>
          <w:szCs w:val="21"/>
        </w:rPr>
        <w:t xml:space="preserve">shadcn components : </w:t>
      </w:r>
      <w:r>
        <w:rPr>
          <w:rFonts w:ascii="Arial" w:cs="Arial" w:eastAsia="Arial" w:hAnsi="Arial"/>
          <w:sz w:val="21"/>
          <w:szCs w:val="21"/>
        </w:rPr>
        <w:t xml:space="preserve">utiliser npx shadcn@latest (pas shadcn-ui qui est déprécié). Toast remplacé par sonner.</w:t>
      </w:r>
    </w:p>
    <w:p>
      <w:pPr>
        <w:pStyle w:val="ListParagraph"/>
        <w:numPr>
          <w:ilvl w:val="0"/>
          <w:numId w:val="2"/>
        </w:numPr>
        <w:spacing w:after="80"/>
      </w:pPr>
      <w:r>
        <w:rPr>
          <w:rFonts w:ascii="Arial" w:cs="Arial" w:eastAsia="Arial" w:hAnsi="Arial"/>
          <w:b/>
          <w:bCs/>
          <w:sz w:val="21"/>
          <w:szCs w:val="21"/>
        </w:rPr>
        <w:t xml:space="preserve">Correction en boucle : </w:t>
      </w:r>
      <w:r>
        <w:rPr>
          <w:rFonts w:ascii="Arial" w:cs="Arial" w:eastAsia="Arial" w:hAnsi="Arial"/>
          <w:sz w:val="21"/>
          <w:szCs w:val="21"/>
        </w:rPr>
        <w:t xml:space="preserve">si Claude Code corrige les erreurs une par une pendant plus d’30 min, lui dire de lister TOUTES les erreurs et les corriger en un seul passage.</w:t>
      </w:r>
    </w:p>
    <w:r>
      <w:br w:type="page"/>
    </w:r>
    <w:p>
      <w:pPr>
        <w:pStyle w:val="Heading1"/>
        <w:spacing w:before="360" w:after="200"/>
      </w:pPr>
      <w:r>
        <w:rPr>
          <w:rFonts w:ascii="Arial" w:cs="Arial" w:eastAsia="Arial" w:hAnsi="Arial"/>
          <w:b/>
          <w:bCs/>
          <w:color w:val="1F4E79"/>
          <w:sz w:val="32"/>
          <w:szCs w:val="32"/>
        </w:rPr>
        <w:t xml:space="preserve">7. Résumé du workflow complet</w:t>
      </w:r>
    </w:p>
    <w:p>
      <w:pPr>
        <w:pStyle w:val="Heading2"/>
        <w:spacing w:before="280" w:after="160"/>
      </w:pPr>
      <w:r>
        <w:rPr>
          <w:rFonts w:ascii="Arial" w:cs="Arial" w:eastAsia="Arial" w:hAnsi="Arial"/>
          <w:b/>
          <w:bCs/>
          <w:color w:val="2E75B6"/>
          <w:sz w:val="26"/>
          <w:szCs w:val="26"/>
        </w:rPr>
        <w:t xml:space="preserve">7.1 Vue d’ensemble</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006"/>
        <w:gridCol w:w="300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Livrable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Structurer le projet</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Rédaction manuelle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CLAUDE.md + PRD.md + ARCHITECTURE.md</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Créer le change</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/opsx:new &lt;id&gt;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Dossier openspec/changes/&lt;id&gt;/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Générer les artefacts</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/opsx:continue (x4)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proposal + design + specs + tasks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Revue des tâches</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Lecture tasks.md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Validation alignement PRD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Implémenter</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/opsx:apply &lt;id&gt;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Code source complet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Valider le build</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npm run build + test + grep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Build propre, tests verts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Corriger les erreurs</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"Fix all errors then rebuild"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Build propre confirmé</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Archiver + committer</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/opsx:archive + git push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Specs sync + code pushé</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Tester avec Playwright MCP</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"Read Plan_de_Test.xlsx, test section T1 with Playwright"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Tests exécutés, Excel mis à jour</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Corriger et re-tester</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Boucle test-fix intégrée Playwright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Toutes sections validées dans Excel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Phase suivante</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Retour à l’étape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Itération</w:t>
            </w:r>
          </w:p>
        </w:tc>
      </w:tr>
    </w:tbl>
    <w:p>
      <w:pPr>
        <w:spacing w:after="80"/>
      </w:pPr>
    </w:p>
    <w:p>
      <w:pPr>
        <w:pStyle w:val="Heading2"/>
        <w:spacing w:before="280" w:after="160"/>
      </w:pPr>
      <w:r>
        <w:rPr>
          <w:rFonts w:ascii="Arial" w:cs="Arial" w:eastAsia="Arial" w:hAnsi="Arial"/>
          <w:b/>
          <w:bCs/>
          <w:color w:val="2E75B6"/>
          <w:sz w:val="26"/>
          <w:szCs w:val="26"/>
        </w:rPr>
        <w:t xml:space="preserve">7.2 Checklist par phase</w:t>
      </w:r>
    </w:p>
    <w:p>
      <w:pPr>
        <w:spacing w:after="120"/>
      </w:pPr>
      <w:r>
        <w:rPr>
          <w:rFonts w:ascii="Arial" w:cs="Arial" w:eastAsia="Arial" w:hAnsi="Arial"/>
          <w:sz w:val="21"/>
          <w:szCs w:val="21"/>
        </w:rPr>
        <w:t xml:space="preserve">Avant de passer à la phase suivante, vérifier :</w:t>
      </w:r>
    </w:p>
    <w:p>
      <w:pPr>
        <w:pStyle w:val="ListParagraph"/>
        <w:numPr>
          <w:ilvl w:val="0"/>
          <w:numId w:val="2"/>
        </w:numPr>
        <w:spacing w:after="80"/>
      </w:pPr>
      <w:r>
        <w:rPr>
          <w:rFonts w:ascii="Arial" w:cs="Arial" w:eastAsia="Arial" w:hAnsi="Arial"/>
          <w:sz w:val="21"/>
          <w:szCs w:val="21"/>
        </w:rPr>
        <w:t xml:space="preserve">Build npm run build passe sans erreur</w:t>
      </w:r>
    </w:p>
    <w:p>
      <w:pPr>
        <w:pStyle w:val="ListParagraph"/>
        <w:numPr>
          <w:ilvl w:val="0"/>
          <w:numId w:val="2"/>
        </w:numPr>
        <w:spacing w:after="80"/>
      </w:pPr>
      <w:r>
        <w:rPr>
          <w:rFonts w:ascii="Arial" w:cs="Arial" w:eastAsia="Arial" w:hAnsi="Arial"/>
          <w:sz w:val="21"/>
          <w:szCs w:val="21"/>
        </w:rPr>
        <w:t xml:space="preserve">Tests npm run test passent</w:t>
      </w:r>
    </w:p>
    <w:p>
      <w:pPr>
        <w:pStyle w:val="ListParagraph"/>
        <w:numPr>
          <w:ilvl w:val="0"/>
          <w:numId w:val="2"/>
        </w:numPr>
        <w:spacing w:after="80"/>
      </w:pPr>
      <w:r>
        <w:rPr>
          <w:rFonts w:ascii="Arial" w:cs="Arial" w:eastAsia="Arial" w:hAnsi="Arial"/>
          <w:sz w:val="21"/>
          <w:szCs w:val="21"/>
        </w:rPr>
        <w:t xml:space="preserve">Tests Playwright MCP : flows critiques validés visuellement (auth, wizard, dashboard)</w:t>
      </w:r>
    </w:p>
    <w:p>
      <w:pPr>
        <w:pStyle w:val="ListParagraph"/>
        <w:numPr>
          <w:ilvl w:val="0"/>
          <w:numId w:val="2"/>
        </w:numPr>
        <w:spacing w:after="80"/>
      </w:pPr>
      <w:r>
        <w:rPr>
          <w:rFonts w:ascii="Arial" w:cs="Arial" w:eastAsia="Arial" w:hAnsi="Arial"/>
          <w:sz w:val="21"/>
          <w:szCs w:val="21"/>
        </w:rPr>
        <w:t xml:space="preserve">Règles métier respectées (grep, review)</w:t>
      </w:r>
    </w:p>
    <w:p>
      <w:pPr>
        <w:pStyle w:val="ListParagraph"/>
        <w:numPr>
          <w:ilvl w:val="0"/>
          <w:numId w:val="2"/>
        </w:numPr>
        <w:spacing w:after="80"/>
      </w:pPr>
      <w:r>
        <w:rPr>
          <w:rFonts w:ascii="Arial" w:cs="Arial" w:eastAsia="Arial" w:hAnsi="Arial"/>
          <w:sz w:val="21"/>
          <w:szCs w:val="21"/>
        </w:rPr>
        <w:t xml:space="preserve">Archivage OpenSpec fait (/opsx:archive)</w:t>
      </w:r>
    </w:p>
    <w:p>
      <w:pPr>
        <w:pStyle w:val="ListParagraph"/>
        <w:numPr>
          <w:ilvl w:val="0"/>
          <w:numId w:val="2"/>
        </w:numPr>
        <w:spacing w:after="80"/>
      </w:pPr>
      <w:r>
        <w:rPr>
          <w:rFonts w:ascii="Arial" w:cs="Arial" w:eastAsia="Arial" w:hAnsi="Arial"/>
          <w:sz w:val="21"/>
          <w:szCs w:val="21"/>
        </w:rPr>
        <w:t xml:space="preserve">Code commité et pushé sur GitHub</w:t>
      </w:r>
    </w:p>
    <w:p>
      <w:pPr>
        <w:pStyle w:val="ListParagraph"/>
        <w:numPr>
          <w:ilvl w:val="0"/>
          <w:numId w:val="2"/>
        </w:numPr>
        <w:spacing w:after="80"/>
      </w:pPr>
      <w:r>
        <w:rPr>
          <w:rFonts w:ascii="Arial" w:cs="Arial" w:eastAsia="Arial" w:hAnsi="Arial"/>
          <w:sz w:val="21"/>
          <w:szCs w:val="21"/>
        </w:rPr>
        <w:t xml:space="preserve">Base de données à jour (migrations + seed)</w:t>
      </w:r>
    </w:p>
    <w:r>
      <w:br w:type="page"/>
    </w:r>
    <w:p>
      <w:pPr>
        <w:pStyle w:val="Heading1"/>
        <w:spacing w:before="360" w:after="200"/>
      </w:pPr>
      <w:r>
        <w:rPr>
          <w:rFonts w:ascii="Arial" w:cs="Arial" w:eastAsia="Arial" w:hAnsi="Arial"/>
          <w:b/>
          <w:bCs/>
          <w:color w:val="1F4E79"/>
          <w:sz w:val="32"/>
          <w:szCs w:val="32"/>
        </w:rPr>
        <w:t xml:space="preserve">8. Annexes</w:t>
      </w:r>
    </w:p>
    <w:p>
      <w:pPr>
        <w:pStyle w:val="Heading2"/>
        <w:spacing w:before="280" w:after="160"/>
      </w:pPr>
      <w:r>
        <w:rPr>
          <w:rFonts w:ascii="Arial" w:cs="Arial" w:eastAsia="Arial" w:hAnsi="Arial"/>
          <w:b/>
          <w:bCs/>
          <w:color w:val="2E75B6"/>
          <w:sz w:val="26"/>
          <w:szCs w:val="26"/>
        </w:rPr>
        <w:t xml:space="preserve">8.1 Structure de fichiers type</w:t>
      </w:r>
    </w:p>
    <w:p>
      <w:pPr>
        <w:spacing w:after="120"/>
      </w:pPr>
      <w:r>
        <w:rPr>
          <w:rFonts w:ascii="Arial" w:cs="Arial" w:eastAsia="Arial" w:hAnsi="Arial"/>
          <w:sz w:val="21"/>
          <w:szCs w:val="21"/>
        </w:rPr>
        <w:t xml:space="preserve">projet/</w:t>
      </w:r>
    </w:p>
    <w:p>
      <w:pPr>
        <w:pStyle w:val="ListParagraph"/>
        <w:numPr>
          <w:ilvl w:val="0"/>
          <w:numId w:val="2"/>
        </w:numPr>
        <w:spacing w:after="80"/>
      </w:pPr>
      <w:r>
        <w:rPr>
          <w:rFonts w:ascii="Arial" w:cs="Arial" w:eastAsia="Arial" w:hAnsi="Arial"/>
          <w:sz w:val="21"/>
          <w:szCs w:val="21"/>
        </w:rPr>
        <w:t xml:space="preserve">CLAUDE.md — Config Claude Code (&lt; 150 lignes)</w:t>
      </w:r>
    </w:p>
    <w:p>
      <w:pPr>
        <w:pStyle w:val="ListParagraph"/>
        <w:numPr>
          <w:ilvl w:val="0"/>
          <w:numId w:val="2"/>
        </w:numPr>
        <w:spacing w:after="80"/>
      </w:pPr>
      <w:r>
        <w:rPr>
          <w:rFonts w:ascii="Arial" w:cs="Arial" w:eastAsia="Arial" w:hAnsi="Arial"/>
          <w:sz w:val="21"/>
          <w:szCs w:val="21"/>
        </w:rPr>
        <w:t xml:space="preserve">PRD.md — Spécifications fonctionnelles</w:t>
      </w:r>
    </w:p>
    <w:p>
      <w:pPr>
        <w:pStyle w:val="ListParagraph"/>
        <w:numPr>
          <w:ilvl w:val="0"/>
          <w:numId w:val="2"/>
        </w:numPr>
        <w:spacing w:after="80"/>
      </w:pPr>
      <w:r>
        <w:rPr>
          <w:rFonts w:ascii="Arial" w:cs="Arial" w:eastAsia="Arial" w:hAnsi="Arial"/>
          <w:sz w:val="21"/>
          <w:szCs w:val="21"/>
        </w:rPr>
        <w:t xml:space="preserve">ARCHITECTURE.md — Stack et conventions</w:t>
      </w:r>
    </w:p>
    <w:p>
      <w:pPr>
        <w:pStyle w:val="ListParagraph"/>
        <w:numPr>
          <w:ilvl w:val="0"/>
          <w:numId w:val="2"/>
        </w:numPr>
        <w:spacing w:after="80"/>
      </w:pPr>
      <w:r>
        <w:rPr>
          <w:rFonts w:ascii="Arial" w:cs="Arial" w:eastAsia="Arial" w:hAnsi="Arial"/>
          <w:sz w:val="21"/>
          <w:szCs w:val="21"/>
        </w:rPr>
        <w:t xml:space="preserve">.mcp.json — Config MCP servers</w:t>
      </w:r>
    </w:p>
    <w:p>
      <w:pPr>
        <w:pStyle w:val="ListParagraph"/>
        <w:numPr>
          <w:ilvl w:val="0"/>
          <w:numId w:val="2"/>
        </w:numPr>
        <w:spacing w:after="80"/>
      </w:pPr>
      <w:r>
        <w:rPr>
          <w:rFonts w:ascii="Arial" w:cs="Arial" w:eastAsia="Arial" w:hAnsi="Arial"/>
          <w:sz w:val="21"/>
          <w:szCs w:val="21"/>
        </w:rPr>
        <w:t xml:space="preserve">.claude/agents/ — Agents spécialisés</w:t>
      </w:r>
    </w:p>
    <w:p>
      <w:pPr>
        <w:pStyle w:val="ListParagraph"/>
        <w:numPr>
          <w:ilvl w:val="0"/>
          <w:numId w:val="2"/>
        </w:numPr>
        <w:spacing w:after="80"/>
      </w:pPr>
      <w:r>
        <w:rPr>
          <w:rFonts w:ascii="Arial" w:cs="Arial" w:eastAsia="Arial" w:hAnsi="Arial"/>
          <w:sz w:val="21"/>
          <w:szCs w:val="21"/>
        </w:rPr>
        <w:t xml:space="preserve">.claude/skills/ — Skills métier + OpenSpec</w:t>
      </w:r>
    </w:p>
    <w:p>
      <w:pPr>
        <w:pStyle w:val="ListParagraph"/>
        <w:numPr>
          <w:ilvl w:val="0"/>
          <w:numId w:val="2"/>
        </w:numPr>
        <w:spacing w:after="80"/>
      </w:pPr>
      <w:r>
        <w:rPr>
          <w:rFonts w:ascii="Arial" w:cs="Arial" w:eastAsia="Arial" w:hAnsi="Arial"/>
          <w:sz w:val="21"/>
          <w:szCs w:val="21"/>
        </w:rPr>
        <w:t xml:space="preserve">openspec/ — Config + changes + specs + archives</w:t>
      </w:r>
    </w:p>
    <w:p>
      <w:pPr>
        <w:pStyle w:val="ListParagraph"/>
        <w:numPr>
          <w:ilvl w:val="0"/>
          <w:numId w:val="2"/>
        </w:numPr>
        <w:spacing w:after="80"/>
      </w:pPr>
      <w:r>
        <w:rPr>
          <w:rFonts w:ascii="Arial" w:cs="Arial" w:eastAsia="Arial" w:hAnsi="Arial"/>
          <w:sz w:val="21"/>
          <w:szCs w:val="21"/>
        </w:rPr>
        <w:t xml:space="preserve">src/ — Code source</w:t>
      </w:r>
    </w:p>
    <w:p>
      <w:pPr>
        <w:pStyle w:val="ListParagraph"/>
        <w:numPr>
          <w:ilvl w:val="0"/>
          <w:numId w:val="2"/>
        </w:numPr>
        <w:spacing w:after="80"/>
      </w:pPr>
      <w:r>
        <w:rPr>
          <w:rFonts w:ascii="Arial" w:cs="Arial" w:eastAsia="Arial" w:hAnsi="Arial"/>
          <w:sz w:val="21"/>
          <w:szCs w:val="21"/>
        </w:rPr>
        <w:t xml:space="preserve">docs/ — Documentation technique</w:t>
      </w:r>
    </w:p>
    <w:p>
      <w:pPr>
        <w:pStyle w:val="ListParagraph"/>
        <w:numPr>
          <w:ilvl w:val="0"/>
          <w:numId w:val="2"/>
        </w:numPr>
        <w:spacing w:after="80"/>
      </w:pPr>
      <w:r>
        <w:rPr>
          <w:rFonts w:ascii="Arial" w:cs="Arial" w:eastAsia="Arial" w:hAnsi="Arial"/>
          <w:sz w:val="21"/>
          <w:szCs w:val="21"/>
        </w:rPr>
        <w:t xml:space="preserve">prisma/ — Schéma et migrations</w:t>
      </w:r>
    </w:p>
    <w:p>
      <w:pPr>
        <w:pStyle w:val="ListParagraph"/>
        <w:numPr>
          <w:ilvl w:val="0"/>
          <w:numId w:val="2"/>
        </w:numPr>
        <w:spacing w:after="80"/>
      </w:pPr>
      <w:r>
        <w:rPr>
          <w:rFonts w:ascii="Arial" w:cs="Arial" w:eastAsia="Arial" w:hAnsi="Arial"/>
          <w:sz w:val="21"/>
          <w:szCs w:val="21"/>
        </w:rPr>
        <w:t xml:space="preserve">tests/ — Tests E2E</w:t>
      </w:r>
    </w:p>
    <w:p>
      <w:pPr>
        <w:pStyle w:val="Heading2"/>
        <w:spacing w:before="280" w:after="160"/>
      </w:pPr>
      <w:r>
        <w:rPr>
          <w:rFonts w:ascii="Arial" w:cs="Arial" w:eastAsia="Arial" w:hAnsi="Arial"/>
          <w:b/>
          <w:bCs/>
          <w:color w:val="2E75B6"/>
          <w:sz w:val="26"/>
          <w:szCs w:val="26"/>
        </w:rPr>
        <w:t xml:space="preserve">8.2 Commandes OpenSpec essentielles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60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/opsx:new &lt;id&gt;</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Créer un nouveau change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/opsx:continue</w:t>
            </w:r>
          </w:p>
        </w:tc>
        <w:tc>
          <w:tcPr>
            <w:tcW w:type="dxa" w:w="6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Générer le prochain artefact (proposal → design → specs → tasks)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/opsx:apply &lt;id&gt;</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Lancer l’implémentation des tâches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/opsx:archive &lt;id&gt;</w:t>
            </w:r>
          </w:p>
        </w:tc>
        <w:tc>
          <w:tcPr>
            <w:tcW w:type="dxa" w:w="6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Archiver le change et synchroniser les specs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/opsx:explore</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Voir l’état actuel du projet</w:t>
            </w:r>
          </w:p>
        </w:tc>
      </w:tr>
    </w:tbl>
    <w:p>
      <w:pPr>
        <w:spacing w:after="80"/>
      </w:pPr>
    </w:p>
    <w:p>
      <w:pPr>
        <w:pStyle w:val="Heading2"/>
        <w:spacing w:before="280" w:after="160"/>
      </w:pPr>
      <w:r>
        <w:rPr>
          <w:rFonts w:ascii="Arial" w:cs="Arial" w:eastAsia="Arial" w:hAnsi="Arial"/>
          <w:b/>
          <w:bCs/>
          <w:color w:val="2E75B6"/>
          <w:sz w:val="26"/>
          <w:szCs w:val="26"/>
        </w:rPr>
        <w:t xml:space="preserve">8.3 Phrases clés pour Claude Code</w:t>
      </w:r>
    </w:p>
    <w:p>
      <w:pPr>
        <w:spacing w:after="120"/>
      </w:pPr>
      <w:r>
        <w:rPr>
          <w:rFonts w:ascii="Arial" w:cs="Arial" w:eastAsia="Arial" w:hAnsi="Arial"/>
          <w:sz w:val="21"/>
          <w:szCs w:val="21"/>
        </w:rPr>
        <w:t xml:space="preserve">Commandes testées et efficaces pour piloter Claude Code :</w:t>
      </w:r>
    </w:p>
    <w:p>
      <w:pPr>
        <w:pStyle w:val="ListParagraph"/>
        <w:numPr>
          <w:ilvl w:val="0"/>
          <w:numId w:val="2"/>
        </w:numPr>
        <w:spacing w:after="80"/>
      </w:pPr>
      <w:r>
        <w:rPr>
          <w:rFonts w:ascii="Arial" w:cs="Arial" w:eastAsia="Arial" w:hAnsi="Arial"/>
          <w:sz w:val="21"/>
          <w:szCs w:val="21"/>
        </w:rPr>
        <w:t xml:space="preserve">"Continue implementing all sections in order. Don’t stop between sections."</w:t>
      </w:r>
    </w:p>
    <w:p>
      <w:pPr>
        <w:pStyle w:val="ListParagraph"/>
        <w:numPr>
          <w:ilvl w:val="0"/>
          <w:numId w:val="2"/>
        </w:numPr>
        <w:spacing w:after="80"/>
      </w:pPr>
      <w:r>
        <w:rPr>
          <w:rFonts w:ascii="Arial" w:cs="Arial" w:eastAsia="Arial" w:hAnsi="Arial"/>
          <w:sz w:val="21"/>
          <w:szCs w:val="21"/>
        </w:rPr>
        <w:t xml:space="preserve">"Fix ALL remaining build errors until npm run build succeeds. Don’t stop until the build passes."</w:t>
      </w:r>
    </w:p>
    <w:p>
      <w:pPr>
        <w:pStyle w:val="ListParagraph"/>
        <w:numPr>
          <w:ilvl w:val="0"/>
          <w:numId w:val="2"/>
        </w:numPr>
        <w:spacing w:after="80"/>
      </w:pPr>
      <w:r>
        <w:rPr>
          <w:rFonts w:ascii="Arial" w:cs="Arial" w:eastAsia="Arial" w:hAnsi="Arial"/>
          <w:sz w:val="21"/>
          <w:szCs w:val="21"/>
        </w:rPr>
        <w:t xml:space="preserve">"Show me the exact current content of [file] with cat. Don’t explain, just show the code."</w:t>
      </w:r>
    </w:p>
    <w:p>
      <w:pPr>
        <w:pStyle w:val="ListParagraph"/>
        <w:numPr>
          <w:ilvl w:val="0"/>
          <w:numId w:val="2"/>
        </w:numPr>
        <w:spacing w:after="80"/>
      </w:pPr>
      <w:r>
        <w:rPr>
          <w:rFonts w:ascii="Arial" w:cs="Arial" w:eastAsia="Arial" w:hAnsi="Arial"/>
          <w:sz w:val="21"/>
          <w:szCs w:val="21"/>
        </w:rPr>
        <w:t xml:space="preserve">"Read docs/Plan_de_Test.xlsx and test section T1 using Playwright MCP. Fix failures and update the Excel."</w:t>
      </w:r>
    </w:p>
    <w:p>
      <w:pPr>
        <w:pStyle w:val="ListParagraph"/>
        <w:numPr>
          <w:ilvl w:val="0"/>
          <w:numId w:val="2"/>
        </w:numPr>
        <w:spacing w:after="80"/>
      </w:pPr>
      <w:r>
        <w:rPr>
          <w:rFonts w:ascii="Arial" w:cs="Arial" w:eastAsia="Arial" w:hAnsi="Arial"/>
          <w:sz w:val="21"/>
          <w:szCs w:val="21"/>
        </w:rPr>
        <w:t xml:space="preserve">"Read the test plan, re-test all KO tests with Playwright, fix the issues."</w:t>
      </w:r>
    </w:p>
    <w:p>
      <w:pPr>
        <w:pStyle w:val="ListParagraph"/>
        <w:numPr>
          <w:ilvl w:val="0"/>
          <w:numId w:val="2"/>
        </w:numPr>
        <w:spacing w:after="80"/>
      </w:pPr>
      <w:r>
        <w:rPr>
          <w:rFonts w:ascii="Arial" w:cs="Arial" w:eastAsia="Arial" w:hAnsi="Arial"/>
          <w:sz w:val="21"/>
          <w:szCs w:val="21"/>
        </w:rPr>
        <w:t xml:space="preserve">"Test the wizard end-to-end with Playwright using the ‘Couple 2 enfants’ profile from the test plan."</w:t>
      </w:r>
    </w:p>
    <w:p>
      <w:pPr>
        <w:pStyle w:val="ListParagraph"/>
        <w:numPr>
          <w:ilvl w:val="0"/>
          <w:numId w:val="2"/>
        </w:numPr>
        <w:spacing w:after="80"/>
      </w:pPr>
      <w:r>
        <w:rPr>
          <w:rFonts w:ascii="Arial" w:cs="Arial" w:eastAsia="Arial" w:hAnsi="Arial"/>
          <w:sz w:val="21"/>
          <w:szCs w:val="21"/>
        </w:rPr>
        <w:t xml:space="preserve">"Take screenshots of all main pages at 375px and flag layout issues."</w:t>
      </w:r>
    </w:p>
    <w:p>
      <w:pPr>
        <w:pStyle w:val="ListParagraph"/>
        <w:numPr>
          <w:ilvl w:val="0"/>
          <w:numId w:val="2"/>
        </w:numPr>
        <w:spacing w:after="80"/>
      </w:pPr>
      <w:r>
        <w:rPr>
          <w:rFonts w:ascii="Arial" w:cs="Arial" w:eastAsia="Arial" w:hAnsi="Arial"/>
          <w:sz w:val="21"/>
          <w:szCs w:val="21"/>
        </w:rPr>
        <w:t xml:space="preserve">"Yes, and don’t ask again" (pour les confirmations OpenSpec)</w:t>
      </w:r>
    </w:p>
    <w:p>
      <w:pPr>
        <w:pStyle w:val="ListParagraph"/>
        <w:numPr>
          <w:ilvl w:val="0"/>
          <w:numId w:val="2"/>
        </w:numPr>
        <w:spacing w:after="80"/>
      </w:pPr>
      <w:r>
        <w:rPr>
          <w:rFonts w:ascii="Arial" w:cs="Arial" w:eastAsia="Arial" w:hAnsi="Arial"/>
          <w:sz w:val="21"/>
          <w:szCs w:val="21"/>
        </w:rPr>
        <w:t xml:space="preserve">"Run npm run build 2&gt;&amp;1 | head -100 and show me ALL errors at once."</w:t>
      </w:r>
    </w:p>
    <w:p>
      <w:pPr>
        <w:spacing w:after="80"/>
      </w:pPr>
    </w:p>
    <w:p>
      <w:pPr>
        <w:spacing w:after="80"/>
      </w:pPr>
    </w:p>
    <w:p>
      <w:pPr>
        <w:spacing w:before="400"/>
        <w:jc w:val="center"/>
      </w:pPr>
      <w:r>
        <w:rPr>
          <w:rFonts w:ascii="Arial" w:cs="Arial" w:eastAsia="Arial" w:hAnsi="Arial"/>
          <w:i/>
          <w:iCs/>
          <w:color w:val="999999"/>
          <w:sz w:val="20"/>
          <w:szCs w:val="20"/>
        </w:rPr>
        <w:t xml:space="preserve">— Fin du document —</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Nexelans — Guide Méthodologique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2026-02-08T15:25:13.543Z</dcterms:created>
  <dcterms:modified xsi:type="dcterms:W3CDTF">2026-02-08T15:25:13.544Z</dcterms:modified>
</cp:coreProperties>
</file>

<file path=docProps/custom.xml><?xml version="1.0" encoding="utf-8"?>
<Properties xmlns="http://schemas.openxmlformats.org/officeDocument/2006/custom-properties" xmlns:vt="http://schemas.openxmlformats.org/officeDocument/2006/docPropsVTypes"/>
</file>