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58062DC5"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6C324E">
        <w:rPr>
          <w:rFonts w:eastAsia="Times New Roman"/>
        </w:rPr>
        <w:t>different workflows, or “pipelines”</w:t>
      </w:r>
      <w:r w:rsidR="00130298">
        <w:rPr>
          <w:rFonts w:eastAsia="Times New Roman"/>
        </w:rPr>
        <w:t>,</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3C3D6C">
        <w:rPr>
          <w:rFonts w:eastAsia="Times New Roman"/>
        </w:rPr>
        <w:t>Transcriptome a</w:t>
      </w:r>
      <w:r w:rsidR="001A2C98">
        <w:rPr>
          <w:rFonts w:eastAsia="Times New Roman"/>
        </w:rPr>
        <w:t xml:space="preserve">ssemblies </w:t>
      </w:r>
      <w:r w:rsidR="00931D4E">
        <w:rPr>
          <w:rFonts w:eastAsia="Times New Roman"/>
        </w:rPr>
        <w:t xml:space="preserve">generated through this pipeline </w:t>
      </w:r>
      <w:r w:rsidR="001A2C98">
        <w:rPr>
          <w:rFonts w:eastAsia="Times New Roman"/>
        </w:rPr>
        <w:t xml:space="preserve">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16AD7CCD"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59DAE369"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w:t>
      </w:r>
      <w:r w:rsidR="006C324E">
        <w:rPr>
          <w:rFonts w:eastAsia="Times New Roman"/>
        </w:rPr>
        <w:t>re-</w:t>
      </w:r>
      <w:r w:rsidR="00AC6A1D">
        <w:rPr>
          <w:rFonts w:eastAsia="Times New Roman"/>
        </w:rPr>
        <w:t xml:space="preserve">processing </w:t>
      </w:r>
      <w:r w:rsidR="00E91AE3">
        <w:rPr>
          <w:rFonts w:eastAsia="Times New Roman"/>
        </w:rPr>
        <w:t>large sets of samples</w:t>
      </w:r>
      <w:r w:rsidR="006C324E">
        <w:rPr>
          <w:rFonts w:eastAsia="Times New Roman"/>
        </w:rPr>
        <w:t xml:space="preserve"> with revised pipelines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was applied to all samples. Thus, </w:t>
      </w:r>
      <w:r w:rsidR="00612DEE">
        <w:rPr>
          <w:rFonts w:eastAsia="Times New Roman"/>
        </w:rPr>
        <w:t xml:space="preserve">re-assembling existing data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lastRenderedPageBreak/>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765A4F18"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76729B">
        <w:rPr>
          <w:rFonts w:eastAsia="Times New Roman"/>
        </w:rPr>
        <w:t>,</w:t>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76729B">
        <w:rPr>
          <w:rFonts w:eastAsia="Times New Roman"/>
        </w:rPr>
        <w:t>,</w:t>
      </w:r>
      <w:r w:rsidR="00B65A8C">
        <w:rPr>
          <w:rFonts w:eastAsia="Times New Roman"/>
        </w:rPr>
        <w:t xml:space="preserve"> </w:t>
      </w:r>
      <w:r w:rsidR="00912C88">
        <w:rPr>
          <w:rFonts w:eastAsia="Times New Roman"/>
        </w:rPr>
        <w:t xml:space="preserve">and </w:t>
      </w:r>
      <w:r w:rsidR="0076729B">
        <w:rPr>
          <w:rFonts w:eastAsia="Times New Roman"/>
        </w:rPr>
        <w:t xml:space="preserve">the </w:t>
      </w:r>
      <w:r w:rsidR="00912C88">
        <w:rPr>
          <w:rFonts w:eastAsia="Times New Roman"/>
        </w:rPr>
        <w:t>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2FF7D59D"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w:t>
      </w:r>
      <w:r w:rsidR="006F2BD8">
        <w:rPr>
          <w:rFonts w:eastAsia="Times New Roman"/>
          <w:highlight w:val="white"/>
        </w:rPr>
        <w:t xml:space="preserve">the </w:t>
      </w:r>
      <w:r w:rsidR="00C36977">
        <w:rPr>
          <w:rFonts w:eastAsia="Times New Roman"/>
          <w:highlight w:val="white"/>
        </w:rPr>
        <w:t>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B8509C4" w:rsidR="002724BB" w:rsidRDefault="002724BB" w:rsidP="00A115A8">
      <w:pPr>
        <w:pStyle w:val="Normal1"/>
        <w:spacing w:line="240" w:lineRule="auto"/>
        <w:rPr>
          <w:rFonts w:eastAsia="Times New Roman"/>
          <w:highlight w:val="white"/>
        </w:rPr>
      </w:pPr>
      <w:r>
        <w:rPr>
          <w:rFonts w:eastAsia="Times New Roman"/>
          <w:highlight w:val="white"/>
        </w:rPr>
        <w:lastRenderedPageBreak/>
        <w:t>In re-assembling the MMETSP data, we sought to compare and improve the original MMETSP reference transcriptome and to create a platform which facilitates automated re-assembly and 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xml:space="preserve">, we show that our re-assemblies had </w:t>
      </w:r>
      <w:r w:rsidR="002C4626">
        <w:rPr>
          <w:rFonts w:eastAsia="Times New Roman"/>
          <w:highlight w:val="white"/>
        </w:rPr>
        <w:t>better</w:t>
      </w:r>
      <w:r>
        <w:rPr>
          <w:rFonts w:eastAsia="Times New Roman"/>
          <w:highlight w:val="white"/>
        </w:rPr>
        <w:t xml:space="preserve">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0012278F" w:rsidR="009A1D71" w:rsidRPr="00582C02" w:rsidRDefault="002724BB" w:rsidP="00582C02">
      <w:pPr>
        <w:rPr>
          <w:rFonts w:eastAsia="Times New Roman"/>
          <w:lang w:val="en-US"/>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history="1">
        <w:r w:rsidR="00582C02" w:rsidRPr="001C11D2">
          <w:rPr>
            <w:rStyle w:val="Hyperlink"/>
            <w:rFonts w:eastAsia="Times New Roman"/>
          </w:rPr>
          <w:t>https://doi.org/10.5281/zenodo.594854</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572F8C09"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sidR="00C04664">
        <w:rPr>
          <w:rFonts w:eastAsia="Times New Roman"/>
        </w:rPr>
        <w:t xml:space="preserve"> (Supplemental Notebook 1)</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73070D9D" w:rsidR="00502430" w:rsidRDefault="00502430" w:rsidP="00502430">
      <w:pPr>
        <w:rPr>
          <w:rFonts w:eastAsia="Times New Roman"/>
        </w:rPr>
      </w:pPr>
      <w:r>
        <w:rPr>
          <w:rFonts w:eastAsia="Times New Roman"/>
        </w:rPr>
        <w:t xml:space="preserve">To decrease the memory requirements for each assembly, reads were interleaved, 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were trimmed. Orphaned reads, where the mated pair was removed during normalization, were included in the assembly.</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54469DC6"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499E9423"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-A</w:t>
      </w:r>
      <w:r w:rsidR="007D5DE1">
        <w:rPr>
          <w:rFonts w:eastAsia="Times New Roman"/>
        </w:rPr>
        <w:t xml:space="preserve"> (</w:t>
      </w:r>
      <w:r w:rsidR="001D5827">
        <w:rPr>
          <w:rFonts w:eastAsia="Times New Roman"/>
        </w:rPr>
        <w:t>version 28.0</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sidR="007D5DE1">
        <w:rPr>
          <w:rFonts w:eastAsia="Times New Roman"/>
        </w:rPr>
        <w:t xml:space="preserve"> (</w:t>
      </w:r>
      <w:r w:rsidR="00C57C4B">
        <w:rPr>
          <w:rFonts w:eastAsia="Times New Roman"/>
        </w:rPr>
        <w:t>version 12.1</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sidR="007D5DE1">
        <w:rPr>
          <w:rFonts w:eastAsia="Times New Roman"/>
        </w:rPr>
        <w:t xml:space="preserve"> (</w:t>
      </w:r>
      <w:r w:rsidR="00C57C4B">
        <w:rPr>
          <w:rFonts w:eastAsia="Times New Roman"/>
        </w:rPr>
        <w:t>version 8</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r w:rsidR="00DB6B51">
        <w:rPr>
          <w:rFonts w:eastAsia="Times New Roman"/>
          <w:color w:val="000000" w:themeColor="text1"/>
          <w:shd w:val="clear" w:color="auto" w:fill="FFFFFF"/>
          <w:lang w:val="en-US"/>
        </w:rPr>
        <w:t xml:space="preserve"> </w:t>
      </w:r>
      <w:proofErr w:type="spellStart"/>
      <w:r w:rsidR="00DB6B51">
        <w:rPr>
          <w:rFonts w:eastAsia="Times New Roman"/>
          <w:color w:val="000000" w:themeColor="text1"/>
          <w:shd w:val="clear" w:color="auto" w:fill="FFFFFF"/>
          <w:lang w:val="en-US"/>
        </w:rPr>
        <w:t>Pfam</w:t>
      </w:r>
      <w:proofErr w:type="spellEnd"/>
      <w:r w:rsidR="00DB6B51">
        <w:rPr>
          <w:rFonts w:eastAsia="Times New Roman"/>
          <w:color w:val="000000" w:themeColor="text1"/>
          <w:shd w:val="clear" w:color="auto" w:fill="FFFFFF"/>
          <w:lang w:val="en-US"/>
        </w:rPr>
        <w:t xml:space="preserve"> version </w:t>
      </w:r>
      <w:r w:rsidR="00127FD1">
        <w:rPr>
          <w:rFonts w:eastAsia="Times New Roman"/>
          <w:color w:val="000000" w:themeColor="text1"/>
          <w:shd w:val="clear" w:color="auto" w:fill="FFFFFF"/>
          <w:lang w:val="en-US"/>
        </w:rPr>
        <w:t xml:space="preserve">28.0 </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7807BEA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D4882">
        <w:rPr>
          <w:rFonts w:eastAsia="Times New Roman"/>
        </w:rPr>
        <w:t>215</w:t>
      </w:r>
      <w:r w:rsidR="00634E3A">
        <w:rPr>
          <w:rFonts w:eastAsia="Times New Roman"/>
        </w:rPr>
        <w:t xml:space="preserve">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6D4882">
        <w:rPr>
          <w:rFonts w:eastAsia="Times New Roman"/>
        </w:rPr>
        <w:t>and 3</w:t>
      </w:r>
      <w:r w:rsidR="001F1499">
        <w:rPr>
          <w:rFonts w:eastAsia="Times New Roman"/>
        </w:rPr>
        <w:t>03</w:t>
      </w:r>
      <w:r w:rsidR="00022397">
        <w:rPr>
          <w:rFonts w:eastAsia="Times New Roman"/>
        </w:rPr>
        <w:t xml:space="preserve">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40669035" w:rsidR="00DB0C5E" w:rsidRPr="003B3BFE" w:rsidRDefault="00B244D6" w:rsidP="00A115A8">
      <w:pPr>
        <w:pStyle w:val="Normal1"/>
        <w:spacing w:line="240" w:lineRule="auto"/>
        <w:rPr>
          <w:rFonts w:eastAsia="Times New Roman"/>
        </w:rPr>
      </w:pPr>
      <w:r>
        <w:rPr>
          <w:rFonts w:eastAsia="Times New Roman"/>
        </w:rPr>
        <w:lastRenderedPageBreak/>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3B3BFE">
        <w:rPr>
          <w:rFonts w:eastAsia="Times New Roman"/>
        </w:rPr>
        <w:t xml:space="preserve">(HLL)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r w:rsidR="006A1E31">
        <w:rPr>
          <w:rFonts w:eastAsia="Times New Roman"/>
        </w:rPr>
        <w:t>We used the</w:t>
      </w:r>
      <w:r w:rsidR="003B3BFE">
        <w:rPr>
          <w:rFonts w:eastAsia="Times New Roman"/>
        </w:rPr>
        <w:t xml:space="preserve"> HLL function</w:t>
      </w:r>
      <w:r w:rsidR="006A1E31">
        <w:rPr>
          <w:rFonts w:eastAsia="Times New Roman"/>
        </w:rPr>
        <w:t xml:space="preserve"> to</w:t>
      </w:r>
      <w:r w:rsidR="003B3BFE">
        <w:rPr>
          <w:rFonts w:eastAsia="Times New Roman"/>
        </w:rPr>
        <w:t xml:space="preserve"> </w:t>
      </w:r>
      <w:r w:rsidR="006A1E31">
        <w:rPr>
          <w:rFonts w:eastAsia="Times New Roman"/>
        </w:rPr>
        <w:t>digest</w:t>
      </w:r>
      <w:r w:rsidR="00F04171">
        <w:rPr>
          <w:rFonts w:eastAsia="Times New Roman"/>
        </w:rPr>
        <w:t xml:space="preserve"> each assembly and </w:t>
      </w:r>
      <w:r w:rsidR="006A1E31">
        <w:rPr>
          <w:rFonts w:eastAsia="Times New Roman"/>
        </w:rPr>
        <w:t>count</w:t>
      </w:r>
      <w:r w:rsidR="003B3BFE">
        <w:rPr>
          <w:rFonts w:eastAsia="Times New Roman"/>
        </w:rPr>
        <w:t xml:space="preserve"> </w:t>
      </w:r>
      <w:r w:rsidR="00F04171">
        <w:rPr>
          <w:rFonts w:eastAsia="Times New Roman"/>
        </w:rPr>
        <w:t xml:space="preserve">the number of </w:t>
      </w:r>
      <w:r w:rsidR="003B3BFE">
        <w:rPr>
          <w:rFonts w:eastAsia="Times New Roman"/>
        </w:rPr>
        <w:t>fixed-length substrings of DNA (</w:t>
      </w:r>
      <w:r w:rsidR="003B3BFE">
        <w:rPr>
          <w:rFonts w:eastAsia="Times New Roman"/>
          <w:i/>
        </w:rPr>
        <w:t>k</w:t>
      </w:r>
      <w:r w:rsidR="003B3BFE">
        <w:rPr>
          <w:rFonts w:eastAsia="Times New Roman"/>
        </w:rPr>
        <w:t>-</w:t>
      </w:r>
      <w:proofErr w:type="spellStart"/>
      <w:r w:rsidR="003B3BFE">
        <w:rPr>
          <w:rFonts w:eastAsia="Times New Roman"/>
        </w:rPr>
        <w:t>mers</w:t>
      </w:r>
      <w:proofErr w:type="spellEnd"/>
      <w:r w:rsidR="006A1E31">
        <w:rPr>
          <w:rFonts w:eastAsia="Times New Roman"/>
        </w:rPr>
        <w:t>)</w:t>
      </w:r>
      <w:r w:rsidR="00FC6BE6">
        <w:rPr>
          <w:rFonts w:eastAsia="Times New Roman"/>
        </w:rPr>
        <w:t>.</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Pr="00531DFC" w:rsidRDefault="000A26F2" w:rsidP="00A115A8">
      <w:pPr>
        <w:pStyle w:val="Normal1"/>
        <w:spacing w:line="240" w:lineRule="auto"/>
        <w:outlineLvl w:val="0"/>
        <w:rPr>
          <w:rFonts w:eastAsia="Times New Roman"/>
          <w:i/>
        </w:rPr>
      </w:pPr>
      <w:r w:rsidRPr="00531DFC">
        <w:rPr>
          <w:rFonts w:eastAsia="Times New Roman"/>
          <w:i/>
        </w:rPr>
        <w:t xml:space="preserve">Differences in </w:t>
      </w:r>
      <w:r w:rsidR="003C25D7" w:rsidRPr="00531DFC">
        <w:rPr>
          <w:rFonts w:eastAsia="Times New Roman"/>
          <w:i/>
        </w:rPr>
        <w:t xml:space="preserve">available </w:t>
      </w:r>
      <w:r w:rsidRPr="00531DFC">
        <w:rPr>
          <w:rFonts w:eastAsia="Times New Roman"/>
          <w:i/>
        </w:rPr>
        <w:t>e</w:t>
      </w:r>
      <w:r w:rsidR="00184908" w:rsidRPr="00531DFC">
        <w:rPr>
          <w:rFonts w:eastAsia="Times New Roman"/>
          <w:i/>
        </w:rPr>
        <w:t>valuation</w:t>
      </w:r>
      <w:r w:rsidR="007F417C" w:rsidRPr="00531DFC">
        <w:rPr>
          <w:rFonts w:eastAsia="Times New Roman"/>
          <w:i/>
        </w:rPr>
        <w:t xml:space="preserve"> metrics</w:t>
      </w:r>
      <w:r w:rsidR="00184908" w:rsidRPr="00531DFC">
        <w:rPr>
          <w:rFonts w:eastAsia="Times New Roman"/>
          <w:i/>
        </w:rPr>
        <w:t xml:space="preserve"> </w:t>
      </w:r>
      <w:r w:rsidRPr="00531DFC">
        <w:rPr>
          <w:rFonts w:eastAsia="Times New Roman"/>
          <w:i/>
        </w:rPr>
        <w:t xml:space="preserve">between NCGR and DIB were </w:t>
      </w:r>
      <w:r w:rsidR="003C25D7" w:rsidRPr="00531DFC">
        <w:rPr>
          <w:rFonts w:eastAsia="Times New Roman"/>
          <w:i/>
        </w:rPr>
        <w:t>variable</w:t>
      </w:r>
      <w:r w:rsidR="007F417C" w:rsidRPr="00531DFC">
        <w:rPr>
          <w:rFonts w:eastAsia="Times New Roman"/>
          <w:i/>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49538DE2" w14:textId="4BDC9E45" w:rsidR="00FE08C4"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appears to be normally distributed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w:t>
      </w:r>
      <w:r w:rsidR="00466AEA">
        <w:rPr>
          <w:rFonts w:eastAsia="Times New Roman"/>
        </w:rPr>
        <w:lastRenderedPageBreak/>
        <w:t>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531DFC" w:rsidRDefault="00CF782D" w:rsidP="00E36D6E">
      <w:pPr>
        <w:spacing w:line="240" w:lineRule="auto"/>
        <w:outlineLvl w:val="0"/>
        <w:rPr>
          <w:rFonts w:ascii="Times" w:eastAsia="Times New Roman" w:hAnsi="Times"/>
          <w:i/>
          <w:sz w:val="20"/>
          <w:szCs w:val="20"/>
          <w:lang w:val="en-US"/>
        </w:rPr>
      </w:pPr>
      <w:r w:rsidRPr="00531DFC">
        <w:rPr>
          <w:rFonts w:eastAsia="Times New Roman"/>
          <w:i/>
        </w:rPr>
        <w:t xml:space="preserve">The </w:t>
      </w:r>
      <w:r w:rsidR="00D46C72" w:rsidRPr="00531DFC">
        <w:rPr>
          <w:rFonts w:eastAsia="Times New Roman"/>
          <w:i/>
        </w:rPr>
        <w:t>DIB re-</w:t>
      </w:r>
      <w:r w:rsidRPr="00531DFC">
        <w:rPr>
          <w:rFonts w:eastAsia="Times New Roman"/>
          <w:i/>
        </w:rPr>
        <w:t xml:space="preserve">assemblies contained most of the NCGR </w:t>
      </w:r>
      <w:proofErr w:type="spellStart"/>
      <w:r w:rsidRPr="00531DFC">
        <w:rPr>
          <w:rFonts w:eastAsia="Times New Roman"/>
          <w:i/>
        </w:rPr>
        <w:t>contigs</w:t>
      </w:r>
      <w:proofErr w:type="spellEnd"/>
      <w:r w:rsidRPr="00531DFC">
        <w:rPr>
          <w:rFonts w:eastAsia="Times New Roman"/>
          <w:i/>
        </w:rPr>
        <w:t xml:space="preserve"> as well as new content</w:t>
      </w:r>
      <w:r w:rsidR="003C25D7" w:rsidRPr="00531DFC">
        <w:rPr>
          <w:rFonts w:eastAsia="Times New Roman"/>
          <w:i/>
        </w:rPr>
        <w:t>.</w:t>
      </w:r>
    </w:p>
    <w:p w14:paraId="27929643" w14:textId="77777777" w:rsidR="00CE6106" w:rsidRDefault="00CE6106" w:rsidP="00E36D6E">
      <w:pPr>
        <w:pStyle w:val="Normal1"/>
        <w:spacing w:line="240" w:lineRule="auto"/>
        <w:rPr>
          <w:rFonts w:eastAsia="Times New Roman"/>
        </w:rPr>
      </w:pPr>
    </w:p>
    <w:p w14:paraId="46A37018" w14:textId="039446CE" w:rsidR="007615D6" w:rsidRPr="007150E8" w:rsidRDefault="00953385" w:rsidP="00E36D6E">
      <w:pPr>
        <w:spacing w:line="240" w:lineRule="auto"/>
        <w:rPr>
          <w:rFonts w:ascii="Calibri" w:eastAsia="Times New Roman" w:hAnsi="Calibri"/>
          <w:color w:val="000000"/>
          <w:lang w:val="en-US"/>
        </w:rPr>
      </w:pPr>
      <w:r>
        <w:rPr>
          <w:rFonts w:eastAsia="Times New Roman"/>
        </w:rPr>
        <w:t>We applied CRBB to evaluate overlap between the assemblies</w:t>
      </w:r>
      <w:r w:rsidR="0063775D">
        <w:rPr>
          <w:rFonts w:eastAsia="Times New Roman"/>
        </w:rPr>
        <w:t>.</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2B1E9135"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175D5D">
        <w:rPr>
          <w:rFonts w:eastAsia="Times New Roman"/>
        </w:rPr>
        <w:t xml:space="preserve"> </w:t>
      </w:r>
      <w:r w:rsidR="003C09E9">
        <w:rPr>
          <w:rFonts w:eastAsia="Times New Roman"/>
        </w:rPr>
        <w:t>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7009F9">
        <w:rPr>
          <w:rFonts w:eastAsia="Times New Roman"/>
        </w:rPr>
        <w:t>Second</w:t>
      </w:r>
      <w:r w:rsidR="00807A40">
        <w:rPr>
          <w:rFonts w:eastAsia="Times New Roman"/>
        </w:rPr>
        <w:t xml:space="preserve">,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w:t>
      </w:r>
      <w:r w:rsidR="00ED1883">
        <w:rPr>
          <w:rFonts w:eastAsia="Times New Roman"/>
        </w:rPr>
        <w:t>1.8</w:t>
      </w:r>
      <w:r w:rsidR="003C09E9">
        <w:rPr>
          <w:rFonts w:eastAsia="Times New Roman"/>
        </w:rPr>
        <w:t xml:space="preserve"> </w:t>
      </w:r>
      <w:r w:rsidR="003C09E9" w:rsidRPr="00C956DA">
        <w:rPr>
          <w:rFonts w:eastAsia="Times New Roman"/>
          <w:shd w:val="clear" w:color="auto" w:fill="FFFFFF"/>
          <w:lang w:val="en-US"/>
        </w:rPr>
        <w:t>±</w:t>
      </w:r>
      <w:r w:rsidR="00ED1883">
        <w:rPr>
          <w:rFonts w:eastAsia="Times New Roman"/>
          <w:shd w:val="clear" w:color="auto" w:fill="FFFFFF"/>
          <w:lang w:val="en-US"/>
        </w:rPr>
        <w:t xml:space="preserve"> 19</w:t>
      </w:r>
      <w:r w:rsidR="00466AEA">
        <w:rPr>
          <w:rFonts w:eastAsia="Times New Roman"/>
          <w:shd w:val="clear" w:color="auto" w:fill="FFFFFF"/>
          <w:lang w:val="en-US"/>
        </w:rPr>
        <w:t>.</w:t>
      </w:r>
      <w:r w:rsidR="00ED1883">
        <w:rPr>
          <w:rFonts w:eastAsia="Times New Roman"/>
          <w:shd w:val="clear" w:color="auto" w:fill="FFFFFF"/>
          <w:lang w:val="en-US"/>
        </w:rPr>
        <w:t>9</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2541CE">
        <w:rPr>
          <w:rFonts w:eastAsia="Times New Roman"/>
        </w:rPr>
        <w:t>similar</w:t>
      </w:r>
      <w:r w:rsidR="007009F9">
        <w:rPr>
          <w:rFonts w:eastAsia="Times New Roman"/>
        </w:rPr>
        <w:t xml:space="preserve"> to the </w:t>
      </w:r>
      <w:r w:rsidR="00070010">
        <w:rPr>
          <w:rFonts w:eastAsia="Times New Roman"/>
        </w:rPr>
        <w:t>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45B33">
        <w:rPr>
          <w:rFonts w:eastAsia="Times New Roman"/>
        </w:rPr>
        <w:t>(63.8</w:t>
      </w:r>
      <w:r w:rsidR="008256E0">
        <w:rPr>
          <w:rFonts w:eastAsia="Times New Roman"/>
        </w:rPr>
        <w:t xml:space="preserve"> </w:t>
      </w:r>
      <w:r w:rsidR="003C09E9" w:rsidRPr="00C956DA">
        <w:rPr>
          <w:rFonts w:eastAsia="Times New Roman"/>
          <w:shd w:val="clear" w:color="auto" w:fill="FFFFFF"/>
          <w:lang w:val="en-US"/>
        </w:rPr>
        <w:t>±</w:t>
      </w:r>
      <w:r w:rsidR="00ED1883">
        <w:rPr>
          <w:rFonts w:eastAsia="Times New Roman"/>
          <w:shd w:val="clear" w:color="auto" w:fill="FFFFFF"/>
          <w:lang w:val="en-US"/>
        </w:rPr>
        <w:t xml:space="preserve"> 20</w:t>
      </w:r>
      <w:r w:rsidR="00466AEA">
        <w:rPr>
          <w:rFonts w:eastAsia="Times New Roman"/>
          <w:shd w:val="clear" w:color="auto" w:fill="FFFFFF"/>
          <w:lang w:val="en-US"/>
        </w:rPr>
        <w:t>.</w:t>
      </w:r>
      <w:r w:rsidR="00ED1883">
        <w:rPr>
          <w:rFonts w:eastAsia="Times New Roman"/>
          <w:shd w:val="clear" w:color="auto" w:fill="FFFFFF"/>
          <w:lang w:val="en-US"/>
        </w:rPr>
        <w:t>3</w:t>
      </w:r>
      <w:r w:rsidR="00151742">
        <w:rPr>
          <w:rFonts w:eastAsia="Times New Roman"/>
        </w:rPr>
        <w:t>%</w:t>
      </w:r>
      <w:r w:rsidR="003069A4">
        <w:rPr>
          <w:rFonts w:eastAsia="Times New Roman"/>
          <w:shd w:val="clear" w:color="auto" w:fill="FFFFFF"/>
          <w:lang w:val="en-US"/>
        </w:rPr>
        <w:t xml:space="preserve">) </w:t>
      </w:r>
      <w:r w:rsidR="000561A9">
        <w:rPr>
          <w:rFonts w:eastAsia="Times New Roman"/>
          <w:shd w:val="clear" w:color="auto" w:fill="FFFFFF"/>
          <w:lang w:val="en-US"/>
        </w:rPr>
        <w:t>(</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w:t>
      </w:r>
      <w:r w:rsidR="007009F9">
        <w:rPr>
          <w:rFonts w:eastAsia="Times New Roman"/>
        </w:rPr>
        <w:t>However, the DIB re-assemblies were significantly different compared to the NCGR assemblies</w:t>
      </w:r>
      <w:r w:rsidR="000561A9">
        <w:rPr>
          <w:rFonts w:eastAsia="Times New Roman"/>
        </w:rPr>
        <w:t xml:space="preserve"> </w:t>
      </w:r>
      <w:r w:rsidR="000561A9">
        <w:rPr>
          <w:rFonts w:eastAsia="Times New Roman"/>
          <w:shd w:val="clear" w:color="auto" w:fill="FFFFFF"/>
          <w:lang w:val="en-US"/>
        </w:rPr>
        <w:t>(p = 0.002408,  D = 0.099645)</w:t>
      </w:r>
      <w:r w:rsidR="007009F9">
        <w:rPr>
          <w:rFonts w:eastAsia="Times New Roman"/>
        </w:rPr>
        <w:t xml:space="preserve">. </w:t>
      </w:r>
      <w:r w:rsidR="000561A9">
        <w:rPr>
          <w:rFonts w:eastAsia="Times New Roman"/>
        </w:rPr>
        <w:t>Therefore, a</w:t>
      </w:r>
      <w:r w:rsidR="00DE7CE9">
        <w:rPr>
          <w:rFonts w:eastAsia="Times New Roman"/>
        </w:rPr>
        <w:t>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w:t>
      </w:r>
      <w:r w:rsidR="006C6C5E">
        <w:rPr>
          <w:rFonts w:eastAsia="Times New Roman"/>
        </w:rPr>
        <w:t xml:space="preserve">CRBB </w:t>
      </w:r>
      <w:r w:rsidR="00807A40">
        <w:rPr>
          <w:rFonts w:eastAsia="Times New Roman"/>
        </w:rPr>
        <w:t>content w</w:t>
      </w:r>
      <w:r w:rsidR="007009F9">
        <w:rPr>
          <w:rFonts w:eastAsia="Times New Roman"/>
        </w:rPr>
        <w:t>ere</w:t>
      </w:r>
      <w:r w:rsidR="00807A40">
        <w:rPr>
          <w:rFonts w:eastAsia="Times New Roman"/>
        </w:rPr>
        <w:t xml:space="preserve"> </w:t>
      </w:r>
      <w:r w:rsidR="007009F9">
        <w:rPr>
          <w:rFonts w:eastAsia="Times New Roman"/>
        </w:rPr>
        <w:t xml:space="preserve">dramatically </w:t>
      </w:r>
      <w:r w:rsidR="00807A40">
        <w:rPr>
          <w:rFonts w:eastAsia="Times New Roman"/>
        </w:rPr>
        <w:t xml:space="preserve">increased in the DIB </w:t>
      </w:r>
      <w:r w:rsidR="00D46C72">
        <w:rPr>
          <w:rFonts w:eastAsia="Times New Roman"/>
        </w:rPr>
        <w:t>re-</w:t>
      </w:r>
      <w:r w:rsidR="00807A40">
        <w:rPr>
          <w:rFonts w:eastAsia="Times New Roman"/>
        </w:rPr>
        <w:t xml:space="preserve">assemblies compared to the NCGR assemblies, the </w:t>
      </w:r>
      <w:r w:rsidR="006C6C5E">
        <w:rPr>
          <w:rFonts w:eastAsia="Times New Roman"/>
        </w:rPr>
        <w:t xml:space="preserve">differences in </w:t>
      </w:r>
      <w:r w:rsidR="00807A40">
        <w:rPr>
          <w:rFonts w:eastAsia="Times New Roman"/>
        </w:rPr>
        <w:t xml:space="preserve">ORF content and BUSCO </w:t>
      </w:r>
      <w:r w:rsidR="007009F9">
        <w:rPr>
          <w:rFonts w:eastAsia="Times New Roman"/>
        </w:rPr>
        <w:t>matches compared to the</w:t>
      </w:r>
      <w:r w:rsidR="009A131B">
        <w:rPr>
          <w:rFonts w:eastAsia="Times New Roman"/>
        </w:rPr>
        <w:t xml:space="preserve"> version 3</w:t>
      </w:r>
      <w:r w:rsidR="007009F9">
        <w:rPr>
          <w:rFonts w:eastAsia="Times New Roman"/>
        </w:rPr>
        <w:t xml:space="preserve">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w:t>
      </w:r>
      <w:r w:rsidR="009A131B">
        <w:rPr>
          <w:rFonts w:eastAsia="Times New Roman"/>
        </w:rPr>
        <w:t xml:space="preserve">, </w:t>
      </w:r>
      <w:r w:rsidR="006C6C5E">
        <w:rPr>
          <w:rFonts w:eastAsia="Times New Roman"/>
        </w:rPr>
        <w:t>while they were significantly different</w:t>
      </w:r>
      <w:r w:rsidR="009A131B">
        <w:rPr>
          <w:rFonts w:eastAsia="Times New Roman"/>
        </w:rPr>
        <w:t xml:space="preserve">, </w:t>
      </w:r>
      <w:r w:rsidR="006C6C5E">
        <w:rPr>
          <w:rFonts w:eastAsia="Times New Roman"/>
        </w:rPr>
        <w:t>were less dramatic. This suggests</w:t>
      </w:r>
      <w:r w:rsidR="00807A40">
        <w:rPr>
          <w:rFonts w:eastAsia="Times New Roman"/>
        </w:rPr>
        <w:t xml:space="preserve"> that </w:t>
      </w:r>
      <w:r w:rsidR="006C6C5E">
        <w:rPr>
          <w:rFonts w:eastAsia="Times New Roman"/>
        </w:rPr>
        <w:t xml:space="preserve">content was not lost by gaining extra </w:t>
      </w:r>
      <w:proofErr w:type="spellStart"/>
      <w:r w:rsidR="006C6C5E">
        <w:rPr>
          <w:rFonts w:eastAsia="Times New Roman"/>
        </w:rPr>
        <w:t>contigs</w:t>
      </w:r>
      <w:proofErr w:type="spellEnd"/>
      <w:r w:rsidR="006C6C5E">
        <w:rPr>
          <w:rFonts w:eastAsia="Times New Roman"/>
        </w:rPr>
        <w:t>. T</w:t>
      </w:r>
      <w:r w:rsidR="00807A40">
        <w:rPr>
          <w:rFonts w:eastAsia="Times New Roman"/>
        </w:rPr>
        <w:t xml:space="preserve">he extra content </w:t>
      </w:r>
      <w:r w:rsidR="00A66DDE">
        <w:rPr>
          <w:rFonts w:eastAsia="Times New Roman"/>
        </w:rPr>
        <w:t xml:space="preserve">contained </w:t>
      </w:r>
      <w:r w:rsidR="006C6C5E">
        <w:rPr>
          <w:rFonts w:eastAsia="Times New Roman"/>
        </w:rPr>
        <w:t xml:space="preserve">roughly </w:t>
      </w:r>
      <w:r w:rsidR="00A66DDE">
        <w:rPr>
          <w:rFonts w:eastAsia="Times New Roman"/>
        </w:rPr>
        <w:t>similar proportions of ORFs and BUSCO annotations</w:t>
      </w:r>
      <w:r w:rsidR="00C73D4E">
        <w:rPr>
          <w:rFonts w:eastAsia="Times New Roman"/>
        </w:rPr>
        <w:t xml:space="preserve">. </w:t>
      </w:r>
      <w:r w:rsidR="00DC31FC">
        <w:rPr>
          <w:rFonts w:eastAsia="Times New Roman"/>
        </w:rPr>
        <w:t xml:space="preserve">It is possible that </w:t>
      </w:r>
      <w:r w:rsidR="006C6C5E">
        <w:rPr>
          <w:rFonts w:eastAsia="Times New Roman"/>
        </w:rPr>
        <w:t xml:space="preserve">the re-assemblies </w:t>
      </w:r>
      <w:r w:rsidR="00235166">
        <w:rPr>
          <w:rFonts w:eastAsia="Times New Roman"/>
        </w:rPr>
        <w:t>contribute more</w:t>
      </w:r>
      <w:r w:rsidR="00A66DDE">
        <w:rPr>
          <w:rFonts w:eastAsia="Times New Roman"/>
        </w:rPr>
        <w:t xml:space="preserve"> biolo</w:t>
      </w:r>
      <w:r w:rsidR="00EA1A63">
        <w:rPr>
          <w:rFonts w:eastAsia="Times New Roman"/>
        </w:rPr>
        <w:t>gic</w:t>
      </w:r>
      <w:r w:rsidR="000F2645">
        <w:rPr>
          <w:rFonts w:eastAsia="Times New Roman"/>
        </w:rPr>
        <w:t>ally meaningful</w:t>
      </w:r>
      <w:r w:rsidR="006C6C5E">
        <w:rPr>
          <w:rFonts w:eastAsia="Times New Roman"/>
        </w:rPr>
        <w:t xml:space="preserve"> information</w:t>
      </w:r>
      <w:r w:rsidR="000F2645">
        <w:rPr>
          <w:rFonts w:eastAsia="Times New Roman"/>
        </w:rPr>
        <w:t>.</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lastRenderedPageBreak/>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CL", "</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Pr="00531DFC" w:rsidRDefault="00E7692C" w:rsidP="00E36D6E">
      <w:pPr>
        <w:spacing w:line="240" w:lineRule="auto"/>
        <w:outlineLvl w:val="0"/>
        <w:rPr>
          <w:rFonts w:eastAsia="Times New Roman"/>
          <w:i/>
        </w:rPr>
      </w:pPr>
      <w:r w:rsidRPr="00531DFC">
        <w:rPr>
          <w:rFonts w:eastAsia="Times New Roman"/>
          <w:i/>
        </w:rPr>
        <w:t xml:space="preserve">Assembly metrics </w:t>
      </w:r>
      <w:r w:rsidR="00CF782D" w:rsidRPr="00531DFC">
        <w:rPr>
          <w:rFonts w:eastAsia="Times New Roman"/>
          <w:i/>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389DD761" w14:textId="63395CD4" w:rsidR="005200B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2566D1">
        <w:rPr>
          <w:rFonts w:eastAsia="Times New Roman"/>
        </w:rPr>
        <w:fldChar w:fldCharType="begin" w:fldLock="1"/>
      </w:r>
      <w:r w:rsidR="002566D1">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2566D1">
        <w:rPr>
          <w:rFonts w:eastAsia="Times New Roman"/>
        </w:rPr>
        <w:fldChar w:fldCharType="separate"/>
      </w:r>
      <w:r w:rsidR="002566D1" w:rsidRPr="002566D1">
        <w:rPr>
          <w:rFonts w:eastAsia="Times New Roman"/>
          <w:noProof/>
        </w:rPr>
        <w:t>[18]</w:t>
      </w:r>
      <w:r w:rsidR="002566D1">
        <w:rPr>
          <w:rFonts w:eastAsia="Times New Roman"/>
        </w:rPr>
        <w:fldChar w:fldCharType="end"/>
      </w:r>
      <w:r w:rsidR="00E7692C">
        <w:rPr>
          <w:rFonts w:eastAsia="Times New Roman"/>
        </w:rPr>
        <w:t xml:space="preserve"> </w:t>
      </w:r>
      <w:r>
        <w:rPr>
          <w:rFonts w:eastAsia="Times New Roman"/>
        </w:rPr>
        <w:t>and in part because of new trimming guidelines</w:t>
      </w:r>
      <w:r w:rsidR="00DB5855">
        <w:rPr>
          <w:rFonts w:eastAsia="Times New Roman"/>
        </w:rPr>
        <w:t xml:space="preserve"> [27]</w:t>
      </w:r>
      <w:r w:rsidR="00E1740D">
        <w:rPr>
          <w:rFonts w:eastAsia="Times New Roman"/>
        </w:rPr>
        <w:t>.</w:t>
      </w:r>
      <w:r w:rsidR="009A6667">
        <w:rPr>
          <w:rFonts w:eastAsia="Times New Roman"/>
        </w:rPr>
        <w:t xml:space="preserve"> The general genome assembler </w:t>
      </w:r>
      <w:proofErr w:type="spellStart"/>
      <w:r w:rsidR="009A6667">
        <w:rPr>
          <w:rFonts w:eastAsia="Times New Roman"/>
        </w:rPr>
        <w:t>ABySS</w:t>
      </w:r>
      <w:proofErr w:type="spellEnd"/>
      <w:r w:rsidR="009A6667">
        <w:rPr>
          <w:rFonts w:eastAsia="Times New Roman"/>
        </w:rPr>
        <w:t xml:space="preserve"> </w:t>
      </w:r>
      <w:r w:rsidR="009A6667">
        <w:rPr>
          <w:rFonts w:eastAsia="Times New Roman"/>
        </w:rPr>
        <w:fldChar w:fldCharType="begin" w:fldLock="1"/>
      </w:r>
      <w:r w:rsidR="009A6667">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9A6667">
        <w:rPr>
          <w:rFonts w:eastAsia="Times New Roman"/>
        </w:rPr>
        <w:fldChar w:fldCharType="separate"/>
      </w:r>
      <w:r w:rsidR="009A6667" w:rsidRPr="009A6667">
        <w:rPr>
          <w:rFonts w:eastAsia="Times New Roman"/>
          <w:noProof/>
        </w:rPr>
        <w:t>[20]</w:t>
      </w:r>
      <w:r w:rsidR="009A6667">
        <w:rPr>
          <w:rFonts w:eastAsia="Times New Roman"/>
        </w:rPr>
        <w:fldChar w:fldCharType="end"/>
      </w:r>
      <w:r w:rsidR="009A6667">
        <w:rPr>
          <w:rFonts w:eastAsia="Times New Roman"/>
        </w:rPr>
        <w:t xml:space="preserve"> was used in conjunction with a </w:t>
      </w:r>
      <w:r w:rsidR="009A6667">
        <w:rPr>
          <w:rFonts w:eastAsia="Times New Roman"/>
          <w:i/>
        </w:rPr>
        <w:t xml:space="preserve">de novo </w:t>
      </w:r>
      <w:r w:rsidR="009A6667">
        <w:rPr>
          <w:rFonts w:eastAsia="Times New Roman"/>
        </w:rPr>
        <w:t xml:space="preserve">transcriptome assembly pipeline described by Keeling et al. </w:t>
      </w:r>
      <w:r w:rsidR="009A6667">
        <w:rPr>
          <w:rFonts w:eastAsia="Times New Roman"/>
        </w:rPr>
        <w:fldChar w:fldCharType="begin" w:fldLock="1"/>
      </w:r>
      <w:r w:rsidR="009A6667">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9A6667">
        <w:rPr>
          <w:rFonts w:eastAsia="Times New Roman"/>
        </w:rPr>
        <w:fldChar w:fldCharType="separate"/>
      </w:r>
      <w:r w:rsidR="009A6667" w:rsidRPr="009A6667">
        <w:rPr>
          <w:rFonts w:eastAsia="Times New Roman"/>
          <w:noProof/>
        </w:rPr>
        <w:t>[31]</w:t>
      </w:r>
      <w:r w:rsidR="009A6667">
        <w:rPr>
          <w:rFonts w:eastAsia="Times New Roman"/>
        </w:rPr>
        <w:fldChar w:fldCharType="end"/>
      </w:r>
      <w:r w:rsidR="009A6667">
        <w:rPr>
          <w:rFonts w:eastAsia="Times New Roman"/>
        </w:rPr>
        <w:t>.</w:t>
      </w:r>
      <w:r w:rsidR="00E1740D">
        <w:rPr>
          <w:rFonts w:eastAsia="Times New Roman"/>
        </w:rPr>
        <w:t xml:space="preserve">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sidR="006841DA">
        <w:rPr>
          <w:rFonts w:eastAsia="Times New Roman"/>
        </w:rPr>
        <w:t xml:space="preserve">we found that </w:t>
      </w:r>
      <w:r>
        <w:rPr>
          <w:rFonts w:eastAsia="Times New Roman"/>
        </w:rPr>
        <w:t xml:space="preserve">the majority of new </w:t>
      </w:r>
      <w:r w:rsidR="00D46C72">
        <w:rPr>
          <w:rFonts w:eastAsia="Times New Roman"/>
        </w:rPr>
        <w:t>DIB re-</w:t>
      </w:r>
      <w:r>
        <w:rPr>
          <w:rFonts w:eastAsia="Times New Roman"/>
        </w:rPr>
        <w:t>assemblies included substantial portions of the previous NCGR assemblies</w:t>
      </w:r>
      <w:r w:rsidR="00285CA1">
        <w:rPr>
          <w:rFonts w:eastAsia="Times New Roman"/>
        </w:rPr>
        <w:t xml:space="preserve"> seen in the CRBB results</w:t>
      </w:r>
      <w:r>
        <w:rPr>
          <w:rFonts w:eastAsia="Times New Roman"/>
        </w:rPr>
        <w:t xml:space="preserve">. </w:t>
      </w:r>
      <w:r w:rsidR="00285CA1">
        <w:rPr>
          <w:rFonts w:eastAsia="Times New Roman"/>
        </w:rPr>
        <w:t xml:space="preserve">Given this, it may seem surprising that the </w:t>
      </w:r>
      <w:proofErr w:type="spellStart"/>
      <w:r w:rsidR="00285CA1">
        <w:rPr>
          <w:rFonts w:eastAsia="Times New Roman"/>
        </w:rPr>
        <w:t>Transrate</w:t>
      </w:r>
      <w:proofErr w:type="spellEnd"/>
      <w:r w:rsidR="00285CA1">
        <w:rPr>
          <w:rFonts w:eastAsia="Times New Roman"/>
        </w:rPr>
        <w:t xml:space="preserve"> and BUSCO scores are lower in the DIB re-assemblies relative to the NCGR counterparts. However, given that the number of </w:t>
      </w:r>
      <w:proofErr w:type="spellStart"/>
      <w:r w:rsidR="00285CA1">
        <w:rPr>
          <w:rFonts w:eastAsia="Times New Roman"/>
        </w:rPr>
        <w:t>contigs</w:t>
      </w:r>
      <w:proofErr w:type="spellEnd"/>
      <w:r w:rsidR="00285CA1">
        <w:rPr>
          <w:rFonts w:eastAsia="Times New Roman"/>
        </w:rPr>
        <w:t xml:space="preserve"> and the </w:t>
      </w:r>
      <w:r w:rsidR="00285CA1">
        <w:rPr>
          <w:rFonts w:eastAsia="Times New Roman"/>
          <w:i/>
        </w:rPr>
        <w:t>k-</w:t>
      </w:r>
      <w:proofErr w:type="spellStart"/>
      <w:r w:rsidR="00883011">
        <w:rPr>
          <w:rFonts w:eastAsia="Times New Roman"/>
        </w:rPr>
        <w:t>mer</w:t>
      </w:r>
      <w:proofErr w:type="spellEnd"/>
      <w:r w:rsidR="00883011">
        <w:rPr>
          <w:rFonts w:eastAsia="Times New Roman"/>
        </w:rPr>
        <w:t xml:space="preserve"> content we</w:t>
      </w:r>
      <w:r w:rsidR="00285CA1">
        <w:rPr>
          <w:rFonts w:eastAsia="Times New Roman"/>
        </w:rPr>
        <w:t xml:space="preserve">re both dramatically </w:t>
      </w:r>
      <w:r w:rsidR="006841DA">
        <w:rPr>
          <w:rFonts w:eastAsia="Times New Roman"/>
        </w:rPr>
        <w:t xml:space="preserve">increased in the DIB re-assemblies, </w:t>
      </w:r>
      <w:r w:rsidR="00285CA1">
        <w:rPr>
          <w:rFonts w:eastAsia="Times New Roman"/>
        </w:rPr>
        <w:t xml:space="preserve">it is interesting that </w:t>
      </w:r>
      <w:r w:rsidR="00883011">
        <w:rPr>
          <w:rFonts w:eastAsia="Times New Roman"/>
        </w:rPr>
        <w:t>the</w:t>
      </w:r>
      <w:r>
        <w:rPr>
          <w:rFonts w:eastAsia="Times New Roman"/>
        </w:rPr>
        <w:t xml:space="preserve"> ORFs</w:t>
      </w:r>
      <w:r w:rsidR="00883011">
        <w:rPr>
          <w:rFonts w:eastAsia="Times New Roman"/>
        </w:rPr>
        <w:t xml:space="preserve"> and annotations </w:t>
      </w:r>
      <w:r>
        <w:rPr>
          <w:rFonts w:eastAsia="Times New Roman"/>
        </w:rPr>
        <w:t>were similar between the two assemblie</w:t>
      </w:r>
      <w:r w:rsidR="00883011">
        <w:rPr>
          <w:rFonts w:eastAsia="Times New Roman"/>
        </w:rPr>
        <w:t>s.</w:t>
      </w:r>
      <w:r>
        <w:rPr>
          <w:rFonts w:eastAsia="Times New Roman"/>
        </w:rPr>
        <w:t xml:space="preserve"> </w:t>
      </w:r>
      <w:r w:rsidR="00883011">
        <w:rPr>
          <w:rFonts w:eastAsia="Times New Roman"/>
        </w:rPr>
        <w:t>If the extra content observed w</w:t>
      </w:r>
      <w:r w:rsidR="006841DA">
        <w:rPr>
          <w:rFonts w:eastAsia="Times New Roman"/>
        </w:rPr>
        <w:t>as due to assembly artifact</w:t>
      </w:r>
      <w:r w:rsidR="00883011">
        <w:rPr>
          <w:rFonts w:eastAsia="Times New Roman"/>
        </w:rPr>
        <w:t xml:space="preserve">, </w:t>
      </w:r>
      <w:r w:rsidR="009A6667">
        <w:rPr>
          <w:rFonts w:eastAsia="Times New Roman"/>
        </w:rPr>
        <w:t xml:space="preserve">we would not expect </w:t>
      </w:r>
      <w:r w:rsidR="00883011">
        <w:rPr>
          <w:rFonts w:eastAsia="Times New Roman"/>
        </w:rPr>
        <w:t>the</w:t>
      </w:r>
      <w:r w:rsidR="009A6667">
        <w:rPr>
          <w:rFonts w:eastAsia="Times New Roman"/>
        </w:rPr>
        <w:t>se</w:t>
      </w:r>
      <w:r w:rsidR="00883011">
        <w:rPr>
          <w:rFonts w:eastAsia="Times New Roman"/>
        </w:rPr>
        <w:t xml:space="preserve"> </w:t>
      </w:r>
      <w:r w:rsidR="006841DA">
        <w:rPr>
          <w:rFonts w:eastAsia="Times New Roman"/>
        </w:rPr>
        <w:t xml:space="preserve">content-based </w:t>
      </w:r>
      <w:r w:rsidR="00883011">
        <w:rPr>
          <w:rFonts w:eastAsia="Times New Roman"/>
        </w:rPr>
        <w:t xml:space="preserve">results </w:t>
      </w:r>
      <w:r w:rsidR="009A6667">
        <w:rPr>
          <w:rFonts w:eastAsia="Times New Roman"/>
        </w:rPr>
        <w:t xml:space="preserve">to be similar. The two metrics, </w:t>
      </w:r>
      <w:proofErr w:type="spellStart"/>
      <w:r w:rsidR="009A6667">
        <w:rPr>
          <w:rFonts w:eastAsia="Times New Roman"/>
        </w:rPr>
        <w:t>Transrate</w:t>
      </w:r>
      <w:proofErr w:type="spellEnd"/>
      <w:r w:rsidR="009A6667">
        <w:rPr>
          <w:rFonts w:eastAsia="Times New Roman"/>
        </w:rPr>
        <w:t xml:space="preserve"> and BUSCO, which are estimating “completeness” of the transcriptomes, may not be telling the whole story. Our results</w:t>
      </w:r>
      <w:r w:rsidR="00883011">
        <w:rPr>
          <w:rFonts w:eastAsia="Times New Roman"/>
        </w:rPr>
        <w:t xml:space="preserve"> </w:t>
      </w:r>
      <w:r>
        <w:rPr>
          <w:rFonts w:eastAsia="Times New Roman"/>
        </w:rPr>
        <w:t xml:space="preserve">suggesting that both pipelines yielded </w:t>
      </w:r>
      <w:r w:rsidR="009F4AA6">
        <w:rPr>
          <w:rFonts w:eastAsia="Times New Roman"/>
        </w:rPr>
        <w:t xml:space="preserve">similarly </w:t>
      </w:r>
      <w:r>
        <w:rPr>
          <w:rFonts w:eastAsia="Times New Roman"/>
        </w:rPr>
        <w:t xml:space="preserve">valid </w:t>
      </w:r>
      <w:proofErr w:type="spellStart"/>
      <w:r>
        <w:rPr>
          <w:rFonts w:eastAsia="Times New Roman"/>
        </w:rPr>
        <w:t>contigs</w:t>
      </w:r>
      <w:proofErr w:type="spellEnd"/>
      <w:r>
        <w:rPr>
          <w:rFonts w:eastAsia="Times New Roman"/>
        </w:rPr>
        <w:t xml:space="preserve">, even though the NCGR assemblies </w:t>
      </w:r>
      <w:r w:rsidR="009A6667">
        <w:rPr>
          <w:rFonts w:eastAsia="Times New Roman"/>
        </w:rPr>
        <w:t>appeared to be</w:t>
      </w:r>
      <w:r>
        <w:rPr>
          <w:rFonts w:eastAsia="Times New Roman"/>
        </w:rPr>
        <w:t xml:space="preserve"> less sensitive.</w:t>
      </w:r>
    </w:p>
    <w:p w14:paraId="3E20D295" w14:textId="77777777" w:rsidR="00436784" w:rsidRDefault="00436784" w:rsidP="00E36D6E">
      <w:pPr>
        <w:pStyle w:val="Normal11"/>
        <w:spacing w:line="240" w:lineRule="auto"/>
        <w:rPr>
          <w:rFonts w:eastAsia="Times New Roman"/>
        </w:rPr>
      </w:pPr>
    </w:p>
    <w:p w14:paraId="5C74B3BA" w14:textId="03F8A0BD" w:rsidR="00436784" w:rsidRDefault="00436784" w:rsidP="00E36D6E">
      <w:pPr>
        <w:pStyle w:val="Normal11"/>
        <w:spacing w:line="240" w:lineRule="auto"/>
        <w:rPr>
          <w:rFonts w:eastAsia="Times New Roman"/>
        </w:rPr>
      </w:pPr>
      <w:r w:rsidRPr="00436784">
        <w:rPr>
          <w:rFonts w:eastAsia="Times New Roman"/>
        </w:rPr>
        <w:t>The relative increase in number of unique k-</w:t>
      </w:r>
      <w:proofErr w:type="spellStart"/>
      <w:r w:rsidRPr="00436784">
        <w:rPr>
          <w:rFonts w:eastAsia="Times New Roman"/>
        </w:rPr>
        <w:t>mers</w:t>
      </w:r>
      <w:proofErr w:type="spellEnd"/>
      <w:r w:rsidRPr="00436784">
        <w:rPr>
          <w:rFonts w:eastAsia="Times New Roman"/>
        </w:rPr>
        <w:t xml:space="preserve"> from the NCGR assemblies to the DIB re-assemblies could be an effect of having more </w:t>
      </w:r>
      <w:proofErr w:type="spellStart"/>
      <w:r w:rsidRPr="00436784">
        <w:rPr>
          <w:rFonts w:eastAsia="Times New Roman"/>
        </w:rPr>
        <w:t>contigs</w:t>
      </w:r>
      <w:proofErr w:type="spellEnd"/>
      <w:r w:rsidRPr="00436784">
        <w:rPr>
          <w:rFonts w:eastAsia="Times New Roman"/>
        </w:rPr>
        <w:t xml:space="preserve">. Within the data, the Trinity assembler found evidence for building alternative isoforms. Whereas the </w:t>
      </w:r>
      <w:proofErr w:type="spellStart"/>
      <w:r w:rsidRPr="00436784">
        <w:rPr>
          <w:rFonts w:eastAsia="Times New Roman"/>
        </w:rPr>
        <w:t>ABySS</w:t>
      </w:r>
      <w:proofErr w:type="spellEnd"/>
      <w:r w:rsidRPr="00436784">
        <w:rPr>
          <w:rFonts w:eastAsia="Times New Roman"/>
        </w:rPr>
        <w:t xml:space="preserve"> assembler and </w:t>
      </w:r>
      <w:r w:rsidRPr="00436784">
        <w:rPr>
          <w:rFonts w:eastAsia="Times New Roman"/>
        </w:rPr>
        <w:lastRenderedPageBreak/>
        <w:t xml:space="preserve">transcriptome pipeline that NCGR used </w:t>
      </w:r>
      <w:r>
        <w:rPr>
          <w:rFonts w:eastAsia="Times New Roman"/>
        </w:rPr>
        <w:fldChar w:fldCharType="begin" w:fldLock="1"/>
      </w:r>
      <w:r>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Pr="00436784">
        <w:rPr>
          <w:rFonts w:eastAsia="Times New Roman"/>
          <w:noProof/>
        </w:rPr>
        <w:t>[31]</w:t>
      </w:r>
      <w:r>
        <w:rPr>
          <w:rFonts w:eastAsia="Times New Roman"/>
        </w:rPr>
        <w:fldChar w:fldCharType="end"/>
      </w:r>
      <w:r>
        <w:rPr>
          <w:rFonts w:eastAsia="Times New Roman"/>
        </w:rPr>
        <w:t xml:space="preserve"> </w:t>
      </w:r>
      <w:bookmarkStart w:id="0" w:name="_GoBack"/>
      <w:bookmarkEnd w:id="0"/>
      <w:r w:rsidRPr="00436784">
        <w:rPr>
          <w:rFonts w:eastAsia="Times New Roman"/>
        </w:rPr>
        <w:t xml:space="preserve">may not have preserved that variation, in an attempt to narrow down the </w:t>
      </w:r>
      <w:proofErr w:type="spellStart"/>
      <w:r w:rsidRPr="00436784">
        <w:rPr>
          <w:rFonts w:eastAsia="Times New Roman"/>
        </w:rPr>
        <w:t>contigs</w:t>
      </w:r>
      <w:proofErr w:type="spellEnd"/>
      <w:r w:rsidRPr="00436784">
        <w:rPr>
          <w:rFonts w:eastAsia="Times New Roman"/>
        </w:rPr>
        <w:t xml:space="preserve"> to a consensus transcript sequence.</w:t>
      </w:r>
    </w:p>
    <w:p w14:paraId="7CD99008" w14:textId="77777777" w:rsidR="004974FC" w:rsidRDefault="004974FC" w:rsidP="00E36D6E">
      <w:pPr>
        <w:pStyle w:val="Normal11"/>
        <w:spacing w:line="240" w:lineRule="auto"/>
        <w:rPr>
          <w:rFonts w:eastAsia="Times New Roman"/>
          <w:b/>
        </w:rPr>
      </w:pPr>
    </w:p>
    <w:p w14:paraId="78295B27" w14:textId="7178D8D2" w:rsidR="004974FC" w:rsidRDefault="00F26596" w:rsidP="00E36D6E">
      <w:pPr>
        <w:pStyle w:val="Normal11"/>
        <w:spacing w:line="240" w:lineRule="auto"/>
        <w:rPr>
          <w:rFonts w:eastAsia="Times New Roman"/>
          <w:i/>
        </w:rPr>
      </w:pPr>
      <w:r w:rsidRPr="00EA1A63">
        <w:rPr>
          <w:rFonts w:eastAsia="Times New Roman"/>
          <w:i/>
        </w:rPr>
        <w:t>Reassembly with new tools can yield new results</w:t>
      </w:r>
    </w:p>
    <w:p w14:paraId="37275649" w14:textId="77777777" w:rsidR="00F865E9" w:rsidRDefault="00F865E9" w:rsidP="00E36D6E">
      <w:pPr>
        <w:pStyle w:val="Normal11"/>
        <w:spacing w:line="240" w:lineRule="auto"/>
        <w:rPr>
          <w:rFonts w:eastAsia="Times New Roman"/>
        </w:rPr>
      </w:pPr>
    </w:p>
    <w:p w14:paraId="1E60F0A1" w14:textId="7089C609" w:rsidR="00C46EE8"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w</w:t>
      </w:r>
      <w:r w:rsidR="00953385">
        <w:rPr>
          <w:rFonts w:eastAsia="Times New Roman"/>
        </w:rPr>
        <w:t>as</w:t>
      </w:r>
      <w:r w:rsidR="00071B3B">
        <w:rPr>
          <w:rFonts w:eastAsia="Times New Roman"/>
        </w:rPr>
        <w:t xml:space="preserve"> post-processed to only include coding sequence content, w</w:t>
      </w:r>
      <w:r w:rsidR="00953385">
        <w:rPr>
          <w:rFonts w:eastAsia="Times New Roman"/>
        </w:rPr>
        <w:t>as</w:t>
      </w:r>
      <w:r w:rsidR="00071B3B">
        <w:rPr>
          <w:rFonts w:eastAsia="Times New Roman"/>
        </w:rPr>
        <w:t xml:space="preserve"> missing information originally in the quality-trimmed reads. </w:t>
      </w:r>
      <w:r w:rsidR="00953385">
        <w:rPr>
          <w:rFonts w:eastAsia="Times New Roman"/>
        </w:rPr>
        <w:t>T</w:t>
      </w:r>
      <w:r w:rsidR="00071B3B">
        <w:rPr>
          <w:rFonts w:eastAsia="Times New Roman"/>
        </w:rPr>
        <w:t xml:space="preserve">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 xml:space="preserve">the </w:t>
      </w:r>
      <w:r w:rsidR="00953385">
        <w:rPr>
          <w:rFonts w:eastAsia="Times New Roman"/>
        </w:rPr>
        <w:t>few</w:t>
      </w:r>
      <w:r w:rsidR="00000EFD">
        <w:rPr>
          <w:rFonts w:eastAsia="Times New Roman"/>
        </w:rPr>
        <w:t xml:space="preserv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the future. </w:t>
      </w:r>
      <w:r w:rsidR="00CC4A8E">
        <w:rPr>
          <w:rFonts w:eastAsia="Times New Roman"/>
        </w:rPr>
        <w:t>Here,</w:t>
      </w:r>
      <w:r w:rsidR="00071B3B">
        <w:rPr>
          <w:rFonts w:eastAsia="Times New Roman"/>
        </w:rPr>
        <w:t xml:space="preserve"> 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 xml:space="preserve">might be biologically </w:t>
      </w:r>
      <w:r w:rsidR="005C29EE">
        <w:rPr>
          <w:rFonts w:eastAsia="Times New Roman"/>
        </w:rPr>
        <w:t>relevant</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953385">
        <w:rPr>
          <w:rFonts w:eastAsia="Times New Roman"/>
        </w:rPr>
        <w:t>improve</w:t>
      </w:r>
      <w:r w:rsidR="00D51A4B">
        <w:rPr>
          <w:rFonts w:eastAsia="Times New Roman"/>
        </w:rPr>
        <w:t xml:space="preserve">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27814268" w14:textId="77777777" w:rsidR="00333AB8" w:rsidRDefault="00333AB8" w:rsidP="00E36D6E">
      <w:pPr>
        <w:pStyle w:val="Normal11"/>
        <w:spacing w:line="240" w:lineRule="auto"/>
        <w:rPr>
          <w:rFonts w:eastAsia="Times New Roman"/>
        </w:rPr>
      </w:pPr>
    </w:p>
    <w:p w14:paraId="6F3F830A" w14:textId="77777777" w:rsidR="007C0FDB" w:rsidRDefault="00D93E3C" w:rsidP="00E36D6E">
      <w:pPr>
        <w:pStyle w:val="Normal11"/>
        <w:spacing w:line="240" w:lineRule="auto"/>
        <w:rPr>
          <w:rFonts w:eastAsia="Times New Roman"/>
        </w:rPr>
      </w:pPr>
      <w:r>
        <w:rPr>
          <w:rFonts w:eastAsia="Times New Roman"/>
        </w:rPr>
        <w:t>We predict that a</w:t>
      </w:r>
      <w:r w:rsidR="0054464F">
        <w:rPr>
          <w:rFonts w:eastAsia="Times New Roman"/>
        </w:rPr>
        <w:t>ssembly metrics</w:t>
      </w:r>
      <w:r w:rsidR="00EC2BE8">
        <w:rPr>
          <w:rFonts w:eastAsia="Times New Roman"/>
        </w:rPr>
        <w:t xml:space="preserve"> could have been </w:t>
      </w:r>
      <w:r w:rsidR="0054464F">
        <w:rPr>
          <w:rFonts w:eastAsia="Times New Roman"/>
        </w:rPr>
        <w:t xml:space="preserve">further </w:t>
      </w:r>
      <w:r w:rsidR="00EC2BE8">
        <w:rPr>
          <w:rFonts w:eastAsia="Times New Roman"/>
        </w:rPr>
        <w:t>improved with long</w:t>
      </w:r>
      <w:r w:rsidR="0054464F">
        <w:rPr>
          <w:rFonts w:eastAsia="Times New Roman"/>
        </w:rPr>
        <w:t>er</w:t>
      </w:r>
      <w:r w:rsidR="00EC2BE8">
        <w:rPr>
          <w:rFonts w:eastAsia="Times New Roman"/>
        </w:rPr>
        <w:t xml:space="preserve"> read lengths</w:t>
      </w:r>
      <w:r w:rsidR="0054464F">
        <w:rPr>
          <w:rFonts w:eastAsia="Times New Roman"/>
        </w:rPr>
        <w:t xml:space="preserve"> of the original data since MMETSP data had only 50 </w:t>
      </w:r>
      <w:proofErr w:type="spellStart"/>
      <w:r w:rsidR="0054464F">
        <w:rPr>
          <w:rFonts w:eastAsia="Times New Roman"/>
        </w:rPr>
        <w:t>bp</w:t>
      </w:r>
      <w:proofErr w:type="spellEnd"/>
      <w:r w:rsidR="0054464F">
        <w:rPr>
          <w:rFonts w:eastAsia="Times New Roman"/>
        </w:rPr>
        <w:t xml:space="preserve"> read lengths</w:t>
      </w:r>
      <w:r>
        <w:rPr>
          <w:rFonts w:eastAsia="Times New Roman"/>
        </w:rPr>
        <w:t xml:space="preserve">, although this would have presented </w:t>
      </w:r>
      <w:r w:rsidR="00D53270">
        <w:rPr>
          <w:rFonts w:eastAsia="Times New Roman"/>
        </w:rPr>
        <w:t xml:space="preserve">Keeling et al. </w:t>
      </w:r>
      <w:r w:rsidR="00D53270">
        <w:rPr>
          <w:rFonts w:eastAsia="Times New Roman"/>
        </w:rPr>
        <w:fldChar w:fldCharType="begin" w:fldLock="1"/>
      </w:r>
      <w:r w:rsidR="00D53270">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D53270">
        <w:rPr>
          <w:rFonts w:eastAsia="Times New Roman"/>
        </w:rPr>
        <w:fldChar w:fldCharType="separate"/>
      </w:r>
      <w:r w:rsidR="00D53270" w:rsidRPr="00D53270">
        <w:rPr>
          <w:rFonts w:eastAsia="Times New Roman"/>
          <w:noProof/>
        </w:rPr>
        <w:t>[31]</w:t>
      </w:r>
      <w:r w:rsidR="00D53270">
        <w:rPr>
          <w:rFonts w:eastAsia="Times New Roman"/>
        </w:rPr>
        <w:fldChar w:fldCharType="end"/>
      </w:r>
      <w:r w:rsidR="00D53270">
        <w:rPr>
          <w:rFonts w:eastAsia="Times New Roman"/>
        </w:rPr>
        <w:t xml:space="preserve"> </w:t>
      </w:r>
      <w:r w:rsidR="007C0FDB">
        <w:rPr>
          <w:rFonts w:eastAsia="Times New Roman"/>
        </w:rPr>
        <w:t xml:space="preserve">with </w:t>
      </w:r>
      <w:r>
        <w:rPr>
          <w:rFonts w:eastAsia="Times New Roman"/>
        </w:rPr>
        <w:t xml:space="preserve">a more expensive data collection endeavor. </w:t>
      </w:r>
      <w:r w:rsidR="00EC2BE8">
        <w:rPr>
          <w:rFonts w:eastAsia="Times New Roman"/>
        </w:rPr>
        <w:t>Chang et al</w:t>
      </w:r>
      <w:r w:rsidR="003B3BFE">
        <w:rPr>
          <w:rFonts w:eastAsia="Times New Roman"/>
        </w:rPr>
        <w:t>.</w:t>
      </w:r>
      <w:r w:rsidR="00EC2BE8">
        <w:rPr>
          <w:rFonts w:eastAsia="Times New Roman"/>
        </w:rPr>
        <w:t xml:space="preserve"> </w:t>
      </w:r>
      <w:r w:rsidR="008B693F">
        <w:rPr>
          <w:rFonts w:eastAsia="Times New Roman"/>
        </w:rPr>
        <w:fldChar w:fldCharType="begin" w:fldLock="1"/>
      </w:r>
      <w:r w:rsidR="008B693F">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"mendeley" : { "formattedCitation" : "[25]", "plainTextFormattedCitation" : "[25]", "previouslyFormattedCitation" : "[25]" }, "properties" : {  }, "schema" : "https://github.com/citation-style-language/schema/raw/master/csl-citation.json" }</w:instrText>
      </w:r>
      <w:r w:rsidR="008B693F">
        <w:rPr>
          <w:rFonts w:eastAsia="Times New Roman"/>
        </w:rPr>
        <w:fldChar w:fldCharType="separate"/>
      </w:r>
      <w:r w:rsidR="008B693F" w:rsidRPr="008B693F">
        <w:rPr>
          <w:rFonts w:eastAsia="Times New Roman"/>
          <w:noProof/>
        </w:rPr>
        <w:t>[25]</w:t>
      </w:r>
      <w:r w:rsidR="008B693F">
        <w:rPr>
          <w:rFonts w:eastAsia="Times New Roman"/>
        </w:rPr>
        <w:fldChar w:fldCharType="end"/>
      </w:r>
      <w:r w:rsidR="008B693F">
        <w:rPr>
          <w:rFonts w:eastAsia="Times New Roman"/>
        </w:rPr>
        <w:t xml:space="preserve"> </w:t>
      </w:r>
      <w:r w:rsidR="00445FFA">
        <w:rPr>
          <w:rFonts w:eastAsia="Times New Roman"/>
        </w:rPr>
        <w:t>reported</w:t>
      </w:r>
      <w:r w:rsidR="008B693F">
        <w:rPr>
          <w:rFonts w:eastAsia="Times New Roman"/>
        </w:rPr>
        <w:t xml:space="preserve"> </w:t>
      </w:r>
      <w:r w:rsidR="00B935E8">
        <w:rPr>
          <w:rFonts w:eastAsia="Times New Roman"/>
        </w:rPr>
        <w:t>a consistent</w:t>
      </w:r>
      <w:r w:rsidR="00445FFA">
        <w:rPr>
          <w:rFonts w:eastAsia="Times New Roman"/>
        </w:rPr>
        <w:t xml:space="preserve"> increase in the percentage of full-length transcript reconstruction </w:t>
      </w:r>
      <w:r w:rsidR="0054464F">
        <w:rPr>
          <w:rFonts w:eastAsia="Times New Roman"/>
        </w:rPr>
        <w:t>and a decrease in the false</w:t>
      </w:r>
      <w:r w:rsidR="00445FFA">
        <w:rPr>
          <w:rFonts w:eastAsia="Times New Roman"/>
        </w:rPr>
        <w:t xml:space="preserve"> positive rate moving from 50 to 100 </w:t>
      </w:r>
      <w:proofErr w:type="spellStart"/>
      <w:r w:rsidR="00445FFA">
        <w:rPr>
          <w:rFonts w:eastAsia="Times New Roman"/>
        </w:rPr>
        <w:t>bp</w:t>
      </w:r>
      <w:proofErr w:type="spellEnd"/>
      <w:r w:rsidR="00445FFA">
        <w:rPr>
          <w:rFonts w:eastAsia="Times New Roman"/>
        </w:rPr>
        <w:t xml:space="preserve"> read lengths with the Trinity </w:t>
      </w:r>
      <w:r w:rsidR="00387ACB">
        <w:rPr>
          <w:rFonts w:eastAsia="Times New Roman"/>
        </w:rPr>
        <w:t>assembler.</w:t>
      </w:r>
      <w:r w:rsidR="003030B4">
        <w:rPr>
          <w:rFonts w:eastAsia="Times New Roman"/>
        </w:rPr>
        <w:t xml:space="preserve"> However, </w:t>
      </w:r>
      <w:r>
        <w:rPr>
          <w:rFonts w:eastAsia="Times New Roman"/>
        </w:rPr>
        <w:t xml:space="preserve">regardless of length, </w:t>
      </w:r>
      <w:r w:rsidR="003030B4">
        <w:rPr>
          <w:rFonts w:eastAsia="Times New Roman"/>
        </w:rPr>
        <w:t xml:space="preserve">the conclusions we draw </w:t>
      </w:r>
      <w:r>
        <w:rPr>
          <w:rFonts w:eastAsia="Times New Roman"/>
        </w:rPr>
        <w:t xml:space="preserve">would likely remain the same </w:t>
      </w:r>
      <w:r w:rsidR="003030B4">
        <w:rPr>
          <w:rFonts w:eastAsia="Times New Roman"/>
        </w:rPr>
        <w:t xml:space="preserve">that </w:t>
      </w:r>
      <w:r>
        <w:rPr>
          <w:rFonts w:eastAsia="Times New Roman"/>
        </w:rPr>
        <w:t>assembling data with new tools can yield new results.</w:t>
      </w:r>
    </w:p>
    <w:p w14:paraId="23A07C73" w14:textId="77777777" w:rsidR="007C0FDB" w:rsidRDefault="007C0FDB" w:rsidP="00E36D6E">
      <w:pPr>
        <w:pStyle w:val="Normal11"/>
        <w:spacing w:line="240" w:lineRule="auto"/>
        <w:rPr>
          <w:rFonts w:eastAsia="Times New Roman"/>
        </w:rPr>
      </w:pPr>
    </w:p>
    <w:p w14:paraId="060A7E01" w14:textId="763F21D1" w:rsidR="00333AB8" w:rsidRPr="00071B3B" w:rsidRDefault="003442F7" w:rsidP="00E36D6E">
      <w:pPr>
        <w:pStyle w:val="Normal11"/>
        <w:spacing w:line="240" w:lineRule="auto"/>
        <w:rPr>
          <w:rFonts w:eastAsia="Times New Roman"/>
        </w:rPr>
      </w:pPr>
      <w:r>
        <w:rPr>
          <w:rFonts w:eastAsia="Times New Roman"/>
        </w:rPr>
        <w:t>T</w:t>
      </w:r>
      <w:r w:rsidR="007C0FDB">
        <w:rPr>
          <w:rFonts w:eastAsia="Times New Roman"/>
        </w:rPr>
        <w:t xml:space="preserve">he </w:t>
      </w:r>
      <w:r w:rsidR="00E01D7E">
        <w:rPr>
          <w:rFonts w:eastAsia="Times New Roman"/>
        </w:rPr>
        <w:t>DIB re-</w:t>
      </w:r>
      <w:r>
        <w:rPr>
          <w:rFonts w:eastAsia="Times New Roman"/>
        </w:rPr>
        <w:t>assemblies</w:t>
      </w:r>
      <w:r w:rsidR="00E01D7E">
        <w:rPr>
          <w:rFonts w:eastAsia="Times New Roman"/>
        </w:rPr>
        <w:t>, including the additional biologically relevant information,</w:t>
      </w:r>
      <w:r>
        <w:rPr>
          <w:rFonts w:eastAsia="Times New Roman"/>
        </w:rPr>
        <w:t xml:space="preserve"> are likely to be </w:t>
      </w:r>
      <w:r w:rsidR="007C0FDB">
        <w:rPr>
          <w:rFonts w:eastAsia="Times New Roman"/>
        </w:rPr>
        <w:t>meta-</w:t>
      </w:r>
      <w:proofErr w:type="spellStart"/>
      <w:r w:rsidR="007C0FDB">
        <w:rPr>
          <w:rFonts w:eastAsia="Times New Roman"/>
        </w:rPr>
        <w:t>transtriptomes</w:t>
      </w:r>
      <w:proofErr w:type="spellEnd"/>
      <w:r w:rsidR="007C0FDB">
        <w:rPr>
          <w:rFonts w:eastAsia="Times New Roman"/>
        </w:rPr>
        <w:t xml:space="preserve">. Even though these samples were </w:t>
      </w:r>
      <w:r w:rsidR="009A6667">
        <w:rPr>
          <w:rFonts w:eastAsia="Times New Roman"/>
        </w:rPr>
        <w:t xml:space="preserve">purposefully </w:t>
      </w:r>
      <w:r w:rsidR="007C0FDB">
        <w:rPr>
          <w:rFonts w:eastAsia="Times New Roman"/>
        </w:rPr>
        <w:t xml:space="preserve">cultured to target a </w:t>
      </w:r>
      <w:r w:rsidR="009A6667">
        <w:rPr>
          <w:rFonts w:eastAsia="Times New Roman"/>
        </w:rPr>
        <w:t>specific</w:t>
      </w:r>
      <w:r w:rsidR="007C0FDB">
        <w:rPr>
          <w:rFonts w:eastAsia="Times New Roman"/>
        </w:rPr>
        <w:t xml:space="preserve"> strain or species, conditions were likely not steri</w:t>
      </w:r>
      <w:r w:rsidR="00D33426">
        <w:rPr>
          <w:rFonts w:eastAsia="Times New Roman"/>
        </w:rPr>
        <w:t>le</w:t>
      </w:r>
      <w:r w:rsidR="00E01D7E">
        <w:rPr>
          <w:rFonts w:eastAsia="Times New Roman"/>
        </w:rPr>
        <w:t>. S</w:t>
      </w:r>
      <w:r w:rsidR="00D33426">
        <w:rPr>
          <w:rFonts w:eastAsia="Times New Roman"/>
        </w:rPr>
        <w:t xml:space="preserve">equencing data, and unique </w:t>
      </w:r>
      <w:r w:rsidR="00D33426">
        <w:rPr>
          <w:rFonts w:eastAsia="Times New Roman"/>
          <w:i/>
        </w:rPr>
        <w:t>k-</w:t>
      </w:r>
      <w:proofErr w:type="spellStart"/>
      <w:r w:rsidR="00D33426">
        <w:rPr>
          <w:rFonts w:eastAsia="Times New Roman"/>
        </w:rPr>
        <w:t>mer</w:t>
      </w:r>
      <w:proofErr w:type="spellEnd"/>
      <w:r w:rsidR="00D33426">
        <w:rPr>
          <w:rFonts w:eastAsia="Times New Roman"/>
        </w:rPr>
        <w:t xml:space="preserve"> content, </w:t>
      </w:r>
      <w:r w:rsidR="007C0FDB">
        <w:rPr>
          <w:rFonts w:eastAsia="Times New Roman"/>
        </w:rPr>
        <w:t xml:space="preserve">may include bacteria, viruses, and other constituents </w:t>
      </w:r>
      <w:r w:rsidR="00E01D7E">
        <w:rPr>
          <w:rFonts w:eastAsia="Times New Roman"/>
        </w:rPr>
        <w:t xml:space="preserve">that occurred </w:t>
      </w:r>
      <w:r w:rsidR="007C0FDB">
        <w:rPr>
          <w:rFonts w:eastAsia="Times New Roman"/>
        </w:rPr>
        <w:t xml:space="preserve">within </w:t>
      </w:r>
      <w:r w:rsidR="00D33426">
        <w:rPr>
          <w:rFonts w:eastAsia="Times New Roman"/>
        </w:rPr>
        <w:t xml:space="preserve">the sample </w:t>
      </w:r>
      <w:r w:rsidR="007C0FDB">
        <w:rPr>
          <w:rFonts w:eastAsia="Times New Roman"/>
        </w:rPr>
        <w:t>community.</w:t>
      </w:r>
      <w:r w:rsidR="00D33426">
        <w:rPr>
          <w:rFonts w:eastAsia="Times New Roman"/>
        </w:rPr>
        <w:t xml:space="preserve"> We did not make an attempt to de-contaminate the assemblies.</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E9EEC05" w14:textId="349B8EA8" w:rsidR="006C7B0F"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67A47B22"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lastRenderedPageBreak/>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9162CE">
        <w:rPr>
          <w:rFonts w:eastAsia="Times New Roman"/>
        </w:rPr>
        <w:t xml:space="preserve">New Trinity versions were released (Supplemental Notebook </w:t>
      </w:r>
      <w:r w:rsidR="00C04664">
        <w:rPr>
          <w:rFonts w:eastAsia="Times New Roman"/>
        </w:rPr>
        <w:t>2)</w:t>
      </w:r>
      <w:r w:rsidR="00C50D18">
        <w:rPr>
          <w:rFonts w:eastAsia="Times New Roman"/>
        </w:rPr>
        <w:t>.</w:t>
      </w:r>
      <w:r w:rsidR="00C04664">
        <w:rPr>
          <w:rFonts w:eastAsia="Times New Roman"/>
        </w:rPr>
        <w:t xml:space="preserve">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A55495">
        <w:rPr>
          <w:rFonts w:eastAsia="Times New Roman"/>
        </w:rPr>
        <w:t xml:space="preserve"> data </w:t>
      </w:r>
      <w:r w:rsidR="00C50D18">
        <w:rPr>
          <w:rFonts w:eastAsia="Times New Roman"/>
        </w:rPr>
        <w:t xml:space="preserve">from </w:t>
      </w:r>
      <w:r w:rsidR="00A55495">
        <w:rPr>
          <w:rFonts w:eastAsia="Times New Roman"/>
        </w:rPr>
        <w:t>samples</w:t>
      </w:r>
      <w:r w:rsidR="004F16B7" w:rsidRPr="00055AAA">
        <w:rPr>
          <w:rFonts w:eastAsia="Times New Roman"/>
        </w:rPr>
        <w:t xml:space="preserve"> become available</w:t>
      </w:r>
      <w:r w:rsidR="00C50D18">
        <w:rPr>
          <w:rFonts w:eastAsia="Times New Roman"/>
        </w:rPr>
        <w:t xml:space="preserve"> to expand the data set</w:t>
      </w:r>
      <w:r w:rsidR="004F16B7" w:rsidRPr="00055AAA">
        <w:rPr>
          <w:rFonts w:eastAsia="Times New Roman"/>
        </w:rPr>
        <w:t xml:space="preserv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2C99669E" w14:textId="19E0ECCC" w:rsidR="002746D7" w:rsidRDefault="0033401D"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8B693F">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"[58]", "plainTextFormattedCitation" : "[58]", "previouslyFormattedCitation" : "[58]" }, "properties" : {  }, "schema" : "https://github.com/citation-style-language/schema/raw/master/csl-citation.json" }</w:instrText>
      </w:r>
      <w:r w:rsidR="00D23D0C">
        <w:rPr>
          <w:rFonts w:eastAsia="Times New Roman"/>
        </w:rPr>
        <w:fldChar w:fldCharType="separate"/>
      </w:r>
      <w:r w:rsidR="00EC2BE8" w:rsidRPr="00EC2BE8">
        <w:rPr>
          <w:rFonts w:eastAsia="Times New Roman"/>
          <w:noProof/>
        </w:rPr>
        <w:t>[58]</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"[57,59]", "plainTextFormattedCitation" : "[57,59]", "previouslyFormattedCitation" : "[57,59]" }, "properties" : {  }, "schema" : "https://github.com/citation-style-language/schema/raw/master/csl-citation.json" }</w:instrText>
      </w:r>
      <w:r w:rsidR="003A72E5">
        <w:rPr>
          <w:rFonts w:eastAsia="Times New Roman"/>
        </w:rPr>
        <w:fldChar w:fldCharType="separate"/>
      </w:r>
      <w:r w:rsidR="00EC2BE8" w:rsidRPr="00EC2BE8">
        <w:rPr>
          <w:rFonts w:eastAsia="Times New Roman"/>
          <w:noProof/>
        </w:rPr>
        <w:t>[57,59]</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and animals species</w:t>
      </w:r>
      <w:r w:rsidR="00470D6E">
        <w:rPr>
          <w:rFonts w:eastAsia="Times New Roman"/>
        </w:rPr>
        <w:t xml:space="preserve"> </w:t>
      </w:r>
      <w:r w:rsidR="005705CB">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5705CB">
        <w:rPr>
          <w:rFonts w:eastAsia="Times New Roman"/>
        </w:rPr>
        <w:fldChar w:fldCharType="separate"/>
      </w:r>
      <w:r w:rsidR="00EC2BE8" w:rsidRPr="00EC2BE8">
        <w:rPr>
          <w:rFonts w:eastAsia="Times New Roman"/>
          <w:noProof/>
        </w:rPr>
        <w:t>[59]</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C71827">
        <w:rPr>
          <w:rFonts w:eastAsia="Times New Roman"/>
        </w:rPr>
        <w:fldChar w:fldCharType="separate"/>
      </w:r>
      <w:r w:rsidR="00EC2BE8" w:rsidRPr="00EC2BE8">
        <w:rPr>
          <w:rFonts w:eastAsia="Times New Roman"/>
          <w:noProof/>
        </w:rPr>
        <w:t>[59]</w:t>
      </w:r>
      <w:r w:rsidR="00C71827">
        <w:rPr>
          <w:rFonts w:eastAsia="Times New Roman"/>
        </w:rPr>
        <w:fldChar w:fldCharType="end"/>
      </w:r>
      <w:r w:rsidR="00C71827">
        <w:rPr>
          <w:rFonts w:eastAsia="Times New Roman"/>
        </w:rPr>
        <w:t>.</w:t>
      </w:r>
    </w:p>
    <w:p w14:paraId="312A185E" w14:textId="77777777" w:rsidR="002746D7" w:rsidRDefault="002746D7"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p>
    <w:p w14:paraId="0459DCB6" w14:textId="49108888" w:rsidR="00B36CAC" w:rsidRPr="002746D7" w:rsidRDefault="003E2CA1"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w:t>
      </w:r>
      <w:r w:rsidR="002746D7">
        <w:rPr>
          <w:rFonts w:eastAsia="Times New Roman"/>
        </w:rPr>
        <w:t xml:space="preserve">data sets had </w:t>
      </w:r>
      <w:r w:rsidR="00511B8D">
        <w:rPr>
          <w:rFonts w:eastAsia="Times New Roman"/>
        </w:rPr>
        <w:t xml:space="preserve">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2746D7">
        <w:rPr>
          <w:rFonts w:eastAsia="Times New Roman"/>
        </w:rPr>
        <w:t xml:space="preserve"> compared to the assemblies from other data sets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 xml:space="preserve">supports previous evidence from studies </w:t>
      </w:r>
      <w:r w:rsidR="002746D7">
        <w:rPr>
          <w:rFonts w:eastAsia="Times New Roman"/>
        </w:rPr>
        <w:t xml:space="preserve">showing </w:t>
      </w:r>
      <w:r w:rsidR="00B75FD5">
        <w:rPr>
          <w:rFonts w:eastAsia="Times New Roman"/>
        </w:rPr>
        <w:t>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5605F">
        <w:rPr>
          <w:rFonts w:eastAsia="Times New Roman"/>
        </w:rPr>
        <w:t>.</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lastRenderedPageBreak/>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1BD452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from</w:t>
      </w:r>
      <w:r w:rsidR="00580F29">
        <w:rPr>
          <w:rFonts w:eastAsia="Times New Roman"/>
        </w:rPr>
        <w:t xml:space="preserve"> both similar and diverse datasets</w:t>
      </w:r>
      <w:r>
        <w:rPr>
          <w:rFonts w:eastAsia="Times New Roman"/>
        </w:rPr>
        <w:t xml:space="preserv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02B5ECA0" w14:textId="16101997" w:rsidR="002066AA" w:rsidRPr="00694D39" w:rsidRDefault="003069A4" w:rsidP="00694D39">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r w:rsidR="002066AA">
        <w:rPr>
          <w:rFonts w:eastAsia="Times New Roman"/>
          <w:b/>
        </w:rPr>
        <w:br w:type="page"/>
      </w:r>
    </w:p>
    <w:p w14:paraId="591C3315" w14:textId="2B374745" w:rsidR="007A7913" w:rsidRDefault="007A7913" w:rsidP="00531DFC">
      <w:pPr>
        <w:pStyle w:val="Normal1"/>
        <w:suppressLineNumbers/>
        <w:spacing w:line="240" w:lineRule="auto"/>
        <w:outlineLvl w:val="0"/>
        <w:rPr>
          <w:rFonts w:eastAsia="Times New Roman"/>
          <w:b/>
        </w:rPr>
      </w:pPr>
      <w:r>
        <w:rPr>
          <w:rFonts w:eastAsia="Times New Roman"/>
          <w:b/>
        </w:rPr>
        <w:lastRenderedPageBreak/>
        <w:t>References</w:t>
      </w:r>
    </w:p>
    <w:p w14:paraId="29E09AA0" w14:textId="77777777" w:rsidR="007A7913" w:rsidRDefault="007A7913" w:rsidP="00531DFC">
      <w:pPr>
        <w:pStyle w:val="Normal1"/>
        <w:suppressLineNumbers/>
        <w:spacing w:line="240" w:lineRule="auto"/>
        <w:rPr>
          <w:rFonts w:eastAsia="Times New Roman"/>
          <w:b/>
        </w:rPr>
      </w:pPr>
    </w:p>
    <w:p w14:paraId="00C67F78" w14:textId="62A7D09A" w:rsidR="00436784" w:rsidRPr="00436784" w:rsidRDefault="00044F9E" w:rsidP="00436784">
      <w:pPr>
        <w:widowControl w:val="0"/>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436784" w:rsidRPr="00436784">
        <w:rPr>
          <w:rFonts w:eastAsia="Times New Roman"/>
          <w:noProof/>
        </w:rPr>
        <w:t xml:space="preserve">1. Geniza M, Jaiswal P. Tools for building de novo transcriptome assembly. Curr. Plant Biol. 2017;11–12:41–5. </w:t>
      </w:r>
    </w:p>
    <w:p w14:paraId="5A14DDFB"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 Tulin S, Aguiar D, Istrail S, Smith J. A quantitative reference transcriptome for Nematostella vectensis early embryonic development: A pipeline for de novo assembly in emerging model systems. Evodevo. 2013;4. </w:t>
      </w:r>
    </w:p>
    <w:p w14:paraId="6D94D9A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 Mittal VK, McDonald JF. De novo assembly and characterization of breast cancer transcriptomes identifies large numbers of novel fusion-gene transcripts of potential functional significance. BMC Med. Genomics. BioMed Central; 2017;10:53. </w:t>
      </w:r>
    </w:p>
    <w:p w14:paraId="026E971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67A7027A"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 Suárez-Vega A, Gutiérrez-Gil B, Klopp C, Tosser-Klopp G, Arranz J-J. Comprehensive RNA-Seq profiling to evaluate lactating sheep mammary gland transcriptome. Sci. Data. Nature Publishing Group; 2016;3:160051. </w:t>
      </w:r>
    </w:p>
    <w:p w14:paraId="0D16FA3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4589A5B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7. Mansour TA, Rosenthal JJC, Brown CT, Roberson LM. Transcriptome of the Caribbean stony coral Porites astreoides from three developmental stages. Gigascience. 2016;5. </w:t>
      </w:r>
    </w:p>
    <w:p w14:paraId="4CA70485"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8. Frischkorn KR, Harke MJ, Gobler CJ, Dyhrman ST. De novo assembly of Aureococcus anophagefferens transcriptomes reveals diverse responses to the low nutrient and low light conditions present during blooms. Front. Microbiol. Frontiers; 2014;5:375. </w:t>
      </w:r>
    </w:p>
    <w:p w14:paraId="3E652E25"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9. Mansour TA, Scott EY, Finno CJ, Bellone RR, Mienaltowski MJ, Penedo MC, et al. Tissue resolved, gene structure refined equine transcriptome. BMC Genomics. BMC Genomics; 2017;18:103. </w:t>
      </w:r>
    </w:p>
    <w:p w14:paraId="4AA81463"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10. Gonzalez VL, Andrade SCS, Bieler R, Collins TM, Dunn CW, Mikkelsen PM, et al. A phylogenetic backbone for Bivalvia: an RNA-seq approach. Proc. R. Soc. B Biol. Sci. The Royal Society; 2015;282:20142332–20142332. </w:t>
      </w:r>
    </w:p>
    <w:p w14:paraId="2D22F6BA"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11. Müller M, Seifert S, Lübbe T, Leuschner C, Finkeldey R. De novo transcriptome assembly and analysis of differential gene expression in response to drought in European beech. Chen Z-H, editor. PLoS One. Public Library of Science; 2017;12:e0184167. </w:t>
      </w:r>
    </w:p>
    <w:p w14:paraId="3160127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12. Heikkinen LK, Kesäniemi JE, Knott KE. De novo transcriptome assembly and developmental mode specific gene expression of Pygospio elegans. Evol. Dev. 2017;19:205–17. </w:t>
      </w:r>
    </w:p>
    <w:p w14:paraId="4DB1315A"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13. Li F, Wang L, Lan Q, Yang H, Li Y, Liu X, et al. RNA-Seq analysis and gene discovery of Andrias davidianus using Illumina short read sequencing. Davies WIL, editor. PLoS One. Public Library of Science; 2015;10:e0123730. </w:t>
      </w:r>
    </w:p>
    <w:p w14:paraId="21BF2689"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14. Yu J, Lou Y, Zhao A. Transcriptome analysis of follicles reveals the importance of autophagy and hormones in regulating broodiness of Zhedong white goose. Sci. Rep. Nature Publishing Group; 2016;6:36877. </w:t>
      </w:r>
    </w:p>
    <w:p w14:paraId="3D360B45"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15. Seo M, Kim K, Yoon J, Jeong JY, Lee HJ, Cho S, et al. RNA-seq analysis for detecting quantitative trait-associated genes. Sci. Rep. Nature Publishing Group; 2016;6:24375. </w:t>
      </w:r>
    </w:p>
    <w:p w14:paraId="5D5B2411"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16. Pedrotty DM, Morley MP, Cappola TP. Transcriptomic Biomarkers of Cardiovascular Disease. Prog. Cardiovasc. Dis. 2012;55:64–9. </w:t>
      </w:r>
    </w:p>
    <w:p w14:paraId="0C837D64"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17. Conesa A, Madrigal P, Tarazona S, Gomez-Cabrero D, Cervera A, McPherson A, et al. A </w:t>
      </w:r>
      <w:r w:rsidRPr="00436784">
        <w:rPr>
          <w:rFonts w:eastAsia="Times New Roman"/>
          <w:noProof/>
        </w:rPr>
        <w:lastRenderedPageBreak/>
        <w:t xml:space="preserve">survey of best practices for RNA-seq data analysis. Genome Biol. 2016;17:13. </w:t>
      </w:r>
    </w:p>
    <w:p w14:paraId="2B6E174F"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18. Grabherr MG, Haas BJ, Yassour M, Levin JZ, Thompson DA, Amit I, et al. Full-length transcriptome assembly from RNA-Seq data without a reference genome. Nat. Biotechnol. Nature Research; 2011;29:644–52. </w:t>
      </w:r>
    </w:p>
    <w:p w14:paraId="3980EB18"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19. Xie Y, Wu G, Tang J, Luo R, Patterson J, Liu S, et al. SOAPdenovo-Trans: De novo transcriptome assembly with short RNA-Seq reads. Bioinformatics. Oxford University Press; 2014;30:1660–6. </w:t>
      </w:r>
    </w:p>
    <w:p w14:paraId="21C7D6CE"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20. Robertson G, Schein J, Chiu R, Corbett R, Field M, Jackman SD, et al. De novo assembly and analysis of RNA-seq data. Nat. Methods. 2010;7:909–12. </w:t>
      </w:r>
    </w:p>
    <w:p w14:paraId="0A886392"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21. Schulz MH, Zerbino DR, Vingron M, Birney E. Oases: Robust de novo RNA-seq assembly across the dynamic range of expression levels. Bioinformatics. Oxford University Press; 2012;28:1086–92. </w:t>
      </w:r>
    </w:p>
    <w:p w14:paraId="2D609D80"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22. Bankevich A, Nurk S, Antipov D, Gurevich AA, Dvorkin M, Kulikov AS, et al. SPAdes: A New Genome Assembly Algorithm and Its Applications to Single-Cell Sequencing. J. Comput. Biol. Mary Ann Liebert, Inc. 140 Huguenot Street, 3rd Floor New Rochelle, NY 10801 USA; 2012;19:455–77. </w:t>
      </w:r>
    </w:p>
    <w:p w14:paraId="6E86F99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23. Peng Y, Leung HCM, Yiu SM, Lv MJ, Zhu XG, Chin FYL. IDBA-tran: A more robust de novo de Bruijn graph assembler for transcriptomes with uneven expression levels. Bioinformatics. Oxford University Press; 2013. p. i326–34. </w:t>
      </w:r>
    </w:p>
    <w:p w14:paraId="4B21D14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24. Kannan S, Hui J, Mazooji K. Shannon : An Information-Optimal de Novo RNA-Seq Assembler. 2016;1–14. </w:t>
      </w:r>
    </w:p>
    <w:p w14:paraId="6B6645EA"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25. Chang Z, Wang. Z, Li G. The impacts of read length and transcriptome complexity for de ovo assembly: A simulation study. Papavasiliou FN, editor. PLoS One. Public Library of Science; 2014;9:e94825. </w:t>
      </w:r>
    </w:p>
    <w:p w14:paraId="4D9519E4"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26. Solomon B, Kingsford C. Fast search of thousands of short-read sequencing experiments. Nat. Biotechnol. Nature Publishing Group; 2016;34:300–2. </w:t>
      </w:r>
    </w:p>
    <w:p w14:paraId="6C0F31A4"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27. Brown CT, Scott C, Crusoe MR, Sheneman L, Rosenthal J, Howe A. khmer-protocols 0.8.4 documentation. 2013 [cited 2017 Oct 17]; Available from: https://figshare.com/articles/khmer_protocols_0_8_3_documentation/878460</w:t>
      </w:r>
    </w:p>
    <w:p w14:paraId="1DF05D69"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28. Bolger AM, Lohse M, Usadel B. Trimmomatic: A flexible trimmer for Illumina sequence data. Bioinformatics. Oxford University Press; 2014;30:2114–20. </w:t>
      </w:r>
    </w:p>
    <w:p w14:paraId="293C504D"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09E15492"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30. Zhang Q, Awad S, Brown C. Crossing the streams: a framework for streaming analysis of short DNA sequencing reads. PeeJ Prepr. 2015;0–27. </w:t>
      </w:r>
    </w:p>
    <w:p w14:paraId="24761A2A"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61D68EC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32. Caron DA, Alexander H, Allen AE, Archibald JM, Armbrust EV, Bachy C, et al. Probing the evolution, ecology and physiology of marine protists using transcriptomics. Nat. Rev. Microbiol. [Internet]. Nature Publishing Group; 2016;15:6–20. Available from: http://www.nature.com/doifinder/10.1038/nrmicro.2016.160</w:t>
      </w:r>
    </w:p>
    <w:p w14:paraId="7F305A1B"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33. Durkin CA, Koester JA, Bender SJ, Armbrust EV. The evolution of silicon transporters in diatoms. Kroth P, editor. J. Phycol. 2016;52:716–31. </w:t>
      </w:r>
    </w:p>
    <w:p w14:paraId="7CFDBAA3"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lastRenderedPageBreak/>
        <w:t xml:space="preserve">34. Groussman RD, Parker MS, Armbrust EV. Diversity and evolutionary history of iron metabolism genes in diatoms. Missirlis F, editor. PLoS One. Public Library of Science; 2015;10:e0129081. </w:t>
      </w:r>
    </w:p>
    <w:p w14:paraId="2CEDF0BC"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35. Harke MJ, Juhl AR, Haley ST, Alexander H, Dyhrman ST. Conserved transcriptional responses to nutrient stress in bloom-forming algae. Front. Microbiol. Frontiers; 2017;8:1279. </w:t>
      </w:r>
    </w:p>
    <w:p w14:paraId="3F3916F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36. Koid AE, Liu Z, Terrado R, Jones AC, Caron DA, Heidelberg KB. Comparative transcriptome analysis of four prymnesiophyte algae. Xiao J, editor. PLoS One. Public Library of Science; 2014;9:e97801. </w:t>
      </w:r>
    </w:p>
    <w:p w14:paraId="0C32E431"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37. Alkalaeva E, Mikhailova T. Reassigning stop codons via translation termination: How a few eukaryotes broke the dogma. BioEssays. 2017;39:1600213. </w:t>
      </w:r>
    </w:p>
    <w:p w14:paraId="1768D2D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38. Heaphy SM, Mariotti M, Gladyshev VN, Atkins JF, Baranov P V. Novel Ciliate Genetic Code Variants Including the Reassignment of All Three Stop Codons to Sense Codons in Condylostoma magnum. Mol. Biol. Evol. Oxford University Press; 2016;33:2885–9. </w:t>
      </w:r>
    </w:p>
    <w:p w14:paraId="2B6D4DEF"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39. Swart EC, Serra V, Petroni G, Nowacki M. Genetic Codes with No Dedicated Stop Codon: Context-Dependent Translation Termination. Cell. The Author(s); 2016;166:691–702. </w:t>
      </w:r>
    </w:p>
    <w:p w14:paraId="1B539CC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40. Alexander H, Jenkins BD, Rynearson TA, Dyhrman ST. Metatranscriptome analyses indicate resource partitioning between diatoms in the field. Proc. Natl. Acad. Sci. National Academy of Sciences; 2015;112:E2182–90. </w:t>
      </w:r>
    </w:p>
    <w:p w14:paraId="71B20E53"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41. Alexander H, Rouco M, Haley ST, Wilson ST, Karl DM, Dyhrman ST. Functional group-specific traits drive phytoplankton dynamics in the oligotrophic ocean. Proc. Natl. Acad. Sci. National Academy of Sciences; 2015;112:E5972–9. </w:t>
      </w:r>
    </w:p>
    <w:p w14:paraId="56DC8169"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42. Gong W, Browne J, Hall N, Schruth D, Paerl H, Marchetti A. Molecular insights into a dinoflagellate bloom. ISME J. Nature Publishing Group; 2017;11:439–52. </w:t>
      </w:r>
    </w:p>
    <w:p w14:paraId="645D6B57"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43. Lowe EK, Swalla BJ, Brown CT. Evaluating a lightweight transcriptome assembly pipeline on two closely related ascidian species. PeerJ Prepr. 2014;2:e505v1. </w:t>
      </w:r>
    </w:p>
    <w:p w14:paraId="6EEBCC68"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44. Leinonen R, Sugawara H, Shumway M. The sequence read archive. Nucleic Acids Res. Oxford University Press; 2011;39:D19–21. </w:t>
      </w:r>
    </w:p>
    <w:p w14:paraId="670DAFE2"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45. Ewels P, Magnusson M, Lundin S, Käller M. MultiQC: Summarize analysis results for multiple tools and samples in a single report. Bioinformatics. Oxford University Press; 2016;32:3047–8. </w:t>
      </w:r>
    </w:p>
    <w:p w14:paraId="132165EB"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46. MacManes MD. On the optimal trimming of high-throughput mRNA sequence data. Front. Genet. [Internet]. Frontiers; 2014 [cited 2017 Oct 17];5:13. Available from: http://journal.frontiersin.org/article/10.3389/fgene.2014.00013/abstract</w:t>
      </w:r>
    </w:p>
    <w:p w14:paraId="034FA2AB"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47. Finn RD, Coggill P, Eberhardt RY, Eddy SR, Mistry J, Mitchell AL, et al. The Pfam protein families database: Towards a more sustainable future. Nucleic Acids Res. Oxford University Press; 2016;44:D279–85. </w:t>
      </w:r>
    </w:p>
    <w:p w14:paraId="212039BD"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48. Gardner PP, Daub J, Tate JG, Nawrocki EP, Kolbe DL, Lindgreen S, et al. Rfam: updates to the RNA families database. Nucleic Acids Res. Oxford University Press; 2009;37:D136–40. </w:t>
      </w:r>
    </w:p>
    <w:p w14:paraId="6C53C34E"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6478684B"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50. Smith-Unna R, Boursnell C, Patro R, Hibberd JM, Kelly S. TransRate: Reference-free quality assessment of de novo transcriptome assemblies. Genome Res. Cold Spring Harbor Laboratory Press; 2016;26:1134–44. </w:t>
      </w:r>
    </w:p>
    <w:p w14:paraId="7A45E0E1"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51. Aubry S, Kelly S, Kümpers BMC, Smith-Unna RD, Hibberd JM. Deep Evolutionary Comparison of Gene Expression Identifies Parallel Recruitment of Trans-Factors in Two </w:t>
      </w:r>
      <w:r w:rsidRPr="00436784">
        <w:rPr>
          <w:rFonts w:eastAsia="Times New Roman"/>
          <w:noProof/>
        </w:rPr>
        <w:lastRenderedPageBreak/>
        <w:t xml:space="preserve">Independent Origins of C4 Photosynthesis. Bomblies K, editor. PLoS Genet. Public Library of Science; 2014;10:e1004365. </w:t>
      </w:r>
    </w:p>
    <w:p w14:paraId="65D11D8F"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52. Simão FA, Waterhouse RM, Ioannidis P, Kriventseva E V., Zdobnov EM. BUSCO: Assessing genome assembly and annotation completeness with single-copy orthologs. Bioinformatics. Oxford University Press; 2015;31:3210–2. </w:t>
      </w:r>
    </w:p>
    <w:p w14:paraId="2267E0AD"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53. Irber Junior LC, Brown CT. Efficient cardinality estimation for k-mers in large DNA sequencing data sets. doi.org. Cold Spring Harbor Laboratory; 2016;56846. </w:t>
      </w:r>
    </w:p>
    <w:p w14:paraId="06230BA4"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54. Scott C. dammit: an open and accessible de novo transcriptome annotator. in prep. [Internet]. 2016; Available from: www.camillescott.org/dammit</w:t>
      </w:r>
    </w:p>
    <w:p w14:paraId="09824E4D"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55. Johnson, L; Alexander, H; Brown CT. Marine Microbial Eukaryotic Transcriptome Sequencing Project, re-assemblies [Internet]. 2017. Available from: https://doi.org/10.6084/m9.figshare.3840153.v6</w:t>
      </w:r>
    </w:p>
    <w:p w14:paraId="67028A88"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56. Johnson LK, Alexander H, Brown CT. MMETSP re-assemblies. 2018 [cited 2018 May 14]; Available from: https://doi.org/10.5281/zenodo.1212585#.Wvn5S4el46o.mendeley</w:t>
      </w:r>
    </w:p>
    <w:p w14:paraId="678963D6"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57. Li B, Fillmore N, Bai Y, Collins M, Thomson JA, Stewart R, et al. Evaluation of de novo transcriptome assemblies from RNA-Seq data. Genome Biol. BioMed Central; 2014;15:553. </w:t>
      </w:r>
    </w:p>
    <w:p w14:paraId="1CC8002E"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58. Bradnam KR, Fass JN, Alexandrov A, Baranay P, Bechner M, Birol I, et al. Assemblathon 2: Evaluating de novo methods of genome assembly in three vertebrate species. Gigascience. Oxford University Press; 2013;2:10. </w:t>
      </w:r>
    </w:p>
    <w:p w14:paraId="3FBBACB8" w14:textId="77777777" w:rsidR="00436784" w:rsidRPr="00436784" w:rsidRDefault="00436784" w:rsidP="00436784">
      <w:pPr>
        <w:widowControl w:val="0"/>
        <w:autoSpaceDE w:val="0"/>
        <w:autoSpaceDN w:val="0"/>
        <w:adjustRightInd w:val="0"/>
        <w:spacing w:line="240" w:lineRule="auto"/>
        <w:rPr>
          <w:rFonts w:eastAsia="Times New Roman"/>
          <w:noProof/>
        </w:rPr>
      </w:pPr>
      <w:r w:rsidRPr="00436784">
        <w:rPr>
          <w:rFonts w:eastAsia="Times New Roman"/>
          <w:noProof/>
        </w:rPr>
        <w:t xml:space="preserve">59. MacManes MD. The Oyster River Protocol: A Multi Assembler and Kmer Approach For de novo Transcriptome Assembly. bioRxiv. Cold Spring Harbor Laboratory; 2017;177253. </w:t>
      </w:r>
    </w:p>
    <w:p w14:paraId="1DDDD7AD" w14:textId="77777777" w:rsidR="00436784" w:rsidRPr="00436784" w:rsidRDefault="00436784" w:rsidP="00436784">
      <w:pPr>
        <w:widowControl w:val="0"/>
        <w:autoSpaceDE w:val="0"/>
        <w:autoSpaceDN w:val="0"/>
        <w:adjustRightInd w:val="0"/>
        <w:spacing w:line="240" w:lineRule="auto"/>
        <w:rPr>
          <w:noProof/>
        </w:rPr>
      </w:pPr>
      <w:r w:rsidRPr="00436784">
        <w:rPr>
          <w:rFonts w:eastAsia="Times New Roman"/>
          <w:noProof/>
        </w:rPr>
        <w:t xml:space="preserve">60. Aranda M, Li Y, Liew YJ, Baumgarten S, Simakov O, Wilson MC, et al. Genomes of coral dinoflagellate symbionts highlight evolutionary adaptations conducive to a symbiotic lifestyle. Sci. Rep. Nature Publishing Group; 2016;6:39734. </w:t>
      </w:r>
    </w:p>
    <w:p w14:paraId="32DAA9C2" w14:textId="2B1DF5C9" w:rsidR="001F624E" w:rsidRDefault="00044F9E" w:rsidP="00436784">
      <w:pPr>
        <w:widowControl w:val="0"/>
        <w:autoSpaceDE w:val="0"/>
        <w:autoSpaceDN w:val="0"/>
        <w:adjustRightInd w:val="0"/>
        <w:spacing w:line="240" w:lineRule="auto"/>
        <w:rPr>
          <w:rFonts w:eastAsia="Times New Roman"/>
        </w:rPr>
      </w:pPr>
      <w:r>
        <w:rPr>
          <w:rFonts w:eastAsia="Times New Roman"/>
        </w:rPr>
        <w:fldChar w:fldCharType="end"/>
      </w:r>
    </w:p>
    <w:p w14:paraId="1CAE8845" w14:textId="389F774B" w:rsidR="001F624E" w:rsidRPr="00531DFC" w:rsidRDefault="001F624E" w:rsidP="00531DFC">
      <w:pPr>
        <w:suppressLineNumbers/>
        <w:rPr>
          <w:rFonts w:eastAsia="Times New Roman"/>
        </w:rPr>
      </w:pPr>
      <w:r>
        <w:rPr>
          <w:rFonts w:eastAsia="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083E15">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lastRenderedPageBreak/>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083E15">
        <w:trPr>
          <w:trHeight w:val="350"/>
        </w:trPr>
        <w:tc>
          <w:tcPr>
            <w:tcW w:w="3978" w:type="dxa"/>
            <w:tcBorders>
              <w:top w:val="single" w:sz="4" w:space="0" w:color="auto"/>
              <w:right w:val="single" w:sz="4" w:space="0" w:color="auto"/>
            </w:tcBorders>
          </w:tcPr>
          <w:p w14:paraId="2574ED30"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083E15">
        <w:tc>
          <w:tcPr>
            <w:tcW w:w="3978" w:type="dxa"/>
            <w:tcBorders>
              <w:right w:val="single" w:sz="4" w:space="0" w:color="auto"/>
            </w:tcBorders>
          </w:tcPr>
          <w:p w14:paraId="081D3393"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083E15">
        <w:tc>
          <w:tcPr>
            <w:tcW w:w="3978" w:type="dxa"/>
            <w:tcBorders>
              <w:right w:val="single" w:sz="4" w:space="0" w:color="auto"/>
            </w:tcBorders>
          </w:tcPr>
          <w:p w14:paraId="55809DF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423870C8"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083E15">
        <w:tc>
          <w:tcPr>
            <w:tcW w:w="3978" w:type="dxa"/>
            <w:tcBorders>
              <w:right w:val="single" w:sz="4" w:space="0" w:color="auto"/>
            </w:tcBorders>
          </w:tcPr>
          <w:p w14:paraId="37254DB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721459">
        <w:tc>
          <w:tcPr>
            <w:tcW w:w="3978" w:type="dxa"/>
            <w:tcBorders>
              <w:right w:val="single" w:sz="4" w:space="0" w:color="auto"/>
            </w:tcBorders>
          </w:tcPr>
          <w:p w14:paraId="16804A4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right w:val="single" w:sz="4" w:space="0" w:color="auto"/>
            </w:tcBorders>
          </w:tcPr>
          <w:p w14:paraId="52ADDC0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tcBorders>
          </w:tcPr>
          <w:p w14:paraId="72DFFE9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r w:rsidR="00721459" w14:paraId="15B7ECAC" w14:textId="77777777" w:rsidTr="00083E15">
        <w:tc>
          <w:tcPr>
            <w:tcW w:w="3978" w:type="dxa"/>
            <w:tcBorders>
              <w:bottom w:val="single" w:sz="4" w:space="0" w:color="auto"/>
              <w:right w:val="single" w:sz="4" w:space="0" w:color="auto"/>
            </w:tcBorders>
          </w:tcPr>
          <w:p w14:paraId="33466679" w14:textId="52A1B7EB"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 Complete BUSCO, </w:t>
            </w:r>
            <w:proofErr w:type="spellStart"/>
            <w:r>
              <w:rPr>
                <w:rFonts w:eastAsia="Times New Roman"/>
              </w:rPr>
              <w:t>Eukaryota</w:t>
            </w:r>
            <w:proofErr w:type="spellEnd"/>
          </w:p>
        </w:tc>
        <w:tc>
          <w:tcPr>
            <w:tcW w:w="2070" w:type="dxa"/>
            <w:tcBorders>
              <w:left w:val="single" w:sz="4" w:space="0" w:color="auto"/>
              <w:bottom w:val="single" w:sz="4" w:space="0" w:color="auto"/>
              <w:right w:val="single" w:sz="4" w:space="0" w:color="auto"/>
            </w:tcBorders>
          </w:tcPr>
          <w:p w14:paraId="2ED60800" w14:textId="2119974D"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374</w:t>
            </w:r>
          </w:p>
        </w:tc>
        <w:tc>
          <w:tcPr>
            <w:tcW w:w="2250" w:type="dxa"/>
            <w:tcBorders>
              <w:left w:val="single" w:sz="4" w:space="0" w:color="auto"/>
              <w:bottom w:val="single" w:sz="4" w:space="0" w:color="auto"/>
            </w:tcBorders>
          </w:tcPr>
          <w:p w14:paraId="63FDABE2" w14:textId="6DCE3225"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301</w:t>
            </w:r>
          </w:p>
        </w:tc>
      </w:tr>
    </w:tbl>
    <w:p w14:paraId="795B85C7" w14:textId="77777777" w:rsidR="001F624E" w:rsidRDefault="001F624E" w:rsidP="00531DFC">
      <w:pPr>
        <w:suppressLineNumbers/>
        <w:rPr>
          <w:rFonts w:eastAsia="Times New Roman"/>
        </w:rPr>
      </w:pPr>
    </w:p>
    <w:p w14:paraId="472823DF" w14:textId="77777777" w:rsidR="001F624E" w:rsidRDefault="001F624E" w:rsidP="00531DFC">
      <w:pPr>
        <w:suppressLineNumbers/>
        <w:rPr>
          <w:rFonts w:eastAsia="Times New Roman"/>
        </w:rPr>
      </w:pPr>
      <w:r>
        <w:rPr>
          <w:rFonts w:eastAsia="Times New Roman"/>
        </w:rPr>
        <w:t>Table 1. Number of assemblies with higher values in NCGR or DIB assemblies for each quality metric.</w:t>
      </w:r>
      <w:r>
        <w:rPr>
          <w:rFonts w:eastAsia="Times New Roman"/>
        </w:rPr>
        <w:br w:type="page"/>
      </w:r>
    </w:p>
    <w:p w14:paraId="69F4F029" w14:textId="77777777" w:rsidR="001F624E" w:rsidRDefault="001F624E" w:rsidP="00531DFC">
      <w:pPr>
        <w:pStyle w:val="Normal1"/>
        <w:suppressLineNumbers/>
        <w:rPr>
          <w:rFonts w:eastAsia="Times New Roman"/>
        </w:rPr>
      </w:pPr>
    </w:p>
    <w:p w14:paraId="74AE400A" w14:textId="77777777" w:rsidR="001F624E" w:rsidRDefault="001F624E" w:rsidP="00531DFC">
      <w:pPr>
        <w:pStyle w:val="Normal1"/>
        <w:suppressLineNumbers/>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531DFC">
      <w:pPr>
        <w:pStyle w:val="Normal1"/>
        <w:suppressLineNumbers/>
        <w:rPr>
          <w:rFonts w:eastAsia="Times New Roman"/>
        </w:rPr>
      </w:pPr>
    </w:p>
    <w:p w14:paraId="16E5974E" w14:textId="2750A396" w:rsidR="001F624E" w:rsidRDefault="001F624E" w:rsidP="00531DFC">
      <w:pPr>
        <w:pStyle w:val="Normal1"/>
        <w:suppressLineNumbers/>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w:t>
      </w:r>
      <w:r w:rsidR="000C3842">
        <w:rPr>
          <w:rFonts w:eastAsia="Times New Roman"/>
        </w:rPr>
        <w:t xml:space="preserve">perform </w:t>
      </w:r>
      <w:r>
        <w:rPr>
          <w:rFonts w:eastAsia="Times New Roman"/>
        </w:rPr>
        <w:t xml:space="preserve">quality assessment with </w:t>
      </w:r>
      <w:proofErr w:type="spellStart"/>
      <w:r w:rsidRPr="00663CB9">
        <w:rPr>
          <w:rFonts w:eastAsia="Times New Roman"/>
        </w:rPr>
        <w:t>FastQC</w:t>
      </w:r>
      <w:proofErr w:type="spellEnd"/>
      <w:r w:rsidR="000C3842">
        <w:rPr>
          <w:rFonts w:eastAsia="Times New Roman"/>
        </w:rPr>
        <w:t xml:space="preserve"> and trim</w:t>
      </w:r>
      <w:r>
        <w:rPr>
          <w:rFonts w:eastAsia="Times New Roman"/>
        </w:rPr>
        <w:t xml:space="preserve"> residual Illumina adapters and low quality bases (Q&lt;2) with </w:t>
      </w:r>
      <w:proofErr w:type="spellStart"/>
      <w:r w:rsidRPr="00663CB9">
        <w:rPr>
          <w:rFonts w:eastAsia="Times New Roman"/>
        </w:rPr>
        <w:t>Trimmomatic</w:t>
      </w:r>
      <w:proofErr w:type="spellEnd"/>
      <w:r>
        <w:rPr>
          <w:rFonts w:eastAsia="Times New Roman"/>
        </w:rPr>
        <w:t>,</w:t>
      </w:r>
      <w:r w:rsidR="000C3842">
        <w:rPr>
          <w:rFonts w:eastAsia="Times New Roman"/>
        </w:rPr>
        <w:t xml:space="preserve"> do</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sidR="000C3842">
        <w:rPr>
          <w:rFonts w:eastAsia="Times New Roman"/>
        </w:rPr>
        <w:t xml:space="preserve">perform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If a process was terminated, the automated nature of this pipeline allowed for the last process to be run again wi</w:t>
      </w:r>
      <w:r w:rsidR="000C3842">
        <w:rPr>
          <w:rFonts w:eastAsia="Times New Roman"/>
        </w:rPr>
        <w:t>thout starting the pipeline over</w:t>
      </w:r>
      <w:r>
        <w:rPr>
          <w:rFonts w:eastAsia="Times New Roman"/>
        </w:rPr>
        <w:t xml:space="preserve">.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tool </w:t>
      </w:r>
      <w:r w:rsidR="00081DAF">
        <w:rPr>
          <w:rFonts w:eastAsia="Times New Roman"/>
        </w:rPr>
        <w:t xml:space="preserve">used by </w:t>
      </w:r>
      <w:r>
        <w:rPr>
          <w:rFonts w:eastAsia="Times New Roman"/>
        </w:rPr>
        <w:t>this pipeline.</w:t>
      </w:r>
    </w:p>
    <w:p w14:paraId="363EDA50" w14:textId="688228FC" w:rsidR="001F624E" w:rsidRDefault="001F624E" w:rsidP="00531DFC">
      <w:pPr>
        <w:pStyle w:val="Normal1"/>
        <w:suppressLineNumbers/>
        <w:rPr>
          <w:rFonts w:eastAsia="Times New Roman"/>
        </w:rPr>
      </w:pPr>
    </w:p>
    <w:p w14:paraId="646B4348" w14:textId="77777777" w:rsidR="00083E15" w:rsidRDefault="00083E15" w:rsidP="00531DFC">
      <w:pPr>
        <w:pStyle w:val="Normal1"/>
        <w:suppressLineNumbers/>
        <w:rPr>
          <w:rFonts w:eastAsia="Times New Roman"/>
        </w:rPr>
      </w:pPr>
    </w:p>
    <w:p w14:paraId="1A044F71" w14:textId="77777777" w:rsidR="00083E15" w:rsidRDefault="00083E15" w:rsidP="00531DFC">
      <w:pPr>
        <w:pStyle w:val="Normal1"/>
        <w:suppressLineNumbers/>
        <w:rPr>
          <w:rFonts w:eastAsia="Times New Roman"/>
        </w:rPr>
      </w:pPr>
    </w:p>
    <w:p w14:paraId="12101927" w14:textId="172F45B9" w:rsidR="00531DFC" w:rsidRDefault="00B355AD" w:rsidP="00531DFC">
      <w:pPr>
        <w:pStyle w:val="Normal1"/>
        <w:suppressLineNumbers/>
        <w:rPr>
          <w:rFonts w:eastAsia="Times New Roman"/>
        </w:rPr>
      </w:pPr>
      <w:r>
        <w:rPr>
          <w:rFonts w:eastAsia="Times New Roman"/>
          <w:noProof/>
          <w:lang w:val="en-US"/>
        </w:rPr>
        <w:lastRenderedPageBreak/>
        <w:drawing>
          <wp:inline distT="0" distB="0" distL="0" distR="0" wp14:anchorId="5EED9C3B" wp14:editId="51A2B69D">
            <wp:extent cx="2756535" cy="2726162"/>
            <wp:effectExtent l="0" t="0" r="1206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6132" cy="2745543"/>
                    </a:xfrm>
                    <a:prstGeom prst="rect">
                      <a:avLst/>
                    </a:prstGeom>
                    <a:noFill/>
                    <a:ln>
                      <a:noFill/>
                    </a:ln>
                  </pic:spPr>
                </pic:pic>
              </a:graphicData>
            </a:graphic>
          </wp:inline>
        </w:drawing>
      </w:r>
    </w:p>
    <w:p w14:paraId="75CF956C" w14:textId="4AAA9126" w:rsidR="00083E15" w:rsidRDefault="00083E15" w:rsidP="00531DFC">
      <w:pPr>
        <w:pStyle w:val="Normal1"/>
        <w:suppressLineNumbers/>
        <w:rPr>
          <w:rFonts w:eastAsia="Times New Roman"/>
        </w:rPr>
      </w:pPr>
    </w:p>
    <w:p w14:paraId="37A453CF" w14:textId="1226501E" w:rsidR="00083E15" w:rsidRDefault="00B355AD" w:rsidP="00531DFC">
      <w:pPr>
        <w:pStyle w:val="Normal1"/>
        <w:suppressLineNumbers/>
        <w:rPr>
          <w:rFonts w:eastAsia="Times New Roman"/>
        </w:rPr>
      </w:pPr>
      <w:r>
        <w:rPr>
          <w:rFonts w:eastAsia="Times New Roman"/>
          <w:noProof/>
          <w:lang w:val="en-US"/>
        </w:rPr>
        <w:drawing>
          <wp:inline distT="0" distB="0" distL="0" distR="0" wp14:anchorId="64546FFB" wp14:editId="45C99B07">
            <wp:extent cx="2985135" cy="2013485"/>
            <wp:effectExtent l="0" t="0" r="0" b="0"/>
            <wp:docPr id="13" name="Picture 13"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_transrate_di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785" cy="2051021"/>
                    </a:xfrm>
                    <a:prstGeom prst="rect">
                      <a:avLst/>
                    </a:prstGeom>
                    <a:noFill/>
                    <a:ln>
                      <a:noFill/>
                    </a:ln>
                  </pic:spPr>
                </pic:pic>
              </a:graphicData>
            </a:graphic>
          </wp:inline>
        </w:drawing>
      </w:r>
    </w:p>
    <w:p w14:paraId="3630048A" w14:textId="6B1B6594" w:rsidR="00083E15" w:rsidRDefault="00083E15" w:rsidP="00531DFC">
      <w:pPr>
        <w:pStyle w:val="Normal1"/>
        <w:suppressLineNumbers/>
        <w:rPr>
          <w:rFonts w:eastAsia="Times New Roman"/>
        </w:rPr>
      </w:pPr>
    </w:p>
    <w:p w14:paraId="326317D6" w14:textId="6FCF9284" w:rsidR="00083E15" w:rsidRDefault="00083E15" w:rsidP="00531DFC">
      <w:pPr>
        <w:pStyle w:val="Normal1"/>
        <w:suppressLineNumbers/>
        <w:rPr>
          <w:rFonts w:eastAsia="Times New Roman"/>
        </w:rPr>
      </w:pPr>
    </w:p>
    <w:p w14:paraId="2BE91F30" w14:textId="138A4601" w:rsidR="001F624E" w:rsidRDefault="001F624E" w:rsidP="00531DFC">
      <w:pPr>
        <w:pStyle w:val="Normal1"/>
        <w:suppressLineNumbers/>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w:t>
      </w:r>
      <w:r w:rsidR="00FA4DA0">
        <w:rPr>
          <w:rFonts w:eastAsia="Times New Roman"/>
        </w:rPr>
        <w:t xml:space="preserve">for each data set </w:t>
      </w:r>
      <w:r>
        <w:rPr>
          <w:rFonts w:eastAsia="Times New Roman"/>
        </w:rPr>
        <w:t xml:space="preserve">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w:t>
      </w:r>
      <w:r w:rsidR="005C0573">
        <w:rPr>
          <w:rFonts w:eastAsia="Times New Roman"/>
        </w:rPr>
        <w:t>Red</w:t>
      </w:r>
      <w:r>
        <w:rPr>
          <w:rFonts w:eastAsia="Times New Roman"/>
        </w:rPr>
        <w:t xml:space="preserve">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w:t>
      </w:r>
      <w:r w:rsidR="009C00A5">
        <w:rPr>
          <w:rFonts w:eastAsia="Times New Roman"/>
        </w:rPr>
        <w:t>red</w:t>
      </w:r>
      <w:r>
        <w:rPr>
          <w:rFonts w:eastAsia="Times New Roman"/>
        </w:rPr>
        <w:t xml:space="preserve">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442A03C8" w:rsidR="001F624E" w:rsidRDefault="001F624E" w:rsidP="00531DFC">
      <w:pPr>
        <w:suppressLineNumbers/>
        <w:rPr>
          <w:rFonts w:eastAsia="Times New Roman"/>
          <w:b/>
        </w:rPr>
      </w:pPr>
    </w:p>
    <w:p w14:paraId="1CFFE43E" w14:textId="610C318A" w:rsidR="001F624E" w:rsidRDefault="001F624E" w:rsidP="00531DFC">
      <w:pPr>
        <w:suppressLineNumbers/>
        <w:rPr>
          <w:rFonts w:eastAsia="Times New Roman"/>
          <w:b/>
        </w:rPr>
      </w:pPr>
    </w:p>
    <w:p w14:paraId="1FE3D79F" w14:textId="77777777" w:rsidR="001F624E" w:rsidRDefault="001F624E" w:rsidP="00531DFC">
      <w:pPr>
        <w:pStyle w:val="Normal1"/>
        <w:suppressLineNumbers/>
        <w:rPr>
          <w:rFonts w:eastAsia="Times New Roman"/>
        </w:rPr>
      </w:pPr>
      <w:r>
        <w:rPr>
          <w:rFonts w:eastAsia="Times New Roman"/>
        </w:rPr>
        <w:t xml:space="preserve">   </w:t>
      </w:r>
    </w:p>
    <w:p w14:paraId="02D3B1FA" w14:textId="014522AC" w:rsidR="001F624E" w:rsidRDefault="001F624E" w:rsidP="00531DFC">
      <w:pPr>
        <w:pStyle w:val="Normal1"/>
        <w:suppressLineNumbers/>
        <w:rPr>
          <w:rFonts w:eastAsia="Times New Roman"/>
        </w:rPr>
      </w:pPr>
    </w:p>
    <w:p w14:paraId="032921B7" w14:textId="4D4D2403" w:rsidR="00531DFC" w:rsidRDefault="00531DFC" w:rsidP="00531DFC">
      <w:pPr>
        <w:pStyle w:val="Normal1"/>
        <w:suppressLineNumbers/>
        <w:rPr>
          <w:rFonts w:eastAsia="Times New Roman"/>
        </w:rPr>
      </w:pPr>
    </w:p>
    <w:p w14:paraId="137E6ACF" w14:textId="107CABCE" w:rsidR="009C00A5" w:rsidRDefault="009C00A5" w:rsidP="00531DFC">
      <w:pPr>
        <w:pStyle w:val="Normal1"/>
        <w:suppressLineNumbers/>
        <w:rPr>
          <w:rFonts w:eastAsia="Times New Roman"/>
        </w:rPr>
      </w:pPr>
    </w:p>
    <w:p w14:paraId="73D4416A" w14:textId="77777777" w:rsidR="009C00A5" w:rsidRDefault="009C00A5" w:rsidP="00531DFC">
      <w:pPr>
        <w:pStyle w:val="Normal1"/>
        <w:suppressLineNumbers/>
        <w:rPr>
          <w:rFonts w:eastAsia="Times New Roman"/>
        </w:rPr>
      </w:pPr>
    </w:p>
    <w:p w14:paraId="30DE84E2" w14:textId="2A665AD6" w:rsidR="009C00A5" w:rsidRDefault="009C00A5" w:rsidP="00531DFC">
      <w:pPr>
        <w:pStyle w:val="Normal1"/>
        <w:suppressLineNumbers/>
        <w:rPr>
          <w:rFonts w:eastAsia="Times New Roman"/>
        </w:rPr>
      </w:pPr>
    </w:p>
    <w:p w14:paraId="639C91DD" w14:textId="77777777" w:rsidR="009C00A5" w:rsidRDefault="009C00A5" w:rsidP="00531DFC">
      <w:pPr>
        <w:pStyle w:val="Normal1"/>
        <w:suppressLineNumbers/>
        <w:rPr>
          <w:rFonts w:eastAsia="Times New Roman"/>
        </w:rPr>
      </w:pPr>
    </w:p>
    <w:p w14:paraId="0894BB3B" w14:textId="77777777" w:rsidR="009C00A5" w:rsidRDefault="009C00A5" w:rsidP="00531DFC">
      <w:pPr>
        <w:pStyle w:val="Normal1"/>
        <w:suppressLineNumbers/>
        <w:rPr>
          <w:rFonts w:eastAsia="Times New Roman"/>
        </w:rPr>
      </w:pPr>
    </w:p>
    <w:p w14:paraId="4CDF8825" w14:textId="77777777" w:rsidR="009C00A5" w:rsidRDefault="009C00A5" w:rsidP="00531DFC">
      <w:pPr>
        <w:pStyle w:val="Normal1"/>
        <w:suppressLineNumbers/>
        <w:rPr>
          <w:rFonts w:eastAsia="Times New Roman"/>
        </w:rPr>
      </w:pPr>
    </w:p>
    <w:p w14:paraId="3676D8BF" w14:textId="77777777" w:rsidR="009C00A5" w:rsidRDefault="009C00A5" w:rsidP="00531DFC">
      <w:pPr>
        <w:pStyle w:val="Normal1"/>
        <w:suppressLineNumbers/>
        <w:rPr>
          <w:rFonts w:eastAsia="Times New Roman"/>
        </w:rPr>
      </w:pPr>
    </w:p>
    <w:p w14:paraId="0865E10C" w14:textId="6405AA15" w:rsidR="009C00A5" w:rsidRDefault="009C00A5" w:rsidP="00531DFC">
      <w:pPr>
        <w:pStyle w:val="Normal1"/>
        <w:suppressLineNumbers/>
        <w:rPr>
          <w:rFonts w:eastAsia="Times New Roman"/>
        </w:rPr>
      </w:pPr>
    </w:p>
    <w:p w14:paraId="47772BAD" w14:textId="02C6175F" w:rsidR="009C00A5" w:rsidRDefault="009C00A5" w:rsidP="00531DFC">
      <w:pPr>
        <w:pStyle w:val="Normal1"/>
        <w:suppressLineNumbers/>
        <w:rPr>
          <w:rFonts w:eastAsia="Times New Roman"/>
        </w:rPr>
      </w:pPr>
    </w:p>
    <w:p w14:paraId="41D36D08" w14:textId="2C86B90E" w:rsidR="009C00A5" w:rsidRDefault="009C00A5" w:rsidP="00531DFC">
      <w:pPr>
        <w:pStyle w:val="Normal1"/>
        <w:suppressLineNumbers/>
        <w:rPr>
          <w:rFonts w:eastAsia="Times New Roman"/>
        </w:rPr>
      </w:pPr>
    </w:p>
    <w:p w14:paraId="670A95EF" w14:textId="6FBC86A7" w:rsidR="009C00A5" w:rsidRDefault="009C00A5" w:rsidP="00531DFC">
      <w:pPr>
        <w:pStyle w:val="Normal1"/>
        <w:suppressLineNumbers/>
        <w:rPr>
          <w:rFonts w:eastAsia="Times New Roman"/>
        </w:rPr>
      </w:pPr>
    </w:p>
    <w:p w14:paraId="1C26DD59" w14:textId="02F61BB1" w:rsidR="009C00A5" w:rsidRDefault="00721459" w:rsidP="00531DFC">
      <w:pPr>
        <w:pStyle w:val="Normal1"/>
        <w:suppressLineNumbers/>
        <w:rPr>
          <w:rFonts w:eastAsia="Times New Roman"/>
        </w:rPr>
      </w:pPr>
      <w:r>
        <w:rPr>
          <w:rFonts w:eastAsia="Times New Roman"/>
          <w:noProof/>
          <w:lang w:val="en-US"/>
        </w:rPr>
        <w:drawing>
          <wp:inline distT="0" distB="0" distL="0" distR="0" wp14:anchorId="36911537" wp14:editId="717E7434">
            <wp:extent cx="3060915" cy="3082131"/>
            <wp:effectExtent l="0" t="0" r="0" b="0"/>
            <wp:docPr id="32" name="Picture 32"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B-blas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77"/>
                    <a:stretch/>
                  </pic:blipFill>
                  <pic:spPr bwMode="auto">
                    <a:xfrm>
                      <a:off x="0" y="0"/>
                      <a:ext cx="3089616" cy="3111031"/>
                    </a:xfrm>
                    <a:prstGeom prst="rect">
                      <a:avLst/>
                    </a:prstGeom>
                    <a:noFill/>
                    <a:ln>
                      <a:noFill/>
                    </a:ln>
                    <a:extLst>
                      <a:ext uri="{53640926-AAD7-44D8-BBD7-CCE9431645EC}">
                        <a14:shadowObscured xmlns:a14="http://schemas.microsoft.com/office/drawing/2010/main"/>
                      </a:ext>
                    </a:extLst>
                  </pic:spPr>
                </pic:pic>
              </a:graphicData>
            </a:graphic>
          </wp:inline>
        </w:drawing>
      </w:r>
    </w:p>
    <w:p w14:paraId="1A066BE9" w14:textId="28EA67F0" w:rsidR="009C00A5" w:rsidRDefault="009C00A5" w:rsidP="00531DFC">
      <w:pPr>
        <w:pStyle w:val="Normal1"/>
        <w:suppressLineNumbers/>
        <w:rPr>
          <w:rFonts w:eastAsia="Times New Roman"/>
        </w:rPr>
      </w:pPr>
    </w:p>
    <w:p w14:paraId="0E5F74AD" w14:textId="41DC4717" w:rsidR="001F624E" w:rsidRDefault="001F624E" w:rsidP="00531DFC">
      <w:pPr>
        <w:pStyle w:val="Normal1"/>
        <w:suppressLineNumbers/>
        <w:rPr>
          <w:rFonts w:eastAsia="Times New Roman"/>
        </w:rPr>
      </w:pPr>
      <w:r>
        <w:rPr>
          <w:rFonts w:eastAsia="Times New Roman"/>
        </w:rPr>
        <w:t>Figure 3. (A) Line plot comparing proportion of CRBB hits between NCGR ‘</w:t>
      </w:r>
      <w:proofErr w:type="spellStart"/>
      <w:r>
        <w:rPr>
          <w:rFonts w:eastAsia="Times New Roman"/>
        </w:rPr>
        <w:t>nt</w:t>
      </w:r>
      <w:proofErr w:type="spellEnd"/>
      <w:r>
        <w:rPr>
          <w:rFonts w:eastAsia="Times New Roman"/>
        </w:rPr>
        <w:t xml:space="preserve">’ assemblies and DIB </w:t>
      </w:r>
      <w:r w:rsidR="00FA4DA0">
        <w:rPr>
          <w:rFonts w:eastAsia="Times New Roman"/>
        </w:rPr>
        <w:t xml:space="preserve">assemblies </w:t>
      </w:r>
      <w:r>
        <w:rPr>
          <w:rFonts w:eastAsia="Times New Roman"/>
        </w:rPr>
        <w:t>between the same samples. (B) Violin plots showing the distribution of the proportion of NCGR transcripts with reciprocal BLAST hits to DIB (</w:t>
      </w:r>
      <w:r w:rsidR="009C00A5">
        <w:rPr>
          <w:rFonts w:eastAsia="Times New Roman"/>
        </w:rPr>
        <w:t>red</w:t>
      </w:r>
      <w:r>
        <w:rPr>
          <w:rFonts w:eastAsia="Times New Roman"/>
        </w:rPr>
        <w:t>) and the proportion of DIB transcripts with reciprocal BLAST hits to NCGR (green).</w:t>
      </w:r>
    </w:p>
    <w:p w14:paraId="7F0BD4CE" w14:textId="0C45CC37" w:rsidR="001F624E" w:rsidRDefault="001F624E" w:rsidP="00531DFC">
      <w:pPr>
        <w:suppressLineNumbers/>
        <w:rPr>
          <w:rFonts w:eastAsia="Times New Roman"/>
          <w:b/>
        </w:rPr>
      </w:pPr>
    </w:p>
    <w:p w14:paraId="03EFF061" w14:textId="0DDB8EAC" w:rsidR="001F624E" w:rsidRDefault="001F624E" w:rsidP="00531DFC">
      <w:pPr>
        <w:pStyle w:val="Normal1"/>
        <w:suppressLineNumbers/>
        <w:rPr>
          <w:rFonts w:eastAsia="Times New Roman"/>
        </w:rPr>
      </w:pPr>
    </w:p>
    <w:p w14:paraId="26E5715D" w14:textId="03758334"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6CF3D40A" wp14:editId="2FC32546">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2B6A4CF6" w:rsidR="001F624E" w:rsidRDefault="001F624E" w:rsidP="00531DFC">
      <w:pPr>
        <w:pStyle w:val="Normal1"/>
        <w:suppressLineNumbers/>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w:t>
      </w:r>
      <w:r w:rsidR="00FA4DA0">
        <w:rPr>
          <w:rFonts w:eastAsia="Times New Roman"/>
        </w:rPr>
        <w:t>more</w:t>
      </w:r>
      <w:r>
        <w:rPr>
          <w:rFonts w:eastAsia="Times New Roman"/>
        </w:rPr>
        <w:t xml:space="preserve"> unique </w:t>
      </w:r>
      <w:r>
        <w:rPr>
          <w:rFonts w:eastAsia="Times New Roman"/>
          <w:i/>
        </w:rPr>
        <w:t>k-</w:t>
      </w:r>
      <w:proofErr w:type="spellStart"/>
      <w:r>
        <w:rPr>
          <w:rFonts w:eastAsia="Times New Roman"/>
        </w:rPr>
        <w:t>mers</w:t>
      </w:r>
      <w:proofErr w:type="spellEnd"/>
      <w:r>
        <w:rPr>
          <w:rFonts w:eastAsia="Times New Roman"/>
        </w:rPr>
        <w:t xml:space="preserve"> </w:t>
      </w:r>
      <w:r w:rsidR="00FA4DA0">
        <w:rPr>
          <w:rFonts w:eastAsia="Times New Roman"/>
        </w:rPr>
        <w:t>than</w:t>
      </w:r>
      <w:r>
        <w:rPr>
          <w:rFonts w:eastAsia="Times New Roman"/>
        </w:rPr>
        <w:t xml:space="preserve"> to the NCGR assembly of the same sample. </w:t>
      </w:r>
    </w:p>
    <w:p w14:paraId="25D0A8C8" w14:textId="3DF17E25" w:rsidR="001F624E" w:rsidRDefault="001F624E" w:rsidP="00531DFC">
      <w:pPr>
        <w:suppressLineNumbers/>
        <w:rPr>
          <w:rFonts w:eastAsia="Times New Roman"/>
          <w:b/>
        </w:rPr>
      </w:pPr>
    </w:p>
    <w:p w14:paraId="50E7BFBF" w14:textId="10EB5A45" w:rsidR="001F624E" w:rsidRDefault="001F624E" w:rsidP="00531DFC">
      <w:pPr>
        <w:pStyle w:val="Normal1"/>
        <w:suppressLineNumbers/>
        <w:rPr>
          <w:rFonts w:eastAsia="Times New Roman"/>
          <w:noProof/>
          <w:lang w:val="en-US"/>
        </w:rPr>
      </w:pPr>
    </w:p>
    <w:p w14:paraId="65B3D9FA" w14:textId="189C8E5D" w:rsidR="001F624E" w:rsidRDefault="001F624E" w:rsidP="00531DFC">
      <w:pPr>
        <w:pStyle w:val="Normal1"/>
        <w:suppressLineNumbers/>
        <w:rPr>
          <w:rFonts w:eastAsia="Times New Roman"/>
          <w:noProof/>
          <w:lang w:val="en-US"/>
        </w:rPr>
      </w:pPr>
    </w:p>
    <w:p w14:paraId="3FBE329F" w14:textId="669D76EC" w:rsidR="001F624E" w:rsidRDefault="001F624E" w:rsidP="00531DFC">
      <w:pPr>
        <w:pStyle w:val="Normal1"/>
        <w:suppressLineNumbers/>
        <w:rPr>
          <w:rFonts w:eastAsia="Times New Roman"/>
        </w:rPr>
      </w:pPr>
    </w:p>
    <w:p w14:paraId="26508404" w14:textId="750147B9" w:rsidR="009C00A5" w:rsidRDefault="009C00A5" w:rsidP="00531DFC">
      <w:pPr>
        <w:pStyle w:val="Normal1"/>
        <w:suppressLineNumbers/>
        <w:rPr>
          <w:rFonts w:eastAsia="Times New Roman"/>
        </w:rPr>
      </w:pPr>
    </w:p>
    <w:p w14:paraId="6D5460F9" w14:textId="08175106" w:rsidR="009C00A5" w:rsidRDefault="00B2476F" w:rsidP="00531DFC">
      <w:pPr>
        <w:pStyle w:val="Normal1"/>
        <w:suppressLineNumbers/>
        <w:rPr>
          <w:rFonts w:eastAsia="Times New Roman"/>
        </w:rPr>
      </w:pPr>
      <w:r>
        <w:rPr>
          <w:rFonts w:eastAsia="Times New Roman"/>
          <w:noProof/>
          <w:lang w:val="en-US"/>
        </w:rPr>
        <w:lastRenderedPageBreak/>
        <w:drawing>
          <wp:inline distT="0" distB="0" distL="0" distR="0" wp14:anchorId="32262D42" wp14:editId="4ED42091">
            <wp:extent cx="2547489" cy="2678112"/>
            <wp:effectExtent l="0" t="0" r="0" b="0"/>
            <wp:docPr id="28" name="Picture 28"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_OR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189" cy="2741924"/>
                    </a:xfrm>
                    <a:prstGeom prst="rect">
                      <a:avLst/>
                    </a:prstGeom>
                    <a:noFill/>
                    <a:ln>
                      <a:noFill/>
                    </a:ln>
                  </pic:spPr>
                </pic:pic>
              </a:graphicData>
            </a:graphic>
          </wp:inline>
        </w:drawing>
      </w:r>
    </w:p>
    <w:p w14:paraId="59191AC7" w14:textId="164950C0" w:rsidR="009C00A5" w:rsidRDefault="00BD710C" w:rsidP="00531DFC">
      <w:pPr>
        <w:pStyle w:val="Normal1"/>
        <w:suppressLineNumbers/>
        <w:rPr>
          <w:rFonts w:eastAsia="Times New Roman"/>
        </w:rPr>
      </w:pPr>
      <w:r>
        <w:rPr>
          <w:rFonts w:eastAsia="Times New Roman"/>
          <w:noProof/>
          <w:lang w:val="en-US"/>
        </w:rPr>
        <w:drawing>
          <wp:inline distT="0" distB="0" distL="0" distR="0" wp14:anchorId="686F76BA" wp14:editId="414ED392">
            <wp:extent cx="2556095" cy="2687161"/>
            <wp:effectExtent l="0" t="0" r="9525" b="5715"/>
            <wp:docPr id="29" name="Picture 29" descr="mean_euk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euk_BUS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397" cy="2755811"/>
                    </a:xfrm>
                    <a:prstGeom prst="rect">
                      <a:avLst/>
                    </a:prstGeom>
                    <a:noFill/>
                    <a:ln>
                      <a:noFill/>
                    </a:ln>
                  </pic:spPr>
                </pic:pic>
              </a:graphicData>
            </a:graphic>
          </wp:inline>
        </w:drawing>
      </w:r>
    </w:p>
    <w:p w14:paraId="33253AE8" w14:textId="00576EB4" w:rsidR="009C00A5" w:rsidRDefault="009C00A5" w:rsidP="00531DFC">
      <w:pPr>
        <w:pStyle w:val="Normal1"/>
        <w:suppressLineNumbers/>
        <w:rPr>
          <w:rFonts w:eastAsia="Times New Roman"/>
        </w:rPr>
      </w:pPr>
    </w:p>
    <w:p w14:paraId="7EA8DFB1" w14:textId="0D4021EE" w:rsidR="001F624E" w:rsidRDefault="001F624E" w:rsidP="00531DFC">
      <w:pPr>
        <w:pStyle w:val="Normal1"/>
        <w:suppressLineNumbers/>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w:t>
      </w:r>
      <w:r w:rsidR="00FA4DA0">
        <w:rPr>
          <w:rFonts w:eastAsia="Times New Roman"/>
        </w:rPr>
        <w:t xml:space="preserve">a </w:t>
      </w:r>
      <w:r>
        <w:rPr>
          <w:rFonts w:eastAsia="Times New Roman"/>
        </w:rPr>
        <w:t xml:space="preserve">predicted open reading frame (ORF) (A, B) and the percentage of complete </w:t>
      </w:r>
      <w:proofErr w:type="spellStart"/>
      <w:r>
        <w:rPr>
          <w:rFonts w:eastAsia="Times New Roman"/>
        </w:rPr>
        <w:t>protistan</w:t>
      </w:r>
      <w:proofErr w:type="spellEnd"/>
      <w:r>
        <w:rPr>
          <w:rFonts w:eastAsia="Times New Roman"/>
        </w:rPr>
        <w:t xml:space="preserve"> universal single-copy </w:t>
      </w:r>
      <w:proofErr w:type="spellStart"/>
      <w:r>
        <w:rPr>
          <w:rFonts w:eastAsia="Times New Roman"/>
        </w:rPr>
        <w:t>orthologs</w:t>
      </w:r>
      <w:proofErr w:type="spellEnd"/>
      <w:r>
        <w:rPr>
          <w:rFonts w:eastAsia="Times New Roman"/>
        </w:rPr>
        <w:t xml:space="preserve"> (BUSCO) recovered in ea</w:t>
      </w:r>
      <w:r w:rsidR="00CF202D">
        <w:rPr>
          <w:rFonts w:eastAsia="Times New Roman"/>
        </w:rPr>
        <w:t>ch assembly (C, D). In the green</w:t>
      </w:r>
      <w:r>
        <w:rPr>
          <w:rFonts w:eastAsia="Times New Roman"/>
        </w:rPr>
        <w:t xml:space="preserve"> (right side B, D) are the “DIB” re-assemblies and in </w:t>
      </w:r>
      <w:r w:rsidR="009C00A5">
        <w:rPr>
          <w:rFonts w:eastAsia="Times New Roman"/>
        </w:rPr>
        <w:t>red</w:t>
      </w:r>
      <w:r>
        <w:rPr>
          <w:rFonts w:eastAsia="Times New Roman"/>
        </w:rPr>
        <w:t xml:space="preserve"> (left side of B, D) are the original </w:t>
      </w:r>
      <w:r w:rsidR="00FA4DA0">
        <w:rPr>
          <w:rFonts w:eastAsia="Times New Roman"/>
        </w:rPr>
        <w:t>‘</w:t>
      </w:r>
      <w:proofErr w:type="spellStart"/>
      <w:r w:rsidR="00FA4DA0">
        <w:rPr>
          <w:rFonts w:eastAsia="Times New Roman"/>
        </w:rPr>
        <w:t>nt</w:t>
      </w:r>
      <w:proofErr w:type="spellEnd"/>
      <w:r w:rsidR="00FA4DA0">
        <w:rPr>
          <w:rFonts w:eastAsia="Times New Roman"/>
        </w:rPr>
        <w:t xml:space="preserve">’ </w:t>
      </w:r>
      <w:r>
        <w:rPr>
          <w:rFonts w:eastAsia="Times New Roman"/>
        </w:rPr>
        <w:t>assemblies from NCGR. Line plots (A,C) compare values between the DIB and the NCGR ‘</w:t>
      </w:r>
      <w:proofErr w:type="spellStart"/>
      <w:r>
        <w:rPr>
          <w:rFonts w:eastAsia="Times New Roman"/>
        </w:rPr>
        <w:t>nt</w:t>
      </w:r>
      <w:proofErr w:type="spellEnd"/>
      <w:r>
        <w:rPr>
          <w:rFonts w:eastAsia="Times New Roman"/>
        </w:rPr>
        <w:t xml:space="preserve">’ assemblies. </w:t>
      </w:r>
      <w:r w:rsidR="009C00A5">
        <w:rPr>
          <w:rFonts w:eastAsia="Times New Roman"/>
        </w:rPr>
        <w:t>Red</w:t>
      </w:r>
      <w:r>
        <w:rPr>
          <w:rFonts w:eastAsia="Times New Roman"/>
        </w:rPr>
        <w:t xml:space="preserve"> lines represent values where NCGR was higher than DIB and green lines represent values where DIB was higher than NCGR.</w:t>
      </w:r>
    </w:p>
    <w:p w14:paraId="2F9A72A7" w14:textId="018C0383" w:rsidR="001F624E" w:rsidRDefault="001F624E" w:rsidP="00531DFC">
      <w:pPr>
        <w:pStyle w:val="Normal1"/>
        <w:suppressLineNumbers/>
        <w:rPr>
          <w:rFonts w:eastAsia="Times New Roman"/>
        </w:rPr>
      </w:pPr>
    </w:p>
    <w:p w14:paraId="736F7222" w14:textId="77777777" w:rsidR="00BD710C" w:rsidRDefault="00BD710C" w:rsidP="00531DFC">
      <w:pPr>
        <w:pStyle w:val="Normal1"/>
        <w:suppressLineNumbers/>
        <w:rPr>
          <w:rFonts w:eastAsia="Times New Roman"/>
        </w:rPr>
      </w:pPr>
    </w:p>
    <w:p w14:paraId="0EAD8C50" w14:textId="77777777" w:rsidR="00BD710C" w:rsidRDefault="00BD710C" w:rsidP="00531DFC">
      <w:pPr>
        <w:pStyle w:val="Normal1"/>
        <w:suppressLineNumbers/>
        <w:rPr>
          <w:rFonts w:eastAsia="Times New Roman"/>
        </w:rPr>
      </w:pPr>
    </w:p>
    <w:p w14:paraId="32ECA185" w14:textId="77777777" w:rsidR="00BD710C" w:rsidRDefault="00BD710C" w:rsidP="00531DFC">
      <w:pPr>
        <w:pStyle w:val="Normal1"/>
        <w:suppressLineNumbers/>
        <w:rPr>
          <w:rFonts w:eastAsia="Times New Roman"/>
        </w:rPr>
      </w:pPr>
    </w:p>
    <w:p w14:paraId="3AFD3798" w14:textId="77777777" w:rsidR="00BD710C" w:rsidRDefault="00BD710C" w:rsidP="00531DFC">
      <w:pPr>
        <w:pStyle w:val="Normal1"/>
        <w:suppressLineNumbers/>
        <w:rPr>
          <w:rFonts w:eastAsia="Times New Roman"/>
        </w:rPr>
      </w:pPr>
    </w:p>
    <w:p w14:paraId="1F4A989D" w14:textId="77777777" w:rsidR="00BD710C" w:rsidRDefault="00BD710C" w:rsidP="00531DFC">
      <w:pPr>
        <w:pStyle w:val="Normal1"/>
        <w:suppressLineNumbers/>
        <w:rPr>
          <w:rFonts w:eastAsia="Times New Roman"/>
        </w:rPr>
      </w:pPr>
    </w:p>
    <w:p w14:paraId="0BCD8313" w14:textId="77777777" w:rsidR="00BD710C" w:rsidRDefault="00BD710C" w:rsidP="00531DFC">
      <w:pPr>
        <w:pStyle w:val="Normal1"/>
        <w:suppressLineNumbers/>
        <w:rPr>
          <w:rFonts w:eastAsia="Times New Roman"/>
        </w:rPr>
      </w:pPr>
    </w:p>
    <w:p w14:paraId="662A20AE" w14:textId="50C6F6D3" w:rsidR="00BD710C" w:rsidRDefault="00BD710C" w:rsidP="00531DFC">
      <w:pPr>
        <w:pStyle w:val="Normal1"/>
        <w:suppressLineNumbers/>
        <w:rPr>
          <w:rFonts w:eastAsia="Times New Roman"/>
        </w:rPr>
      </w:pPr>
      <w:r>
        <w:rPr>
          <w:rFonts w:eastAsia="Times New Roman"/>
          <w:noProof/>
          <w:lang w:val="en-US"/>
        </w:rPr>
        <w:lastRenderedPageBreak/>
        <w:drawing>
          <wp:inline distT="0" distB="0" distL="0" distR="0" wp14:anchorId="42FBCE8D" wp14:editId="141A79DB">
            <wp:extent cx="4051935" cy="4051935"/>
            <wp:effectExtent l="0" t="0" r="12065" b="12065"/>
            <wp:docPr id="30" name="Picture 30"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lse_crb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935" cy="4051935"/>
                    </a:xfrm>
                    <a:prstGeom prst="rect">
                      <a:avLst/>
                    </a:prstGeom>
                    <a:noFill/>
                    <a:ln>
                      <a:noFill/>
                    </a:ln>
                  </pic:spPr>
                </pic:pic>
              </a:graphicData>
            </a:graphic>
          </wp:inline>
        </w:drawing>
      </w:r>
    </w:p>
    <w:p w14:paraId="532D3321" w14:textId="77777777" w:rsidR="001F624E" w:rsidRDefault="001F624E" w:rsidP="00531DFC">
      <w:pPr>
        <w:pStyle w:val="Normal1"/>
        <w:suppressLineNumbers/>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531DFC">
      <w:pPr>
        <w:pStyle w:val="Normal1"/>
        <w:suppressLineNumbers/>
        <w:rPr>
          <w:rFonts w:eastAsia="Times New Roman"/>
        </w:rPr>
      </w:pPr>
    </w:p>
    <w:p w14:paraId="4F92F90E" w14:textId="77777777" w:rsidR="001F624E" w:rsidRDefault="001F624E" w:rsidP="00531DFC">
      <w:pPr>
        <w:suppressLineNumbers/>
        <w:rPr>
          <w:rFonts w:eastAsia="Times New Roman"/>
          <w:b/>
        </w:rPr>
      </w:pPr>
      <w:r>
        <w:rPr>
          <w:rFonts w:eastAsia="Times New Roman"/>
          <w:b/>
        </w:rPr>
        <w:br w:type="page"/>
      </w:r>
    </w:p>
    <w:p w14:paraId="546980E0" w14:textId="77777777" w:rsidR="001F624E" w:rsidRDefault="001F624E" w:rsidP="00531DFC">
      <w:pPr>
        <w:pStyle w:val="Normal1"/>
        <w:suppressLineNumbers/>
        <w:rPr>
          <w:rFonts w:eastAsia="Times New Roman"/>
        </w:rPr>
      </w:pPr>
    </w:p>
    <w:p w14:paraId="6E81F5B4" w14:textId="77777777" w:rsidR="001F624E" w:rsidRDefault="001F624E" w:rsidP="00531DFC">
      <w:pPr>
        <w:pStyle w:val="Normal1"/>
        <w:suppressLineNumbers/>
        <w:rPr>
          <w:rFonts w:eastAsia="Times New Roman"/>
        </w:rPr>
      </w:pPr>
    </w:p>
    <w:p w14:paraId="0ABBDC8D" w14:textId="77777777" w:rsidR="001F624E" w:rsidRDefault="001F624E" w:rsidP="00531DFC">
      <w:pPr>
        <w:suppressLineNumbers/>
        <w:rPr>
          <w:rFonts w:eastAsia="Times New Roman"/>
          <w:b/>
        </w:rPr>
      </w:pPr>
    </w:p>
    <w:p w14:paraId="6408BEE6" w14:textId="77777777" w:rsidR="001F624E" w:rsidRDefault="001F624E" w:rsidP="00531DFC">
      <w:pPr>
        <w:suppressLineNumbers/>
        <w:rPr>
          <w:rFonts w:eastAsia="Times New Roman"/>
          <w:b/>
        </w:rPr>
      </w:pPr>
    </w:p>
    <w:p w14:paraId="3E9067CE" w14:textId="77777777" w:rsidR="001F624E" w:rsidRDefault="001F624E" w:rsidP="00531DFC">
      <w:pPr>
        <w:suppressLineNumbers/>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531DFC">
      <w:pPr>
        <w:suppressLineNumbers/>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531DFC">
      <w:pPr>
        <w:pStyle w:val="Normal1"/>
        <w:suppressLineNumbers/>
        <w:rPr>
          <w:rFonts w:eastAsia="Times New Roman"/>
        </w:rPr>
      </w:pPr>
    </w:p>
    <w:p w14:paraId="69CD74FA" w14:textId="77777777" w:rsidR="001F624E" w:rsidRDefault="001F624E" w:rsidP="00531DFC">
      <w:pPr>
        <w:pStyle w:val="Normal1"/>
        <w:suppressLineNumbers/>
        <w:rPr>
          <w:rFonts w:eastAsia="Times New Roman"/>
        </w:rPr>
      </w:pPr>
    </w:p>
    <w:p w14:paraId="0A0D88F8" w14:textId="77777777" w:rsidR="001F624E" w:rsidRDefault="001F624E" w:rsidP="00531DFC">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60288" behindDoc="0" locked="0" layoutInCell="1" allowOverlap="1" wp14:anchorId="147DE8DB" wp14:editId="67044CCD">
                <wp:simplePos x="0" y="0"/>
                <wp:positionH relativeFrom="column">
                  <wp:posOffset>167005</wp:posOffset>
                </wp:positionH>
                <wp:positionV relativeFrom="paragraph">
                  <wp:posOffset>38100</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883011" w:rsidRDefault="00883011"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7DE8DB" id="_x0000_t202" coordsize="21600,21600" o:spt="202" path="m0,0l0,21600,21600,21600,21600,0xe">
                <v:stroke joinstyle="miter"/>
                <v:path gradientshapeok="t" o:connecttype="rect"/>
              </v:shapetype>
              <v:shape id="Text Box 12" o:spid="_x0000_s1026" type="#_x0000_t202" style="position:absolute;margin-left:13.15pt;margin-top:3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" filled="f" stroked="f">
                <v:textbox>
                  <w:txbxContent>
                    <w:p w14:paraId="3A52484D" w14:textId="77777777" w:rsidR="00883011" w:rsidRDefault="00883011"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531DFC">
      <w:pPr>
        <w:pStyle w:val="Normal1"/>
        <w:rPr>
          <w:rFonts w:eastAsia="Times New Roman"/>
        </w:rPr>
      </w:pPr>
    </w:p>
    <w:p w14:paraId="3D2702EF" w14:textId="77777777" w:rsidR="001F624E" w:rsidRDefault="001F624E" w:rsidP="00531DFC">
      <w:pPr>
        <w:pStyle w:val="Normal1"/>
        <w:rPr>
          <w:rFonts w:eastAsia="Times New Roman"/>
        </w:rPr>
      </w:pPr>
    </w:p>
    <w:p w14:paraId="1CA871DA" w14:textId="77777777" w:rsidR="001F624E" w:rsidRDefault="001F624E" w:rsidP="00531DFC">
      <w:pPr>
        <w:pStyle w:val="Normal1"/>
        <w:rPr>
          <w:rFonts w:eastAsia="Times New Roman"/>
        </w:rPr>
      </w:pPr>
    </w:p>
    <w:p w14:paraId="052488AC" w14:textId="77777777" w:rsidR="001F624E" w:rsidRDefault="001F624E" w:rsidP="00531DFC">
      <w:pPr>
        <w:pStyle w:val="Normal1"/>
        <w:rPr>
          <w:rFonts w:eastAsia="Times New Roman"/>
        </w:rPr>
      </w:pPr>
    </w:p>
    <w:p w14:paraId="659BE51B" w14:textId="77777777" w:rsidR="001F624E" w:rsidRDefault="001F624E" w:rsidP="00531DFC">
      <w:pPr>
        <w:pStyle w:val="Normal1"/>
        <w:rPr>
          <w:rFonts w:eastAsia="Times New Roman"/>
        </w:rPr>
      </w:pPr>
    </w:p>
    <w:p w14:paraId="28B1269C" w14:textId="77777777" w:rsidR="001F624E" w:rsidRDefault="001F624E" w:rsidP="00531DFC">
      <w:pPr>
        <w:pStyle w:val="Normal1"/>
        <w:rPr>
          <w:rFonts w:eastAsia="Times New Roman"/>
        </w:rPr>
      </w:pPr>
    </w:p>
    <w:p w14:paraId="2F22F46E" w14:textId="77777777" w:rsidR="001F624E" w:rsidRDefault="001F624E" w:rsidP="00531DFC">
      <w:pPr>
        <w:pStyle w:val="Normal1"/>
        <w:rPr>
          <w:rFonts w:eastAsia="Times New Roman"/>
        </w:rPr>
      </w:pPr>
    </w:p>
    <w:p w14:paraId="6B07FDEB" w14:textId="77777777" w:rsidR="001F624E" w:rsidRDefault="001F624E" w:rsidP="00531DFC">
      <w:pPr>
        <w:pStyle w:val="Normal1"/>
        <w:rPr>
          <w:rFonts w:eastAsia="Times New Roman"/>
        </w:rPr>
      </w:pPr>
    </w:p>
    <w:p w14:paraId="2CA5180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883011" w:rsidRDefault="00883011"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27"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LDXQ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" filled="f" stroked="f">
                <v:textbox>
                  <w:txbxContent>
                    <w:p w14:paraId="53BBB963" w14:textId="77777777" w:rsidR="00883011" w:rsidRDefault="00883011" w:rsidP="001F624E">
                      <w:r>
                        <w:t>B</w:t>
                      </w:r>
                    </w:p>
                  </w:txbxContent>
                </v:textbox>
                <w10:wrap type="square"/>
              </v:shape>
            </w:pict>
          </mc:Fallback>
        </mc:AlternateContent>
      </w:r>
    </w:p>
    <w:p w14:paraId="5497C7E4" w14:textId="77777777" w:rsidR="001F624E" w:rsidRDefault="001F624E" w:rsidP="00531DFC">
      <w:pPr>
        <w:pStyle w:val="Normal1"/>
        <w:rPr>
          <w:rFonts w:eastAsia="Times New Roman"/>
        </w:rPr>
      </w:pPr>
    </w:p>
    <w:p w14:paraId="5DDC5FA0" w14:textId="77777777" w:rsidR="001F624E" w:rsidRDefault="001F624E" w:rsidP="00531DFC">
      <w:pPr>
        <w:pStyle w:val="Normal1"/>
        <w:rPr>
          <w:rFonts w:eastAsia="Times New Roman"/>
        </w:rPr>
      </w:pPr>
    </w:p>
    <w:p w14:paraId="6A4D693F" w14:textId="77777777" w:rsidR="001F624E" w:rsidRDefault="001F624E" w:rsidP="00531DFC">
      <w:pPr>
        <w:pStyle w:val="Normal1"/>
        <w:rPr>
          <w:rFonts w:eastAsia="Times New Roman"/>
        </w:rPr>
      </w:pPr>
    </w:p>
    <w:p w14:paraId="36CB73D9" w14:textId="77777777" w:rsidR="001F624E" w:rsidRDefault="001F624E" w:rsidP="00531DFC">
      <w:pPr>
        <w:pStyle w:val="Normal1"/>
        <w:rPr>
          <w:rFonts w:eastAsia="Times New Roman"/>
        </w:rPr>
      </w:pPr>
    </w:p>
    <w:p w14:paraId="36281D21" w14:textId="77777777" w:rsidR="001F624E" w:rsidRDefault="001F624E" w:rsidP="00531DFC">
      <w:pPr>
        <w:pStyle w:val="Normal1"/>
        <w:rPr>
          <w:rFonts w:eastAsia="Times New Roman"/>
        </w:rPr>
      </w:pPr>
    </w:p>
    <w:p w14:paraId="3BF257E6" w14:textId="77777777" w:rsidR="001F624E" w:rsidRDefault="001F624E" w:rsidP="00531DFC">
      <w:pPr>
        <w:pStyle w:val="Normal1"/>
        <w:rPr>
          <w:rFonts w:eastAsia="Times New Roman"/>
        </w:rPr>
      </w:pPr>
    </w:p>
    <w:p w14:paraId="5B22F562" w14:textId="77777777" w:rsidR="001F624E" w:rsidRDefault="001F624E" w:rsidP="00531DFC">
      <w:pPr>
        <w:pStyle w:val="Normal1"/>
        <w:rPr>
          <w:rFonts w:eastAsia="Times New Roman"/>
        </w:rPr>
      </w:pPr>
    </w:p>
    <w:p w14:paraId="672CA0D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46FBE0FD">
                <wp:simplePos x="0" y="0"/>
                <wp:positionH relativeFrom="column">
                  <wp:posOffset>165735</wp:posOffset>
                </wp:positionH>
                <wp:positionV relativeFrom="paragraph">
                  <wp:posOffset>128651</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883011" w:rsidRDefault="00883011"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28" type="#_x0000_t202" style="position:absolute;margin-left:13.05pt;margin-top:10.1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" filled="f" stroked="f">
                <v:textbox>
                  <w:txbxContent>
                    <w:p w14:paraId="70C57220" w14:textId="77777777" w:rsidR="00883011" w:rsidRDefault="00883011" w:rsidP="001F624E">
                      <w:r>
                        <w:t>C</w:t>
                      </w:r>
                    </w:p>
                  </w:txbxContent>
                </v:textbox>
                <w10:wrap type="square"/>
              </v:shape>
            </w:pict>
          </mc:Fallback>
        </mc:AlternateContent>
      </w:r>
    </w:p>
    <w:p w14:paraId="36235C0E" w14:textId="77777777" w:rsidR="001F624E" w:rsidRDefault="001F624E" w:rsidP="00531DFC">
      <w:pPr>
        <w:pStyle w:val="Normal1"/>
        <w:rPr>
          <w:rFonts w:eastAsia="Times New Roman"/>
        </w:rPr>
      </w:pPr>
    </w:p>
    <w:p w14:paraId="058F59E9" w14:textId="77777777" w:rsidR="001F624E" w:rsidRDefault="001F624E" w:rsidP="00531DFC">
      <w:pPr>
        <w:pStyle w:val="Normal1"/>
        <w:rPr>
          <w:rFonts w:eastAsia="Times New Roman"/>
        </w:rPr>
      </w:pPr>
    </w:p>
    <w:p w14:paraId="6778E46F" w14:textId="77777777" w:rsidR="001F624E" w:rsidRDefault="001F624E" w:rsidP="00531DFC">
      <w:pPr>
        <w:pStyle w:val="Normal1"/>
        <w:rPr>
          <w:rFonts w:eastAsia="Times New Roman"/>
        </w:rPr>
      </w:pPr>
    </w:p>
    <w:p w14:paraId="23E05749" w14:textId="77777777" w:rsidR="001F624E" w:rsidRDefault="001F624E" w:rsidP="00531DFC">
      <w:pPr>
        <w:pStyle w:val="Normal1"/>
        <w:rPr>
          <w:rFonts w:eastAsia="Times New Roman"/>
        </w:rPr>
      </w:pPr>
    </w:p>
    <w:p w14:paraId="708140A4" w14:textId="77777777" w:rsidR="001F624E" w:rsidRDefault="001F624E" w:rsidP="00531DFC">
      <w:pPr>
        <w:pStyle w:val="Normal1"/>
        <w:rPr>
          <w:rFonts w:eastAsia="Times New Roman"/>
        </w:rPr>
      </w:pPr>
    </w:p>
    <w:p w14:paraId="2999CB77" w14:textId="77777777" w:rsidR="001F624E" w:rsidRDefault="001F624E" w:rsidP="00531DFC">
      <w:pPr>
        <w:pStyle w:val="Normal1"/>
        <w:rPr>
          <w:rFonts w:eastAsia="Times New Roman"/>
        </w:rPr>
      </w:pPr>
    </w:p>
    <w:p w14:paraId="0C1F5FB0" w14:textId="77777777" w:rsidR="001F624E" w:rsidRDefault="001F624E" w:rsidP="00531DFC">
      <w:pPr>
        <w:pStyle w:val="Normal1"/>
        <w:rPr>
          <w:rFonts w:eastAsia="Times New Roman"/>
        </w:rPr>
      </w:pPr>
    </w:p>
    <w:p w14:paraId="2AA6930B" w14:textId="77777777" w:rsidR="001F624E" w:rsidRDefault="001F624E" w:rsidP="00531DFC">
      <w:pPr>
        <w:pStyle w:val="Normal1"/>
        <w:rPr>
          <w:rFonts w:eastAsia="Times New Roman"/>
        </w:rPr>
      </w:pPr>
    </w:p>
    <w:p w14:paraId="5363D800"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0CDD65B3">
                <wp:simplePos x="0" y="0"/>
                <wp:positionH relativeFrom="column">
                  <wp:posOffset>168910</wp:posOffset>
                </wp:positionH>
                <wp:positionV relativeFrom="paragraph">
                  <wp:posOffset>71755</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883011" w:rsidRDefault="00883011"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29" type="#_x0000_t202" style="position:absolute;margin-left:13.3pt;margin-top:5.6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4v3QCAABh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" filled="f" stroked="f">
                <v:textbox>
                  <w:txbxContent>
                    <w:p w14:paraId="6F60E0F1" w14:textId="77777777" w:rsidR="00883011" w:rsidRDefault="00883011" w:rsidP="001F624E">
                      <w:r>
                        <w:t>D</w:t>
                      </w:r>
                    </w:p>
                  </w:txbxContent>
                </v:textbox>
                <w10:wrap type="square"/>
              </v:shape>
            </w:pict>
          </mc:Fallback>
        </mc:AlternateContent>
      </w:r>
    </w:p>
    <w:p w14:paraId="38624B05" w14:textId="77777777" w:rsidR="001F624E" w:rsidRDefault="001F624E" w:rsidP="00531DFC">
      <w:pPr>
        <w:pStyle w:val="Normal1"/>
        <w:rPr>
          <w:rFonts w:eastAsia="Times New Roman"/>
        </w:rPr>
      </w:pPr>
    </w:p>
    <w:p w14:paraId="2DE4E28C" w14:textId="77777777" w:rsidR="001F624E" w:rsidRDefault="001F624E" w:rsidP="00531DFC">
      <w:pPr>
        <w:pStyle w:val="Normal1"/>
        <w:rPr>
          <w:rFonts w:eastAsia="Times New Roman"/>
        </w:rPr>
      </w:pPr>
    </w:p>
    <w:p w14:paraId="40D3E5A2" w14:textId="77777777" w:rsidR="001F624E" w:rsidRDefault="001F624E" w:rsidP="00531DFC">
      <w:pPr>
        <w:pStyle w:val="Normal1"/>
        <w:rPr>
          <w:rFonts w:eastAsia="Times New Roman"/>
        </w:rPr>
      </w:pPr>
    </w:p>
    <w:p w14:paraId="1C1D4A5A" w14:textId="77777777" w:rsidR="001F624E" w:rsidRDefault="001F624E" w:rsidP="00531DFC">
      <w:pPr>
        <w:pStyle w:val="Normal1"/>
        <w:rPr>
          <w:rFonts w:eastAsia="Times New Roman"/>
        </w:rPr>
      </w:pPr>
    </w:p>
    <w:p w14:paraId="2ABA11A6" w14:textId="77777777" w:rsidR="001F624E" w:rsidRDefault="001F624E" w:rsidP="00531DFC">
      <w:pPr>
        <w:pStyle w:val="Normal1"/>
        <w:rPr>
          <w:rFonts w:eastAsia="Times New Roman"/>
        </w:rPr>
      </w:pPr>
    </w:p>
    <w:p w14:paraId="3F43D490" w14:textId="77777777" w:rsidR="001F624E" w:rsidRDefault="001F624E" w:rsidP="00531DFC">
      <w:pPr>
        <w:pStyle w:val="Normal1"/>
        <w:rPr>
          <w:rFonts w:eastAsia="Times New Roman"/>
        </w:rPr>
      </w:pPr>
    </w:p>
    <w:p w14:paraId="283E6830" w14:textId="77777777" w:rsidR="001F624E" w:rsidRDefault="001F624E" w:rsidP="00531DFC">
      <w:pPr>
        <w:pStyle w:val="Normal1"/>
        <w:rPr>
          <w:rFonts w:eastAsia="Times New Roman"/>
        </w:rPr>
      </w:pPr>
    </w:p>
    <w:p w14:paraId="7D2FC509" w14:textId="77777777" w:rsidR="001F624E" w:rsidRDefault="001F624E" w:rsidP="00531DFC">
      <w:pPr>
        <w:pStyle w:val="Normal1"/>
        <w:rPr>
          <w:rFonts w:eastAsia="Times New Roman"/>
        </w:rPr>
      </w:pPr>
    </w:p>
    <w:p w14:paraId="61B8ACDF" w14:textId="081986CD" w:rsidR="007D2E26" w:rsidRPr="001F624E" w:rsidRDefault="001F624E" w:rsidP="00531DFC">
      <w:pPr>
        <w:pStyle w:val="Normal1"/>
        <w:suppressLineNumbers/>
        <w:rPr>
          <w:rFonts w:eastAsia="Times New Roman"/>
        </w:rPr>
      </w:pPr>
      <w:r w:rsidRPr="00D157BD">
        <w:rPr>
          <w:rFonts w:eastAsia="Times New Roman"/>
        </w:rPr>
        <w:t>Figure 8. Box-and-whisker plots for the seven most comm</w:t>
      </w:r>
      <w:r w:rsidR="007554E1">
        <w:rPr>
          <w:rFonts w:eastAsia="Times New Roman"/>
        </w:rPr>
        <w:t xml:space="preserve">on phyla in the MMETSP dataset, </w:t>
      </w:r>
      <w:r w:rsidRPr="00D157BD">
        <w:rPr>
          <w:rFonts w:eastAsia="Times New Roman"/>
        </w:rPr>
        <w:t xml:space="preserve">(A)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w:t>
      </w:r>
      <w:r w:rsidR="007554E1">
        <w:rPr>
          <w:rFonts w:eastAsia="Times New Roman"/>
        </w:rPr>
        <w:t>s</w:t>
      </w:r>
      <w:r w:rsidRPr="00D157BD">
        <w:rPr>
          <w:rFonts w:eastAsia="Times New Roman"/>
        </w:rPr>
        <w:t xml:space="preserve"> (ORF).</w:t>
      </w:r>
      <w:r>
        <w:rPr>
          <w:rFonts w:eastAsia="Times New Roman"/>
        </w:rPr>
        <w:t xml:space="preserve"> Groups sharing a letter in the top margin were </w:t>
      </w:r>
      <w:r w:rsidR="000B6CA9">
        <w:rPr>
          <w:rFonts w:eastAsia="Times New Roman"/>
        </w:rPr>
        <w:t>generated from</w:t>
      </w:r>
      <w:r>
        <w:rPr>
          <w:rFonts w:eastAsia="Times New Roman"/>
        </w:rPr>
        <w:t xml:space="preserve"> Tukey’s HSD post-hoc range test of multiple pairwise comparisons</w:t>
      </w:r>
      <w:r w:rsidR="00FA4DA0">
        <w:rPr>
          <w:rFonts w:eastAsia="Times New Roman"/>
        </w:rPr>
        <w:t xml:space="preserve"> used in conjunction with an ANOVA</w:t>
      </w:r>
      <w:r>
        <w:rPr>
          <w:rFonts w:eastAsia="Times New Roman"/>
        </w:rPr>
        <w:t>.</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2BA15" w14:textId="77777777" w:rsidR="00C3526A" w:rsidRDefault="00C3526A" w:rsidP="001F635F">
      <w:pPr>
        <w:spacing w:line="240" w:lineRule="auto"/>
      </w:pPr>
      <w:r>
        <w:separator/>
      </w:r>
    </w:p>
  </w:endnote>
  <w:endnote w:type="continuationSeparator" w:id="0">
    <w:p w14:paraId="5220B23F" w14:textId="77777777" w:rsidR="00C3526A" w:rsidRDefault="00C3526A"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D04A3" w14:textId="77777777" w:rsidR="00C3526A" w:rsidRDefault="00C3526A" w:rsidP="001F635F">
      <w:pPr>
        <w:spacing w:line="240" w:lineRule="auto"/>
      </w:pPr>
      <w:r>
        <w:separator/>
      </w:r>
    </w:p>
  </w:footnote>
  <w:footnote w:type="continuationSeparator" w:id="0">
    <w:p w14:paraId="07752347" w14:textId="77777777" w:rsidR="00C3526A" w:rsidRDefault="00C3526A"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561A9"/>
    <w:rsid w:val="00060F40"/>
    <w:rsid w:val="00064EC9"/>
    <w:rsid w:val="00067848"/>
    <w:rsid w:val="00067D9A"/>
    <w:rsid w:val="00070010"/>
    <w:rsid w:val="0007098D"/>
    <w:rsid w:val="00071B3B"/>
    <w:rsid w:val="000726AD"/>
    <w:rsid w:val="00073B7B"/>
    <w:rsid w:val="00075035"/>
    <w:rsid w:val="000764E6"/>
    <w:rsid w:val="00076BC3"/>
    <w:rsid w:val="000808BD"/>
    <w:rsid w:val="000817DC"/>
    <w:rsid w:val="00081DAF"/>
    <w:rsid w:val="00083E15"/>
    <w:rsid w:val="00084E78"/>
    <w:rsid w:val="00095E7D"/>
    <w:rsid w:val="000968E1"/>
    <w:rsid w:val="000976B8"/>
    <w:rsid w:val="000A0597"/>
    <w:rsid w:val="000A26F2"/>
    <w:rsid w:val="000A3CD9"/>
    <w:rsid w:val="000A4900"/>
    <w:rsid w:val="000A6C6D"/>
    <w:rsid w:val="000B083B"/>
    <w:rsid w:val="000B2EE6"/>
    <w:rsid w:val="000B62C3"/>
    <w:rsid w:val="000B6CA9"/>
    <w:rsid w:val="000B70E4"/>
    <w:rsid w:val="000C0233"/>
    <w:rsid w:val="000C21BD"/>
    <w:rsid w:val="000C2993"/>
    <w:rsid w:val="000C3842"/>
    <w:rsid w:val="000C55EC"/>
    <w:rsid w:val="000C6DD5"/>
    <w:rsid w:val="000C7194"/>
    <w:rsid w:val="000D0373"/>
    <w:rsid w:val="000D31BF"/>
    <w:rsid w:val="000D4CCE"/>
    <w:rsid w:val="000E2132"/>
    <w:rsid w:val="000F2645"/>
    <w:rsid w:val="000F3B2B"/>
    <w:rsid w:val="000F579A"/>
    <w:rsid w:val="000F670D"/>
    <w:rsid w:val="001031CC"/>
    <w:rsid w:val="00103A7A"/>
    <w:rsid w:val="00106B08"/>
    <w:rsid w:val="00117EDB"/>
    <w:rsid w:val="0012177A"/>
    <w:rsid w:val="001230E8"/>
    <w:rsid w:val="00123D89"/>
    <w:rsid w:val="00127FD1"/>
    <w:rsid w:val="0013014D"/>
    <w:rsid w:val="00130298"/>
    <w:rsid w:val="00140C60"/>
    <w:rsid w:val="001443A0"/>
    <w:rsid w:val="00151742"/>
    <w:rsid w:val="00152215"/>
    <w:rsid w:val="00152753"/>
    <w:rsid w:val="001601F4"/>
    <w:rsid w:val="00164E36"/>
    <w:rsid w:val="0016553A"/>
    <w:rsid w:val="00167A20"/>
    <w:rsid w:val="00173976"/>
    <w:rsid w:val="00174EA9"/>
    <w:rsid w:val="00175D5D"/>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274"/>
    <w:rsid w:val="001B09C8"/>
    <w:rsid w:val="001D5827"/>
    <w:rsid w:val="001D74EB"/>
    <w:rsid w:val="001E6ECF"/>
    <w:rsid w:val="001E787B"/>
    <w:rsid w:val="001F1499"/>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166"/>
    <w:rsid w:val="002359C3"/>
    <w:rsid w:val="00235B5F"/>
    <w:rsid w:val="00237510"/>
    <w:rsid w:val="00237945"/>
    <w:rsid w:val="00240BDA"/>
    <w:rsid w:val="00241167"/>
    <w:rsid w:val="00242AE6"/>
    <w:rsid w:val="00242EA4"/>
    <w:rsid w:val="002453AA"/>
    <w:rsid w:val="00245F15"/>
    <w:rsid w:val="00251D86"/>
    <w:rsid w:val="002528CD"/>
    <w:rsid w:val="002541CE"/>
    <w:rsid w:val="002549FA"/>
    <w:rsid w:val="002564B8"/>
    <w:rsid w:val="00256647"/>
    <w:rsid w:val="002566D1"/>
    <w:rsid w:val="00257B37"/>
    <w:rsid w:val="00261765"/>
    <w:rsid w:val="002619F1"/>
    <w:rsid w:val="00263341"/>
    <w:rsid w:val="002669BD"/>
    <w:rsid w:val="002724BB"/>
    <w:rsid w:val="002746D7"/>
    <w:rsid w:val="00277664"/>
    <w:rsid w:val="00280930"/>
    <w:rsid w:val="002811DE"/>
    <w:rsid w:val="00285CA1"/>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626"/>
    <w:rsid w:val="002C47D4"/>
    <w:rsid w:val="002C7D8F"/>
    <w:rsid w:val="002D3422"/>
    <w:rsid w:val="002D5CAE"/>
    <w:rsid w:val="002D6A9D"/>
    <w:rsid w:val="002E3EED"/>
    <w:rsid w:val="002E5027"/>
    <w:rsid w:val="002E6CCE"/>
    <w:rsid w:val="002F4522"/>
    <w:rsid w:val="002F723C"/>
    <w:rsid w:val="003030B4"/>
    <w:rsid w:val="00306928"/>
    <w:rsid w:val="003069A4"/>
    <w:rsid w:val="00311464"/>
    <w:rsid w:val="00311B22"/>
    <w:rsid w:val="003122A5"/>
    <w:rsid w:val="00314B09"/>
    <w:rsid w:val="00316135"/>
    <w:rsid w:val="00322546"/>
    <w:rsid w:val="00325083"/>
    <w:rsid w:val="003271C1"/>
    <w:rsid w:val="003271EF"/>
    <w:rsid w:val="00327A27"/>
    <w:rsid w:val="00332A32"/>
    <w:rsid w:val="00333AB8"/>
    <w:rsid w:val="0033401D"/>
    <w:rsid w:val="00337870"/>
    <w:rsid w:val="00343B7E"/>
    <w:rsid w:val="003442F7"/>
    <w:rsid w:val="00352F68"/>
    <w:rsid w:val="003542CE"/>
    <w:rsid w:val="00355CB6"/>
    <w:rsid w:val="00356837"/>
    <w:rsid w:val="003624E8"/>
    <w:rsid w:val="003643A3"/>
    <w:rsid w:val="003649CD"/>
    <w:rsid w:val="003649F6"/>
    <w:rsid w:val="00365EBD"/>
    <w:rsid w:val="003740A9"/>
    <w:rsid w:val="00380098"/>
    <w:rsid w:val="0038742A"/>
    <w:rsid w:val="00387ACB"/>
    <w:rsid w:val="0039050F"/>
    <w:rsid w:val="003906A8"/>
    <w:rsid w:val="0039599F"/>
    <w:rsid w:val="003960C5"/>
    <w:rsid w:val="003974F2"/>
    <w:rsid w:val="003A60FF"/>
    <w:rsid w:val="003A6A63"/>
    <w:rsid w:val="003A72E5"/>
    <w:rsid w:val="003B2F0D"/>
    <w:rsid w:val="003B3BFE"/>
    <w:rsid w:val="003B5803"/>
    <w:rsid w:val="003B724E"/>
    <w:rsid w:val="003C09E9"/>
    <w:rsid w:val="003C25D7"/>
    <w:rsid w:val="003C3D6C"/>
    <w:rsid w:val="003C4286"/>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4A81"/>
    <w:rsid w:val="00415661"/>
    <w:rsid w:val="0042212D"/>
    <w:rsid w:val="00423612"/>
    <w:rsid w:val="0042433E"/>
    <w:rsid w:val="00427019"/>
    <w:rsid w:val="00432A27"/>
    <w:rsid w:val="004333D4"/>
    <w:rsid w:val="00433A24"/>
    <w:rsid w:val="00433E5A"/>
    <w:rsid w:val="00436784"/>
    <w:rsid w:val="00437816"/>
    <w:rsid w:val="00437FD4"/>
    <w:rsid w:val="00441F7C"/>
    <w:rsid w:val="00445FFA"/>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3DAD"/>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546C"/>
    <w:rsid w:val="00517BE7"/>
    <w:rsid w:val="005200BC"/>
    <w:rsid w:val="005240DA"/>
    <w:rsid w:val="00531DFC"/>
    <w:rsid w:val="00535AE8"/>
    <w:rsid w:val="00537B0C"/>
    <w:rsid w:val="00540A48"/>
    <w:rsid w:val="0054464F"/>
    <w:rsid w:val="005456F1"/>
    <w:rsid w:val="00552655"/>
    <w:rsid w:val="0055336E"/>
    <w:rsid w:val="0055605F"/>
    <w:rsid w:val="005569A3"/>
    <w:rsid w:val="005622E4"/>
    <w:rsid w:val="00562A1E"/>
    <w:rsid w:val="005639BD"/>
    <w:rsid w:val="00563C02"/>
    <w:rsid w:val="005705CB"/>
    <w:rsid w:val="00575623"/>
    <w:rsid w:val="00577F2B"/>
    <w:rsid w:val="00580F29"/>
    <w:rsid w:val="00582C02"/>
    <w:rsid w:val="00583691"/>
    <w:rsid w:val="00585300"/>
    <w:rsid w:val="0059025D"/>
    <w:rsid w:val="00590CB4"/>
    <w:rsid w:val="00591167"/>
    <w:rsid w:val="00591336"/>
    <w:rsid w:val="005A2B69"/>
    <w:rsid w:val="005A2EB7"/>
    <w:rsid w:val="005A56E4"/>
    <w:rsid w:val="005A5E69"/>
    <w:rsid w:val="005A7481"/>
    <w:rsid w:val="005B386F"/>
    <w:rsid w:val="005B3B49"/>
    <w:rsid w:val="005B41F9"/>
    <w:rsid w:val="005C0573"/>
    <w:rsid w:val="005C29EE"/>
    <w:rsid w:val="005C7CE6"/>
    <w:rsid w:val="005D0881"/>
    <w:rsid w:val="005D1C23"/>
    <w:rsid w:val="005D614B"/>
    <w:rsid w:val="005E1790"/>
    <w:rsid w:val="005E4AE4"/>
    <w:rsid w:val="005E53BE"/>
    <w:rsid w:val="005F13DF"/>
    <w:rsid w:val="005F1E46"/>
    <w:rsid w:val="005F4191"/>
    <w:rsid w:val="005F69C5"/>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F9"/>
    <w:rsid w:val="0065581E"/>
    <w:rsid w:val="00657E53"/>
    <w:rsid w:val="00663CB9"/>
    <w:rsid w:val="00663EEE"/>
    <w:rsid w:val="00670CB4"/>
    <w:rsid w:val="00680FDC"/>
    <w:rsid w:val="006830E5"/>
    <w:rsid w:val="00683632"/>
    <w:rsid w:val="00683767"/>
    <w:rsid w:val="006841DA"/>
    <w:rsid w:val="006869C6"/>
    <w:rsid w:val="00686ECF"/>
    <w:rsid w:val="00694D39"/>
    <w:rsid w:val="00696B90"/>
    <w:rsid w:val="006A121D"/>
    <w:rsid w:val="006A13A6"/>
    <w:rsid w:val="006A1E31"/>
    <w:rsid w:val="006A233D"/>
    <w:rsid w:val="006A25E5"/>
    <w:rsid w:val="006A5CD4"/>
    <w:rsid w:val="006A6350"/>
    <w:rsid w:val="006B2041"/>
    <w:rsid w:val="006C324E"/>
    <w:rsid w:val="006C638D"/>
    <w:rsid w:val="006C6C5E"/>
    <w:rsid w:val="006C7B0F"/>
    <w:rsid w:val="006D14DF"/>
    <w:rsid w:val="006D3CD1"/>
    <w:rsid w:val="006D4882"/>
    <w:rsid w:val="006D5F55"/>
    <w:rsid w:val="006E033A"/>
    <w:rsid w:val="006E3098"/>
    <w:rsid w:val="006E3F1E"/>
    <w:rsid w:val="006E40FB"/>
    <w:rsid w:val="006E5A0A"/>
    <w:rsid w:val="006E6A9B"/>
    <w:rsid w:val="006E7ABE"/>
    <w:rsid w:val="006E7C9B"/>
    <w:rsid w:val="006F2BD8"/>
    <w:rsid w:val="00700172"/>
    <w:rsid w:val="007009F9"/>
    <w:rsid w:val="00701D86"/>
    <w:rsid w:val="00713043"/>
    <w:rsid w:val="0071435E"/>
    <w:rsid w:val="007150E8"/>
    <w:rsid w:val="00716336"/>
    <w:rsid w:val="007172C0"/>
    <w:rsid w:val="007207CD"/>
    <w:rsid w:val="007208DD"/>
    <w:rsid w:val="00721153"/>
    <w:rsid w:val="00721459"/>
    <w:rsid w:val="00725E01"/>
    <w:rsid w:val="007434C6"/>
    <w:rsid w:val="007439FE"/>
    <w:rsid w:val="00743EE9"/>
    <w:rsid w:val="007554E1"/>
    <w:rsid w:val="00757F24"/>
    <w:rsid w:val="00760BF7"/>
    <w:rsid w:val="007615D6"/>
    <w:rsid w:val="00761AE0"/>
    <w:rsid w:val="007624DD"/>
    <w:rsid w:val="00764D84"/>
    <w:rsid w:val="0076634E"/>
    <w:rsid w:val="0076729B"/>
    <w:rsid w:val="007723BC"/>
    <w:rsid w:val="007751BB"/>
    <w:rsid w:val="007828E8"/>
    <w:rsid w:val="00787ACC"/>
    <w:rsid w:val="007919AB"/>
    <w:rsid w:val="007A0A55"/>
    <w:rsid w:val="007A11BF"/>
    <w:rsid w:val="007A1D4F"/>
    <w:rsid w:val="007A32F7"/>
    <w:rsid w:val="007A7913"/>
    <w:rsid w:val="007B006C"/>
    <w:rsid w:val="007B4760"/>
    <w:rsid w:val="007B587F"/>
    <w:rsid w:val="007C0FDB"/>
    <w:rsid w:val="007C2687"/>
    <w:rsid w:val="007C448D"/>
    <w:rsid w:val="007C5725"/>
    <w:rsid w:val="007D10A2"/>
    <w:rsid w:val="007D1E48"/>
    <w:rsid w:val="007D2E26"/>
    <w:rsid w:val="007D5982"/>
    <w:rsid w:val="007D5DE1"/>
    <w:rsid w:val="007E5BF7"/>
    <w:rsid w:val="007E6A60"/>
    <w:rsid w:val="007E7034"/>
    <w:rsid w:val="007F1C05"/>
    <w:rsid w:val="007F417C"/>
    <w:rsid w:val="007F7963"/>
    <w:rsid w:val="00807A40"/>
    <w:rsid w:val="008101A2"/>
    <w:rsid w:val="00811E32"/>
    <w:rsid w:val="00812E63"/>
    <w:rsid w:val="0082225F"/>
    <w:rsid w:val="0082263D"/>
    <w:rsid w:val="00823F01"/>
    <w:rsid w:val="008256E0"/>
    <w:rsid w:val="00831511"/>
    <w:rsid w:val="0083160D"/>
    <w:rsid w:val="00831E3A"/>
    <w:rsid w:val="00836732"/>
    <w:rsid w:val="00836907"/>
    <w:rsid w:val="008378E9"/>
    <w:rsid w:val="00841BA7"/>
    <w:rsid w:val="00842B19"/>
    <w:rsid w:val="00845B33"/>
    <w:rsid w:val="00846A5F"/>
    <w:rsid w:val="008474B0"/>
    <w:rsid w:val="0085022A"/>
    <w:rsid w:val="00851661"/>
    <w:rsid w:val="00857FD6"/>
    <w:rsid w:val="00863D9A"/>
    <w:rsid w:val="008642D2"/>
    <w:rsid w:val="0086471E"/>
    <w:rsid w:val="008705B5"/>
    <w:rsid w:val="00876B51"/>
    <w:rsid w:val="00883011"/>
    <w:rsid w:val="00883733"/>
    <w:rsid w:val="008841C3"/>
    <w:rsid w:val="008958DA"/>
    <w:rsid w:val="008A26CA"/>
    <w:rsid w:val="008A533C"/>
    <w:rsid w:val="008A552D"/>
    <w:rsid w:val="008A6D7D"/>
    <w:rsid w:val="008B13E2"/>
    <w:rsid w:val="008B459F"/>
    <w:rsid w:val="008B4CF5"/>
    <w:rsid w:val="008B693F"/>
    <w:rsid w:val="008B6D92"/>
    <w:rsid w:val="008C0234"/>
    <w:rsid w:val="008C40DB"/>
    <w:rsid w:val="008C67F2"/>
    <w:rsid w:val="008D2A86"/>
    <w:rsid w:val="008D59E5"/>
    <w:rsid w:val="008D607F"/>
    <w:rsid w:val="008E41B7"/>
    <w:rsid w:val="008E66B3"/>
    <w:rsid w:val="008F1F23"/>
    <w:rsid w:val="008F4613"/>
    <w:rsid w:val="00901B14"/>
    <w:rsid w:val="00902F95"/>
    <w:rsid w:val="00903837"/>
    <w:rsid w:val="00912C88"/>
    <w:rsid w:val="0091603A"/>
    <w:rsid w:val="009162CE"/>
    <w:rsid w:val="009208A0"/>
    <w:rsid w:val="00923773"/>
    <w:rsid w:val="0092529F"/>
    <w:rsid w:val="0093009E"/>
    <w:rsid w:val="009309A5"/>
    <w:rsid w:val="00931D4E"/>
    <w:rsid w:val="00933F36"/>
    <w:rsid w:val="00934C5E"/>
    <w:rsid w:val="009361A0"/>
    <w:rsid w:val="00936DF5"/>
    <w:rsid w:val="00950769"/>
    <w:rsid w:val="00953385"/>
    <w:rsid w:val="00954476"/>
    <w:rsid w:val="00954F67"/>
    <w:rsid w:val="00955CA9"/>
    <w:rsid w:val="009567A4"/>
    <w:rsid w:val="00957D69"/>
    <w:rsid w:val="00962CF5"/>
    <w:rsid w:val="00964AC1"/>
    <w:rsid w:val="0096571D"/>
    <w:rsid w:val="00966DF5"/>
    <w:rsid w:val="009701B8"/>
    <w:rsid w:val="00975227"/>
    <w:rsid w:val="00975FC4"/>
    <w:rsid w:val="00987745"/>
    <w:rsid w:val="00991198"/>
    <w:rsid w:val="0099647D"/>
    <w:rsid w:val="009970B5"/>
    <w:rsid w:val="009A131B"/>
    <w:rsid w:val="009A1D71"/>
    <w:rsid w:val="009A2853"/>
    <w:rsid w:val="009A542D"/>
    <w:rsid w:val="009A5D8B"/>
    <w:rsid w:val="009A6667"/>
    <w:rsid w:val="009B3AD4"/>
    <w:rsid w:val="009B46B8"/>
    <w:rsid w:val="009B6163"/>
    <w:rsid w:val="009C00A5"/>
    <w:rsid w:val="009C4610"/>
    <w:rsid w:val="009C71EF"/>
    <w:rsid w:val="009D2329"/>
    <w:rsid w:val="009D7CA1"/>
    <w:rsid w:val="009F4744"/>
    <w:rsid w:val="009F47B6"/>
    <w:rsid w:val="009F4AA6"/>
    <w:rsid w:val="00A0529B"/>
    <w:rsid w:val="00A078A7"/>
    <w:rsid w:val="00A115A8"/>
    <w:rsid w:val="00A141BF"/>
    <w:rsid w:val="00A146AF"/>
    <w:rsid w:val="00A15BBE"/>
    <w:rsid w:val="00A15E58"/>
    <w:rsid w:val="00A21665"/>
    <w:rsid w:val="00A259A7"/>
    <w:rsid w:val="00A25B09"/>
    <w:rsid w:val="00A26D10"/>
    <w:rsid w:val="00A34E51"/>
    <w:rsid w:val="00A41AAA"/>
    <w:rsid w:val="00A4384A"/>
    <w:rsid w:val="00A47686"/>
    <w:rsid w:val="00A50654"/>
    <w:rsid w:val="00A50A49"/>
    <w:rsid w:val="00A53A3A"/>
    <w:rsid w:val="00A55495"/>
    <w:rsid w:val="00A603D4"/>
    <w:rsid w:val="00A6068D"/>
    <w:rsid w:val="00A62E99"/>
    <w:rsid w:val="00A66DDE"/>
    <w:rsid w:val="00A707EB"/>
    <w:rsid w:val="00A71169"/>
    <w:rsid w:val="00A7177E"/>
    <w:rsid w:val="00A72539"/>
    <w:rsid w:val="00A73D29"/>
    <w:rsid w:val="00A75894"/>
    <w:rsid w:val="00A86929"/>
    <w:rsid w:val="00A9164D"/>
    <w:rsid w:val="00A96432"/>
    <w:rsid w:val="00AA331B"/>
    <w:rsid w:val="00AA6B57"/>
    <w:rsid w:val="00AA7700"/>
    <w:rsid w:val="00AB2A1D"/>
    <w:rsid w:val="00AB2D69"/>
    <w:rsid w:val="00AB5E3B"/>
    <w:rsid w:val="00AB7E4E"/>
    <w:rsid w:val="00AC3B26"/>
    <w:rsid w:val="00AC6A1D"/>
    <w:rsid w:val="00AC79B0"/>
    <w:rsid w:val="00AC7A7C"/>
    <w:rsid w:val="00AD0729"/>
    <w:rsid w:val="00AD3399"/>
    <w:rsid w:val="00AD35D5"/>
    <w:rsid w:val="00AD71CE"/>
    <w:rsid w:val="00AE06D6"/>
    <w:rsid w:val="00AE16A8"/>
    <w:rsid w:val="00AE3D68"/>
    <w:rsid w:val="00AE4A27"/>
    <w:rsid w:val="00AF352E"/>
    <w:rsid w:val="00AF4967"/>
    <w:rsid w:val="00AF5F7B"/>
    <w:rsid w:val="00B05ADA"/>
    <w:rsid w:val="00B100A6"/>
    <w:rsid w:val="00B10FC6"/>
    <w:rsid w:val="00B21058"/>
    <w:rsid w:val="00B244D6"/>
    <w:rsid w:val="00B2476F"/>
    <w:rsid w:val="00B25EC1"/>
    <w:rsid w:val="00B30457"/>
    <w:rsid w:val="00B32DE2"/>
    <w:rsid w:val="00B33587"/>
    <w:rsid w:val="00B34B9D"/>
    <w:rsid w:val="00B355A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35E8"/>
    <w:rsid w:val="00B97204"/>
    <w:rsid w:val="00BA03DB"/>
    <w:rsid w:val="00BA0C9D"/>
    <w:rsid w:val="00BA1124"/>
    <w:rsid w:val="00BA4310"/>
    <w:rsid w:val="00BA6FBE"/>
    <w:rsid w:val="00BB39BA"/>
    <w:rsid w:val="00BC584E"/>
    <w:rsid w:val="00BC6C9A"/>
    <w:rsid w:val="00BC79BB"/>
    <w:rsid w:val="00BD10F7"/>
    <w:rsid w:val="00BD710C"/>
    <w:rsid w:val="00BE1068"/>
    <w:rsid w:val="00BE20E6"/>
    <w:rsid w:val="00BF0221"/>
    <w:rsid w:val="00BF1B22"/>
    <w:rsid w:val="00BF535B"/>
    <w:rsid w:val="00C04664"/>
    <w:rsid w:val="00C04B5D"/>
    <w:rsid w:val="00C04DE6"/>
    <w:rsid w:val="00C060BD"/>
    <w:rsid w:val="00C069FC"/>
    <w:rsid w:val="00C06AC2"/>
    <w:rsid w:val="00C10813"/>
    <w:rsid w:val="00C23431"/>
    <w:rsid w:val="00C27272"/>
    <w:rsid w:val="00C3526A"/>
    <w:rsid w:val="00C36977"/>
    <w:rsid w:val="00C376AD"/>
    <w:rsid w:val="00C37734"/>
    <w:rsid w:val="00C40AFF"/>
    <w:rsid w:val="00C46900"/>
    <w:rsid w:val="00C46EE8"/>
    <w:rsid w:val="00C478AF"/>
    <w:rsid w:val="00C50B67"/>
    <w:rsid w:val="00C50D18"/>
    <w:rsid w:val="00C51782"/>
    <w:rsid w:val="00C51AD5"/>
    <w:rsid w:val="00C52945"/>
    <w:rsid w:val="00C54AE0"/>
    <w:rsid w:val="00C5675D"/>
    <w:rsid w:val="00C57C4B"/>
    <w:rsid w:val="00C639DB"/>
    <w:rsid w:val="00C65509"/>
    <w:rsid w:val="00C71827"/>
    <w:rsid w:val="00C71C35"/>
    <w:rsid w:val="00C73D4E"/>
    <w:rsid w:val="00C763F6"/>
    <w:rsid w:val="00C76679"/>
    <w:rsid w:val="00C76FC9"/>
    <w:rsid w:val="00C80E90"/>
    <w:rsid w:val="00C82274"/>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E93"/>
    <w:rsid w:val="00CC4A8E"/>
    <w:rsid w:val="00CC5D31"/>
    <w:rsid w:val="00CC7554"/>
    <w:rsid w:val="00CD2375"/>
    <w:rsid w:val="00CE4262"/>
    <w:rsid w:val="00CE44C6"/>
    <w:rsid w:val="00CE556F"/>
    <w:rsid w:val="00CE6106"/>
    <w:rsid w:val="00CE6952"/>
    <w:rsid w:val="00CE70EA"/>
    <w:rsid w:val="00CF202D"/>
    <w:rsid w:val="00CF2EF9"/>
    <w:rsid w:val="00CF41C0"/>
    <w:rsid w:val="00CF64B2"/>
    <w:rsid w:val="00CF782D"/>
    <w:rsid w:val="00D02459"/>
    <w:rsid w:val="00D10F6D"/>
    <w:rsid w:val="00D13AA7"/>
    <w:rsid w:val="00D16332"/>
    <w:rsid w:val="00D17157"/>
    <w:rsid w:val="00D204B5"/>
    <w:rsid w:val="00D23D0C"/>
    <w:rsid w:val="00D261C5"/>
    <w:rsid w:val="00D27B3E"/>
    <w:rsid w:val="00D30A90"/>
    <w:rsid w:val="00D33426"/>
    <w:rsid w:val="00D3508B"/>
    <w:rsid w:val="00D360AE"/>
    <w:rsid w:val="00D36852"/>
    <w:rsid w:val="00D46C72"/>
    <w:rsid w:val="00D47184"/>
    <w:rsid w:val="00D51A4B"/>
    <w:rsid w:val="00D53270"/>
    <w:rsid w:val="00D53E60"/>
    <w:rsid w:val="00D55BBB"/>
    <w:rsid w:val="00D60948"/>
    <w:rsid w:val="00D65F5D"/>
    <w:rsid w:val="00D70C79"/>
    <w:rsid w:val="00D76B79"/>
    <w:rsid w:val="00D80E7D"/>
    <w:rsid w:val="00D825F4"/>
    <w:rsid w:val="00D85F65"/>
    <w:rsid w:val="00D86BEE"/>
    <w:rsid w:val="00D93E3C"/>
    <w:rsid w:val="00D94008"/>
    <w:rsid w:val="00D950D4"/>
    <w:rsid w:val="00DA75B4"/>
    <w:rsid w:val="00DB06A7"/>
    <w:rsid w:val="00DB0C5E"/>
    <w:rsid w:val="00DB3052"/>
    <w:rsid w:val="00DB41C3"/>
    <w:rsid w:val="00DB5855"/>
    <w:rsid w:val="00DB6B51"/>
    <w:rsid w:val="00DC31FC"/>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1D7E"/>
    <w:rsid w:val="00E05988"/>
    <w:rsid w:val="00E0651A"/>
    <w:rsid w:val="00E06B9E"/>
    <w:rsid w:val="00E0743D"/>
    <w:rsid w:val="00E10647"/>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5D5B"/>
    <w:rsid w:val="00E7692C"/>
    <w:rsid w:val="00E824CF"/>
    <w:rsid w:val="00E82637"/>
    <w:rsid w:val="00E907ED"/>
    <w:rsid w:val="00E91AE3"/>
    <w:rsid w:val="00E9359D"/>
    <w:rsid w:val="00E9632C"/>
    <w:rsid w:val="00E970CF"/>
    <w:rsid w:val="00EA1A63"/>
    <w:rsid w:val="00EA769C"/>
    <w:rsid w:val="00EB0373"/>
    <w:rsid w:val="00EB28A6"/>
    <w:rsid w:val="00EB300F"/>
    <w:rsid w:val="00EB4789"/>
    <w:rsid w:val="00EB626C"/>
    <w:rsid w:val="00EB6DF2"/>
    <w:rsid w:val="00EB77C9"/>
    <w:rsid w:val="00EC2BE8"/>
    <w:rsid w:val="00EC4676"/>
    <w:rsid w:val="00ED1883"/>
    <w:rsid w:val="00ED1B1B"/>
    <w:rsid w:val="00ED31C5"/>
    <w:rsid w:val="00ED4633"/>
    <w:rsid w:val="00ED5308"/>
    <w:rsid w:val="00ED5478"/>
    <w:rsid w:val="00ED5A73"/>
    <w:rsid w:val="00EE19E1"/>
    <w:rsid w:val="00EE2ED4"/>
    <w:rsid w:val="00EF3E0A"/>
    <w:rsid w:val="00EF3E8A"/>
    <w:rsid w:val="00EF7822"/>
    <w:rsid w:val="00F004AF"/>
    <w:rsid w:val="00F00C59"/>
    <w:rsid w:val="00F01BC9"/>
    <w:rsid w:val="00F04171"/>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2B31"/>
    <w:rsid w:val="00F66179"/>
    <w:rsid w:val="00F67AB3"/>
    <w:rsid w:val="00F75262"/>
    <w:rsid w:val="00F759E6"/>
    <w:rsid w:val="00F75D13"/>
    <w:rsid w:val="00F76DC6"/>
    <w:rsid w:val="00F80A5E"/>
    <w:rsid w:val="00F80BB2"/>
    <w:rsid w:val="00F83036"/>
    <w:rsid w:val="00F83E4D"/>
    <w:rsid w:val="00F844E5"/>
    <w:rsid w:val="00F85B29"/>
    <w:rsid w:val="00F865E9"/>
    <w:rsid w:val="00F90B78"/>
    <w:rsid w:val="00F92785"/>
    <w:rsid w:val="00F92A12"/>
    <w:rsid w:val="00F93DF2"/>
    <w:rsid w:val="00FA05BF"/>
    <w:rsid w:val="00FA4627"/>
    <w:rsid w:val="00FA46B1"/>
    <w:rsid w:val="00FA4C6A"/>
    <w:rsid w:val="00FA4DA0"/>
    <w:rsid w:val="00FA5D63"/>
    <w:rsid w:val="00FA6FFE"/>
    <w:rsid w:val="00FB5C9F"/>
    <w:rsid w:val="00FC2641"/>
    <w:rsid w:val="00FC62E9"/>
    <w:rsid w:val="00FC6BE6"/>
    <w:rsid w:val="00FD2258"/>
    <w:rsid w:val="00FD2A0C"/>
    <w:rsid w:val="00FD48F3"/>
    <w:rsid w:val="00FE08C4"/>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922104691">
      <w:bodyDiv w:val="1"/>
      <w:marLeft w:val="0"/>
      <w:marRight w:val="0"/>
      <w:marTop w:val="0"/>
      <w:marBottom w:val="0"/>
      <w:divBdr>
        <w:top w:val="none" w:sz="0" w:space="0" w:color="auto"/>
        <w:left w:val="none" w:sz="0" w:space="0" w:color="auto"/>
        <w:bottom w:val="none" w:sz="0" w:space="0" w:color="auto"/>
        <w:right w:val="none" w:sz="0" w:space="0" w:color="auto"/>
      </w:divBdr>
    </w:div>
    <w:div w:id="1010916485">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oi.org/10.5281/zenodo.594854"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60C227-59ED-B541-AB05-E19FC7935916}">
  <ds:schemaRefs>
    <ds:schemaRef ds:uri="http://schemas.openxmlformats.org/officeDocument/2006/bibliography"/>
  </ds:schemaRefs>
</ds:datastoreItem>
</file>

<file path=customXml/itemProps2.xml><?xml version="1.0" encoding="utf-8"?>
<ds:datastoreItem xmlns:ds="http://schemas.openxmlformats.org/officeDocument/2006/customXml" ds:itemID="{05791AD7-4F89-C949-A962-ED347B50F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24</Pages>
  <Words>56795</Words>
  <Characters>323732</Characters>
  <Application>Microsoft Macintosh Word</Application>
  <DocSecurity>0</DocSecurity>
  <Lines>2697</Lines>
  <Paragraphs>759</Paragraphs>
  <ScaleCrop>false</ScaleCrop>
  <HeadingPairs>
    <vt:vector size="2" baseType="variant">
      <vt:variant>
        <vt:lpstr>Title</vt:lpstr>
      </vt:variant>
      <vt:variant>
        <vt:i4>1</vt:i4>
      </vt:variant>
    </vt:vector>
  </HeadingPairs>
  <TitlesOfParts>
    <vt:vector size="1" baseType="lpstr">
      <vt:lpstr/>
    </vt:vector>
  </TitlesOfParts>
  <Company>GTC</Company>
  <LinksUpToDate>false</LinksUpToDate>
  <CharactersWithSpaces>379768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3</cp:revision>
  <cp:lastPrinted>2018-05-16T22:35:00Z</cp:lastPrinted>
  <dcterms:created xsi:type="dcterms:W3CDTF">2018-07-24T03:32:00Z</dcterms:created>
  <dcterms:modified xsi:type="dcterms:W3CDTF">2018-08-08T05:53:00Z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