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E55CF" w14:textId="3EA36826" w:rsidR="00BD2D24" w:rsidRPr="00775125" w:rsidRDefault="000E2B57">
      <w:pPr>
        <w:rPr>
          <w:rFonts w:ascii="Times New Roman" w:hAnsi="Times New Roman" w:cs="Times New Roman"/>
        </w:rPr>
      </w:pPr>
      <w:r w:rsidRPr="007751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0F9B7" wp14:editId="234D25A9">
                <wp:simplePos x="0" y="0"/>
                <wp:positionH relativeFrom="column">
                  <wp:posOffset>3023235</wp:posOffset>
                </wp:positionH>
                <wp:positionV relativeFrom="paragraph">
                  <wp:posOffset>2540</wp:posOffset>
                </wp:positionV>
                <wp:extent cx="285115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AB2C9" w14:textId="77777777" w:rsidR="00BD2D24" w:rsidRPr="00BD2D24" w:rsidRDefault="00BD2D24" w:rsidP="00BD2D2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0F9B7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38.05pt;margin-top:.2pt;width:22.45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Fly3ACAABWBQAADgAAAGRycy9lMm9Eb2MueG1srFRbT9swFH6ftP9g+X2krdqNVU1RB2KahAAB&#10;E8+uY9Nojo9lmybdr99nJy0d2wvTXpyTc75zvyzOusawrfKhJlvy8cmIM2UlVbV9Kvn3h8sPp5yF&#10;KGwlDFlV8p0K/Gz5/t2idXM1oQ2ZSnkGIzbMW1fyTYxuXhRBblQjwgk5ZSHU5BsR8eufisqLFtYb&#10;U0xGo49FS75ynqQKAdyLXsiX2b7WSsYbrYOKzJQcscX8+vyu01ssF2L+5IXb1HIIQ/xDFI2oLZwe&#10;TF2IKNizr/8w1dTSUyAdTyQ1BWldS5VzQDbj0ats7jfCqZwLihPcoUzh/5mV19tbz+qq5DPOrGjQ&#10;ogfVRfaFOjZL1WldmAN07wCLHdjo8p4fwExJd9o36Yt0GOSo8+5Q22RMgjk5nY3H8CEh+jyeTke5&#10;9sWLsvMhflXUsESU3KN1uaJiexUiAgF0D0m+LF3WxuT2GfsbA8Ceo3L/B+2URx9vpuLOqKRl7J3S&#10;yD+HnRh58tS58WwrMDNCSmVjzjjbBTqhNHy/RXHAJ9U+qrcoHzSyZ7LxoNzUlnyu0quwqx/7kHWP&#10;R/2O8k5k7Nbd0N81VTu011O/HsHJyxpNuBIh3gqPfUBHsePxBo821JacBoqzDfmff+MnPMYUUs5a&#10;7FfJLQ4AZ+abxfjmCcA65p/p7NMEHvyxZH0ssc/NOaEZY9wSJzOZ8NHsSe2pecQhWCWfEAkr4bnk&#10;cU+ex37ncUikWq0yCAvoRLyy904m06m4acAeukfh3TCFEeN7Tfs9FPNXw9hjk6al1XMkXedJTeXt&#10;azqUHcubB3g4NOk6HP9n1Ms5XP4CAAD//wMAUEsDBBQABgAIAAAAIQDuW5Wn3wAAAAgBAAAPAAAA&#10;ZHJzL2Rvd25yZXYueG1sTI/BTsMwEETvSPyDtUhcEHUSQkEhToVAcKEqonDg6MRLEojXke2mga/v&#10;coLbjuZpdqZczXYQE/rQO1KQLhIQSI0zPbUK3l4fzq9BhKjJ6MERKvjGAKvq+KjUhXF7esFpG1vB&#10;IRQKraCLcSykDE2HVoeFG5HY+3De6sjSt9J4vedwO8gsSZbS6p74Q6dHvOuw+drurIKfZ792WbZ+&#10;TOv3i36K92efm6eNUqcn8+0NiIhz/IPhtz5Xh4o71W5HJohBQX61TBnlAwTbl1nK02rm8jwHWZXy&#10;/4DqAAAA//8DAFBLAQItABQABgAIAAAAIQDkmcPA+wAAAOEBAAATAAAAAAAAAAAAAAAAAAAAAABb&#10;Q29udGVudF9UeXBlc10ueG1sUEsBAi0AFAAGAAgAAAAhACOyauHXAAAAlAEAAAsAAAAAAAAAAAAA&#10;AAAALAEAAF9yZWxzLy5yZWxzUEsBAi0AFAAGAAgAAAAhANhBZctwAgAAVgUAAA4AAAAAAAAAAAAA&#10;AAAALAIAAGRycy9lMm9Eb2MueG1sUEsBAi0AFAAGAAgAAAAhAO5blaffAAAACAEAAA8AAAAAAAAA&#10;AAAAAAAAyAQAAGRycy9kb3ducmV2LnhtbFBLBQYAAAAABAAEAPMAAADUBQAAAAA=&#10;" filled="f" stroked="f">
                <v:textbox>
                  <w:txbxContent>
                    <w:p w14:paraId="3F2AB2C9" w14:textId="77777777" w:rsidR="00BD2D24" w:rsidRPr="00BD2D24" w:rsidRDefault="00BD2D24" w:rsidP="00BD2D2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89" behindDoc="0" locked="0" layoutInCell="1" allowOverlap="1" wp14:anchorId="64096D98" wp14:editId="02FEDBC5">
            <wp:simplePos x="0" y="0"/>
            <wp:positionH relativeFrom="column">
              <wp:posOffset>-177800</wp:posOffset>
            </wp:positionH>
            <wp:positionV relativeFrom="paragraph">
              <wp:posOffset>5080</wp:posOffset>
            </wp:positionV>
            <wp:extent cx="2850515" cy="3038475"/>
            <wp:effectExtent l="0" t="0" r="0" b="9525"/>
            <wp:wrapTight wrapText="bothSides">
              <wp:wrapPolygon edited="0">
                <wp:start x="0" y="0"/>
                <wp:lineTo x="0" y="21487"/>
                <wp:lineTo x="21364" y="21487"/>
                <wp:lineTo x="21364" y="0"/>
                <wp:lineTo x="0" y="0"/>
              </wp:wrapPolygon>
            </wp:wrapTight>
            <wp:docPr id="1" name="Picture 1" descr="transrate_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rate_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4" behindDoc="0" locked="0" layoutInCell="1" allowOverlap="1" wp14:anchorId="44003C65" wp14:editId="5EF889EB">
            <wp:simplePos x="0" y="0"/>
            <wp:positionH relativeFrom="column">
              <wp:posOffset>2794635</wp:posOffset>
            </wp:positionH>
            <wp:positionV relativeFrom="paragraph">
              <wp:posOffset>0</wp:posOffset>
            </wp:positionV>
            <wp:extent cx="2860040" cy="3048000"/>
            <wp:effectExtent l="0" t="0" r="10160" b="0"/>
            <wp:wrapTight wrapText="bothSides">
              <wp:wrapPolygon edited="0">
                <wp:start x="0" y="0"/>
                <wp:lineTo x="0" y="21420"/>
                <wp:lineTo x="21485" y="21420"/>
                <wp:lineTo x="21485" y="0"/>
                <wp:lineTo x="0" y="0"/>
              </wp:wrapPolygon>
            </wp:wrapTight>
            <wp:docPr id="6" name="Picture 6" descr="transrate_c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nsrate_c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D24" w:rsidRPr="007751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FD6FA" wp14:editId="21CC45D5">
                <wp:simplePos x="0" y="0"/>
                <wp:positionH relativeFrom="column">
                  <wp:posOffset>-10160</wp:posOffset>
                </wp:positionH>
                <wp:positionV relativeFrom="paragraph">
                  <wp:posOffset>0</wp:posOffset>
                </wp:positionV>
                <wp:extent cx="293370" cy="16154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4CD8" w14:textId="77777777" w:rsidR="00BD2D24" w:rsidRPr="00BD2D24" w:rsidRDefault="00BD2D2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2D24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D6FA" id="Text Box 4" o:spid="_x0000_s1027" type="#_x0000_t202" style="position:absolute;margin-left:-.8pt;margin-top:0;width:23.1pt;height:127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qvD3YCAABeBQAADgAAAGRycy9lMm9Eb2MueG1srFRLb9swDL4P2H8QdF+dpOkrqFNkLToMCNpi&#10;ydCzIkuNMUkUJCZ29utHyU6adbt02MWWyI8U+fFxfdNaw7YqxBpcyYcnA86Uk1DV7qXk35f3ny45&#10;iyhcJQw4VfKdivxm+vHDdeMnagRrMJUKjJy4OGl8ydeIflIUUa6VFfEEvHKk1BCsQLqGl6IKoiHv&#10;1hSjweC8aCBUPoBUMZL0rlPyafavtZL4qHVUyEzJKTbM35C/q/Qtptdi8hKEX9eyD0P8QxRW1I4e&#10;Pbi6EyjYJtR/uLK1DBBB44kEW4DWtVQ5B8pmOHiTzWItvMq5EDnRH2iK/8+tfNg+BVZXJR9z5oSl&#10;Ei1Vi+wztGyc2Gl8nBBo4QmGLYmpynt5JGFKutXBpj+lw0hPPO8O3CZnkoSjq9PTC9JIUg3Ph2fj&#10;cSa/eLX2IeIXBZalQ8kD1S5TKrbziBQJQfeQ9JiD+9qYXD/jfhMQsJOo3AC9dUqkCzifcGdUsjLu&#10;m9JEQI47CXLrqVsT2FZQ0wgplcOccvZL6ITS9PZ7DHt8Mu2ieo/xwSK/DA4PxrZ2EDJLb8KufuxD&#10;1h2e+DvKOx2xXbW58od6rqDaUZkDdGMSvbyvqRZzEfFJBJoLqh/NOj7SRxtoSg79ibM1hJ9/kyc8&#10;tStpOWtozkruaBFwZr46auOrYeoDhvkyPrsY0SUca1bHGrext0A1GdJO8TIfEx7N/qgD2GdaCLP0&#10;JqmEk/RyyXF/vMVu9mmhSDWbZRANohc4dwsvk+vEceqzZfssgu+bEamNH2A/j2Lypic7bLJ0MNsg&#10;6Do3bGK547Rnn4Y493G/cNKWOL5n1OtanP4CAAD//wMAUEsDBBQABgAIAAAAIQCimb1a3QAAAAYB&#10;AAAPAAAAZHJzL2Rvd25yZXYueG1sTI/BTsMwEETvSPyDtUhcUOskhAqFbCoEggtVEYUDRydekkBs&#10;R7abBr6+ywmOoxnNvCnXsxnERD70ziKkywQE2cbp3rYIb68Pi2sQISqr1eAsIXxTgHV1elKqQruD&#10;faFpF1vBJTYUCqGLcSykDE1HRoWlG8my9+G8UZGlb6X26sDlZpBZkqykUb3lhU6NdNdR87XbG4Sf&#10;Z79xWbZ5TOv3y36K9xef26ct4vnZfHsDItIc/8Lwi8/oUDFT7fZWBzEgLNIVJxH4ELt5zqpGyK7y&#10;HGRVyv/41REAAP//AwBQSwECLQAUAAYACAAAACEA5JnDwPsAAADhAQAAEwAAAAAAAAAAAAAAAAAA&#10;AAAAW0NvbnRlbnRfVHlwZXNdLnhtbFBLAQItABQABgAIAAAAIQAjsmrh1wAAAJQBAAALAAAAAAAA&#10;AAAAAAAAACwBAABfcmVscy8ucmVsc1BLAQItABQABgAIAAAAIQAFyq8PdgIAAF4FAAAOAAAAAAAA&#10;AAAAAAAAACwCAABkcnMvZTJvRG9jLnhtbFBLAQItABQABgAIAAAAIQCimb1a3QAAAAYBAAAPAAAA&#10;AAAAAAAAAAAAAM4EAABkcnMvZG93bnJldi54bWxQSwUGAAAAAAQABADzAAAA2AUAAAAA&#10;" filled="f" stroked="f">
                <v:textbox>
                  <w:txbxContent>
                    <w:p w14:paraId="6E394CD8" w14:textId="77777777" w:rsidR="00BD2D24" w:rsidRPr="00BD2D24" w:rsidRDefault="00BD2D2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2D24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2EA597" w14:textId="01441136" w:rsidR="00BD2D24" w:rsidRPr="00775125" w:rsidRDefault="00BD2D24">
      <w:pPr>
        <w:rPr>
          <w:rFonts w:ascii="Times New Roman" w:hAnsi="Times New Roman" w:cs="Times New Roman"/>
        </w:rPr>
      </w:pPr>
    </w:p>
    <w:p w14:paraId="7B935EF4" w14:textId="602D5DE5" w:rsidR="00BD2D24" w:rsidRPr="00775125" w:rsidRDefault="00BD2D24">
      <w:pPr>
        <w:rPr>
          <w:rFonts w:ascii="Times New Roman" w:hAnsi="Times New Roman" w:cs="Times New Roman"/>
        </w:rPr>
      </w:pPr>
    </w:p>
    <w:p w14:paraId="2BD5A2B5" w14:textId="596944B9" w:rsidR="00BD2D24" w:rsidRPr="00775125" w:rsidRDefault="00BD2D24">
      <w:pPr>
        <w:rPr>
          <w:rFonts w:ascii="Times New Roman" w:hAnsi="Times New Roman" w:cs="Times New Roman"/>
        </w:rPr>
      </w:pPr>
      <w:r w:rsidRPr="00775125">
        <w:rPr>
          <w:rFonts w:ascii="Times New Roman" w:hAnsi="Times New Roman" w:cs="Times New Roman"/>
        </w:rPr>
        <w:t>Supplemental Figure 1.</w:t>
      </w:r>
      <w:r w:rsidR="002E1B19" w:rsidRPr="00775125">
        <w:rPr>
          <w:rFonts w:ascii="Times New Roman" w:hAnsi="Times New Roman" w:cs="Times New Roman"/>
        </w:rPr>
        <w:t xml:space="preserve"> </w:t>
      </w:r>
      <w:proofErr w:type="spellStart"/>
      <w:r w:rsidR="00775125" w:rsidRPr="00775125">
        <w:rPr>
          <w:rFonts w:ascii="Times New Roman" w:eastAsia="Times New Roman" w:hAnsi="Times New Roman" w:cs="Times New Roman"/>
        </w:rPr>
        <w:t>Transrate</w:t>
      </w:r>
      <w:proofErr w:type="spellEnd"/>
      <w:r w:rsidR="00775125" w:rsidRPr="00775125">
        <w:rPr>
          <w:rFonts w:ascii="Times New Roman" w:eastAsia="Times New Roman" w:hAnsi="Times New Roman" w:cs="Times New Roman"/>
        </w:rPr>
        <w:t xml:space="preserve"> score</w:t>
      </w:r>
      <w:r w:rsidR="00775125">
        <w:rPr>
          <w:rFonts w:ascii="Times New Roman" w:eastAsia="Times New Roman" w:hAnsi="Times New Roman" w:cs="Times New Roman"/>
        </w:rPr>
        <w:t xml:space="preserve"> comparisons</w:t>
      </w:r>
      <w:r w:rsidR="00AE3E6F">
        <w:rPr>
          <w:rFonts w:ascii="Times New Roman" w:eastAsia="Times New Roman" w:hAnsi="Times New Roman" w:cs="Times New Roman"/>
        </w:rPr>
        <w:t xml:space="preserve"> between </w:t>
      </w:r>
      <w:r w:rsidR="00775125" w:rsidRPr="00775125">
        <w:rPr>
          <w:rFonts w:ascii="Times New Roman" w:eastAsia="Times New Roman" w:hAnsi="Times New Roman" w:cs="Times New Roman"/>
        </w:rPr>
        <w:t xml:space="preserve">DIB </w:t>
      </w:r>
      <w:r w:rsidR="00775125">
        <w:rPr>
          <w:rFonts w:ascii="Times New Roman" w:eastAsia="Times New Roman" w:hAnsi="Times New Roman" w:cs="Times New Roman"/>
        </w:rPr>
        <w:t xml:space="preserve">re-assemblies </w:t>
      </w:r>
      <w:r w:rsidR="00775125" w:rsidRPr="00775125">
        <w:rPr>
          <w:rFonts w:ascii="Times New Roman" w:eastAsia="Times New Roman" w:hAnsi="Times New Roman" w:cs="Times New Roman"/>
        </w:rPr>
        <w:t>and</w:t>
      </w:r>
      <w:r w:rsidR="00AE3E6F">
        <w:rPr>
          <w:rFonts w:ascii="Times New Roman" w:eastAsia="Times New Roman" w:hAnsi="Times New Roman" w:cs="Times New Roman"/>
        </w:rPr>
        <w:t xml:space="preserve"> the</w:t>
      </w:r>
      <w:r w:rsidR="00775125" w:rsidRPr="00775125">
        <w:rPr>
          <w:rFonts w:ascii="Times New Roman" w:eastAsia="Times New Roman" w:hAnsi="Times New Roman" w:cs="Times New Roman"/>
        </w:rPr>
        <w:t xml:space="preserve"> </w:t>
      </w:r>
      <w:r w:rsidR="00E331A5">
        <w:rPr>
          <w:rFonts w:ascii="Times New Roman" w:eastAsia="Times New Roman" w:hAnsi="Times New Roman" w:cs="Times New Roman"/>
        </w:rPr>
        <w:t xml:space="preserve">two versions of the </w:t>
      </w:r>
      <w:r w:rsidR="00775125" w:rsidRPr="00775125">
        <w:rPr>
          <w:rFonts w:ascii="Times New Roman" w:eastAsia="Times New Roman" w:hAnsi="Times New Roman" w:cs="Times New Roman"/>
        </w:rPr>
        <w:t>NCGR assemblies</w:t>
      </w:r>
      <w:r w:rsidR="00E331A5">
        <w:rPr>
          <w:rFonts w:ascii="Times New Roman" w:eastAsia="Times New Roman" w:hAnsi="Times New Roman" w:cs="Times New Roman"/>
        </w:rPr>
        <w:t xml:space="preserve">: (A) </w:t>
      </w:r>
      <w:r w:rsidR="0074456E">
        <w:rPr>
          <w:rFonts w:ascii="Times New Roman" w:eastAsia="Times New Roman" w:hAnsi="Times New Roman" w:cs="Times New Roman"/>
        </w:rPr>
        <w:t xml:space="preserve">nucleotide, </w:t>
      </w:r>
      <w:r w:rsidR="00E331A5">
        <w:rPr>
          <w:rFonts w:ascii="Times New Roman" w:eastAsia="Times New Roman" w:hAnsi="Times New Roman" w:cs="Times New Roman"/>
        </w:rPr>
        <w:t>‘</w:t>
      </w:r>
      <w:proofErr w:type="spellStart"/>
      <w:r w:rsidR="00E331A5">
        <w:rPr>
          <w:rFonts w:ascii="Times New Roman" w:eastAsia="Times New Roman" w:hAnsi="Times New Roman" w:cs="Times New Roman"/>
        </w:rPr>
        <w:t>nt</w:t>
      </w:r>
      <w:proofErr w:type="spellEnd"/>
      <w:r w:rsidR="00E331A5">
        <w:rPr>
          <w:rFonts w:ascii="Times New Roman" w:eastAsia="Times New Roman" w:hAnsi="Times New Roman" w:cs="Times New Roman"/>
        </w:rPr>
        <w:t xml:space="preserve">’ (B) </w:t>
      </w:r>
      <w:r w:rsidR="0074456E">
        <w:rPr>
          <w:rFonts w:ascii="Times New Roman" w:eastAsia="Times New Roman" w:hAnsi="Times New Roman" w:cs="Times New Roman"/>
        </w:rPr>
        <w:t xml:space="preserve">and coding sequence, </w:t>
      </w:r>
      <w:r w:rsidR="00E331A5">
        <w:rPr>
          <w:rFonts w:ascii="Times New Roman" w:eastAsia="Times New Roman" w:hAnsi="Times New Roman" w:cs="Times New Roman"/>
        </w:rPr>
        <w:t>‘</w:t>
      </w:r>
      <w:proofErr w:type="spellStart"/>
      <w:r w:rsidR="00E331A5">
        <w:rPr>
          <w:rFonts w:ascii="Times New Roman" w:eastAsia="Times New Roman" w:hAnsi="Times New Roman" w:cs="Times New Roman"/>
        </w:rPr>
        <w:t>cds</w:t>
      </w:r>
      <w:proofErr w:type="spellEnd"/>
      <w:r w:rsidR="00E331A5">
        <w:rPr>
          <w:rFonts w:ascii="Times New Roman" w:eastAsia="Times New Roman" w:hAnsi="Times New Roman" w:cs="Times New Roman"/>
        </w:rPr>
        <w:t>’. The ‘</w:t>
      </w:r>
      <w:proofErr w:type="spellStart"/>
      <w:r w:rsidR="00E331A5">
        <w:rPr>
          <w:rFonts w:ascii="Times New Roman" w:eastAsia="Times New Roman" w:hAnsi="Times New Roman" w:cs="Times New Roman"/>
        </w:rPr>
        <w:t>nt</w:t>
      </w:r>
      <w:proofErr w:type="spellEnd"/>
      <w:r w:rsidR="00E331A5">
        <w:rPr>
          <w:rFonts w:ascii="Times New Roman" w:eastAsia="Times New Roman" w:hAnsi="Times New Roman" w:cs="Times New Roman"/>
        </w:rPr>
        <w:t>’ version</w:t>
      </w:r>
      <w:r w:rsidR="0074456E">
        <w:rPr>
          <w:rFonts w:ascii="Times New Roman" w:eastAsia="Times New Roman" w:hAnsi="Times New Roman" w:cs="Times New Roman"/>
        </w:rPr>
        <w:t xml:space="preserve"> of the NCGR assembly contains all </w:t>
      </w:r>
      <w:proofErr w:type="spellStart"/>
      <w:r w:rsidR="0074456E">
        <w:rPr>
          <w:rFonts w:ascii="Times New Roman" w:eastAsia="Times New Roman" w:hAnsi="Times New Roman" w:cs="Times New Roman"/>
        </w:rPr>
        <w:t>contigs</w:t>
      </w:r>
      <w:proofErr w:type="spellEnd"/>
      <w:r w:rsidR="0074456E">
        <w:rPr>
          <w:rFonts w:ascii="Times New Roman" w:eastAsia="Times New Roman" w:hAnsi="Times New Roman" w:cs="Times New Roman"/>
        </w:rPr>
        <w:t xml:space="preserve"> assembled by t</w:t>
      </w:r>
      <w:r w:rsidR="0074456E" w:rsidRPr="00AE3E6F">
        <w:rPr>
          <w:rFonts w:ascii="Times New Roman" w:eastAsia="Times New Roman" w:hAnsi="Times New Roman" w:cs="Times New Roman"/>
        </w:rPr>
        <w:t>he NCGR pipeline. T</w:t>
      </w:r>
      <w:r w:rsidR="00E331A5" w:rsidRPr="00AE3E6F">
        <w:rPr>
          <w:rFonts w:ascii="Times New Roman" w:eastAsia="Times New Roman" w:hAnsi="Times New Roman" w:cs="Times New Roman"/>
        </w:rPr>
        <w:t>he ‘</w:t>
      </w:r>
      <w:proofErr w:type="spellStart"/>
      <w:r w:rsidR="00E331A5" w:rsidRPr="00AE3E6F">
        <w:rPr>
          <w:rFonts w:ascii="Times New Roman" w:eastAsia="Times New Roman" w:hAnsi="Times New Roman" w:cs="Times New Roman"/>
        </w:rPr>
        <w:t>cds</w:t>
      </w:r>
      <w:proofErr w:type="spellEnd"/>
      <w:r w:rsidR="00E331A5" w:rsidRPr="00AE3E6F">
        <w:rPr>
          <w:rFonts w:ascii="Times New Roman" w:eastAsia="Times New Roman" w:hAnsi="Times New Roman" w:cs="Times New Roman"/>
        </w:rPr>
        <w:t>’ version was filtered</w:t>
      </w:r>
      <w:r w:rsidR="000E2B57" w:rsidRPr="00AE3E6F">
        <w:rPr>
          <w:rFonts w:ascii="Times New Roman" w:eastAsia="Times New Roman" w:hAnsi="Times New Roman" w:cs="Times New Roman"/>
        </w:rPr>
        <w:t xml:space="preserve"> by NCGR</w:t>
      </w:r>
      <w:r w:rsidR="00E331A5" w:rsidRPr="00AE3E6F">
        <w:rPr>
          <w:rFonts w:ascii="Times New Roman" w:eastAsia="Times New Roman" w:hAnsi="Times New Roman" w:cs="Times New Roman"/>
        </w:rPr>
        <w:t xml:space="preserve"> to include only the coding sequences.</w:t>
      </w:r>
      <w:r w:rsidR="00AE3E6F" w:rsidRPr="00AE3E6F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="00AE3E6F" w:rsidRPr="00AE3E6F">
        <w:rPr>
          <w:rFonts w:ascii="Times New Roman" w:eastAsia="Times New Roman" w:hAnsi="Times New Roman" w:cs="Times New Roman"/>
        </w:rPr>
        <w:t>Line plot</w:t>
      </w:r>
      <w:r w:rsidR="00AE3E6F">
        <w:rPr>
          <w:rFonts w:ascii="Times New Roman" w:eastAsia="Times New Roman" w:hAnsi="Times New Roman" w:cs="Times New Roman"/>
        </w:rPr>
        <w:t>s</w:t>
      </w:r>
      <w:r w:rsidR="00AE3E6F" w:rsidRPr="00AE3E6F">
        <w:rPr>
          <w:rFonts w:ascii="Times New Roman" w:eastAsia="Times New Roman" w:hAnsi="Times New Roman" w:cs="Times New Roman"/>
        </w:rPr>
        <w:t xml:space="preserve"> </w:t>
      </w:r>
      <w:r w:rsidR="00AE3E6F">
        <w:rPr>
          <w:rFonts w:ascii="Times New Roman" w:eastAsia="Times New Roman" w:hAnsi="Times New Roman" w:cs="Times New Roman"/>
        </w:rPr>
        <w:t xml:space="preserve">(left side of each panel) </w:t>
      </w:r>
      <w:r w:rsidR="00AE3E6F" w:rsidRPr="00AE3E6F">
        <w:rPr>
          <w:rFonts w:ascii="Times New Roman" w:eastAsia="Times New Roman" w:hAnsi="Times New Roman" w:cs="Times New Roman"/>
        </w:rPr>
        <w:t>compar</w:t>
      </w:r>
      <w:r w:rsidR="00AE3E6F">
        <w:rPr>
          <w:rFonts w:ascii="Times New Roman" w:eastAsia="Times New Roman" w:hAnsi="Times New Roman" w:cs="Times New Roman"/>
        </w:rPr>
        <w:t>e</w:t>
      </w:r>
      <w:r w:rsidR="00AE3E6F" w:rsidRPr="00AE3E6F">
        <w:rPr>
          <w:rFonts w:ascii="Times New Roman" w:eastAsia="Times New Roman" w:hAnsi="Times New Roman" w:cs="Times New Roman"/>
        </w:rPr>
        <w:t xml:space="preserve"> </w:t>
      </w:r>
      <w:r w:rsidR="00AE3E6F">
        <w:rPr>
          <w:rFonts w:ascii="Times New Roman" w:eastAsia="Times New Roman" w:hAnsi="Times New Roman" w:cs="Times New Roman"/>
        </w:rPr>
        <w:t xml:space="preserve">the </w:t>
      </w:r>
      <w:r w:rsidR="00AE3E6F" w:rsidRPr="00AE3E6F">
        <w:rPr>
          <w:rFonts w:ascii="Times New Roman" w:eastAsia="Times New Roman" w:hAnsi="Times New Roman" w:cs="Times New Roman"/>
        </w:rPr>
        <w:t xml:space="preserve">NCGR assemblies and DIB </w:t>
      </w:r>
      <w:r w:rsidR="00AE3E6F">
        <w:rPr>
          <w:rFonts w:ascii="Times New Roman" w:eastAsia="Times New Roman" w:hAnsi="Times New Roman" w:cs="Times New Roman"/>
        </w:rPr>
        <w:t>re-</w:t>
      </w:r>
      <w:r w:rsidR="00AE3E6F" w:rsidRPr="00AE3E6F">
        <w:rPr>
          <w:rFonts w:ascii="Times New Roman" w:eastAsia="Times New Roman" w:hAnsi="Times New Roman" w:cs="Times New Roman"/>
        </w:rPr>
        <w:t xml:space="preserve">assemblies between the same samples. Violin plots </w:t>
      </w:r>
      <w:r w:rsidR="00AE3E6F">
        <w:rPr>
          <w:rFonts w:ascii="Times New Roman" w:eastAsia="Times New Roman" w:hAnsi="Times New Roman" w:cs="Times New Roman"/>
        </w:rPr>
        <w:t>(right side of each panel) show</w:t>
      </w:r>
      <w:r w:rsidR="00AE3E6F" w:rsidRPr="00AE3E6F">
        <w:rPr>
          <w:rFonts w:ascii="Times New Roman" w:eastAsia="Times New Roman" w:hAnsi="Times New Roman" w:cs="Times New Roman"/>
        </w:rPr>
        <w:t xml:space="preserve"> the distribution of </w:t>
      </w:r>
      <w:proofErr w:type="spellStart"/>
      <w:r w:rsidR="00AE3E6F">
        <w:rPr>
          <w:rFonts w:ascii="Times New Roman" w:eastAsia="Times New Roman" w:hAnsi="Times New Roman" w:cs="Times New Roman"/>
        </w:rPr>
        <w:t>transrate</w:t>
      </w:r>
      <w:proofErr w:type="spellEnd"/>
      <w:r w:rsidR="00AE3E6F">
        <w:rPr>
          <w:rFonts w:ascii="Times New Roman" w:eastAsia="Times New Roman" w:hAnsi="Times New Roman" w:cs="Times New Roman"/>
        </w:rPr>
        <w:t xml:space="preserve"> scores in the NCGR assemblies (red) and the</w:t>
      </w:r>
      <w:r w:rsidR="00AE3E6F" w:rsidRPr="00AE3E6F">
        <w:rPr>
          <w:rFonts w:ascii="Times New Roman" w:eastAsia="Times New Roman" w:hAnsi="Times New Roman" w:cs="Times New Roman"/>
        </w:rPr>
        <w:t xml:space="preserve"> DIB </w:t>
      </w:r>
      <w:r w:rsidR="00AE3E6F">
        <w:rPr>
          <w:rFonts w:ascii="Times New Roman" w:eastAsia="Times New Roman" w:hAnsi="Times New Roman" w:cs="Times New Roman"/>
        </w:rPr>
        <w:t>re-assemblies (green).</w:t>
      </w:r>
    </w:p>
    <w:sectPr w:rsidR="00BD2D24" w:rsidRPr="00775125" w:rsidSect="00A8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26"/>
    <w:rsid w:val="000E2B57"/>
    <w:rsid w:val="001E6432"/>
    <w:rsid w:val="002E1B19"/>
    <w:rsid w:val="00524F37"/>
    <w:rsid w:val="0074456E"/>
    <w:rsid w:val="00775125"/>
    <w:rsid w:val="007D2DBD"/>
    <w:rsid w:val="00A82A6A"/>
    <w:rsid w:val="00AE3E6F"/>
    <w:rsid w:val="00BD2D24"/>
    <w:rsid w:val="00E331A5"/>
    <w:rsid w:val="00F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4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Johnson Cohen</dc:creator>
  <cp:keywords/>
  <dc:description/>
  <cp:lastModifiedBy>Lisa Johnson Cohen</cp:lastModifiedBy>
  <cp:revision>4</cp:revision>
  <cp:lastPrinted>2018-05-16T22:30:00Z</cp:lastPrinted>
  <dcterms:created xsi:type="dcterms:W3CDTF">2018-05-16T05:29:00Z</dcterms:created>
  <dcterms:modified xsi:type="dcterms:W3CDTF">2018-05-16T22:34:00Z</dcterms:modified>
</cp:coreProperties>
</file>