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Georgia" w:cs="Georgia" w:eastAsia="Georgia" w:hAnsi="Georgia"/>
          <w:b/>
          <w:bCs/>
          <w:color w:val="C8A96E"/>
          <w:sz w:val="56"/>
          <w:szCs w:val="56"/>
        </w:rPr>
        <w:t xml:space="preserve">NextUs</w:t>
      </w:r>
    </w:p>
    <w:p>
      <w:pPr>
        <w:spacing w:after="80"/>
      </w:pPr>
      <w:r>
        <w:rPr>
          <w:rFonts w:ascii="Georgia" w:cs="Georgia" w:eastAsia="Georgia" w:hAnsi="Georgia"/>
          <w:color w:val="1A1A1A"/>
          <w:sz w:val="34"/>
          <w:szCs w:val="34"/>
        </w:rPr>
        <w:t xml:space="preserve">Platform Architecture — Living Document</w:t>
      </w:r>
    </w:p>
    <w:p>
      <w:pPr>
        <w:spacing w:after="80"/>
      </w:pPr>
      <w:r>
        <w:rPr>
          <w:rFonts w:ascii="Georgia" w:cs="Georgia" w:eastAsia="Georgia" w:hAnsi="Georgia"/>
          <w:i/>
          <w:iCs/>
          <w:color w:val="888888"/>
          <w:sz w:val="22"/>
          <w:szCs w:val="22"/>
        </w:rPr>
        <w:t xml:space="preserve">Geographic Scale · NextUs Self Parallel Structure · The Horizon Suite</w:t>
      </w:r>
    </w:p>
    <w:p>
      <w:pPr>
        <w:spacing w:after="80"/>
      </w:pPr>
      <w:r>
        <w:rPr>
          <w:rFonts w:ascii="Georgia" w:cs="Georgia" w:eastAsia="Georgia" w:hAnsi="Georgia"/>
          <w:color w:val="888888"/>
          <w:sz w:val="22"/>
          <w:szCs w:val="22"/>
        </w:rPr>
        <w:t xml:space="preserve">v2.0 — April 2026</w:t>
      </w:r>
    </w:p>
    <w:p>
      <w:pPr>
        <w:pBdr>
          <w:bottom w:val="single" w:color="C8A96E" w:sz="6" w:space="1"/>
        </w:pBdr>
        <w:spacing w:after="200"/>
      </w:pPr>
    </w:p>
    <w:p>
      <w:pPr>
        <w:pBdr>
          <w:left w:val="single" w:color="C8A96E" w:sz="12" w:space="12"/>
        </w:pBdr>
        <w:spacing w:after="180"/>
        <w:ind w:left="720"/>
      </w:pPr>
      <w:r>
        <w:rPr>
          <w:rFonts w:ascii="Georgia" w:cs="Georgia" w:eastAsia="Georgia" w:hAnsi="Georgia"/>
          <w:i/>
          <w:iCs/>
          <w:color w:val="4A4A4A"/>
          <w:sz w:val="22"/>
          <w:szCs w:val="22"/>
        </w:rPr>
        <w:t xml:space="preserve">Two platforms. One frame. The same seven domains, at the scale of a single life and the scale of a civilisation.</w:t>
      </w:r>
    </w:p>
    <w:p>
      <w:pPr>
        <w:spacing w:after="120"/>
      </w:pPr>
    </w:p>
    <w:p>
      <w:pPr>
        <w:spacing w:after="140" w:before="480"/>
      </w:pPr>
      <w:r>
        <w:rPr>
          <w:rFonts w:ascii="Georgia" w:cs="Georgia" w:eastAsia="Georgia" w:hAnsi="Georgia"/>
          <w:b/>
          <w:bCs/>
          <w:color w:val="C8A96E"/>
          <w:sz w:val="34"/>
          <w:szCs w:val="34"/>
        </w:rPr>
        <w:t xml:space="preserve">Section 0 — </w:t>
      </w:r>
      <w:r>
        <w:rPr>
          <w:rFonts w:ascii="Georgia" w:cs="Georgia" w:eastAsia="Georgia" w:hAnsi="Georgia"/>
          <w:b/>
          <w:bCs/>
          <w:color w:val="C8A96E"/>
          <w:sz w:val="34"/>
          <w:szCs w:val="34"/>
        </w:rPr>
        <w:t xml:space="preserve">The Frame</w:t>
      </w:r>
    </w:p>
    <w:p>
      <w:pPr>
        <w:pBdr>
          <w:bottom w:val="single" w:color="C8A96E" w:sz="6" w:space="1"/>
        </w:pBdr>
        <w:spacing w:after="200"/>
      </w:pPr>
    </w:p>
    <w:p>
      <w:pPr>
        <w:spacing w:after="140"/>
      </w:pPr>
      <w:r>
        <w:rPr>
          <w:rFonts w:ascii="Georgia" w:cs="Georgia" w:eastAsia="Georgia" w:hAnsi="Georgia"/>
          <w:color w:val="1A1A1A"/>
          <w:sz w:val="22"/>
          <w:szCs w:val="22"/>
        </w:rPr>
        <w:t xml:space="preserve">NextUs is two platforms sharing one philosophical and structural frame. They are not two products that happen to be related. They are the same process at different scales.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Platform</w:t>
            </w:r>
          </w:p>
        </w:tc>
        <w:tc>
          <w:tcPr>
            <w:tcW w:type="dxa" w:w="636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What it is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NextUs Self</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navigation. Seven domains of a full life. Capacity, orientation, purpose, action, practice. Tools that help one person close the gap between where they are and where they're going.</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NextUs Planet</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Civilisational coordination. The same seven domains at the scale of humanity. Horizon goals for every place on the tree. Actors, gap signals, contribution mapping.</w:t>
            </w:r>
          </w:p>
        </w:tc>
      </w:tr>
    </w:tbl>
    <w:p>
      <w:pPr>
        <w:spacing w:after="80"/>
      </w:pPr>
    </w:p>
    <w:p>
      <w:pPr>
        <w:spacing w:after="140"/>
      </w:pPr>
      <w:r>
        <w:rPr>
          <w:rFonts w:ascii="Georgia" w:cs="Georgia" w:eastAsia="Georgia" w:hAnsi="Georgia"/>
          <w:color w:val="1A1A1A"/>
          <w:sz w:val="22"/>
          <w:szCs w:val="22"/>
        </w:rPr>
        <w:t xml:space="preserve">The philosophical claim: the same structural failure patterns that show up in a single human life — avoidance, externalisation, short-termism, fragmentation — show up in organisations, nations, and civilisations. Same shape. Different scale. The platform makes that fractal visible.</w:t>
      </w:r>
    </w:p>
    <w:p>
      <w:pPr>
        <w:spacing w:after="80"/>
      </w:pPr>
    </w:p>
    <w:p>
      <w:pPr>
        <w:pBdr>
          <w:left w:val="single" w:color="C8A96E" w:sz="12" w:space="12"/>
        </w:pBdr>
        <w:spacing w:after="180"/>
        <w:ind w:left="720"/>
      </w:pPr>
      <w:r>
        <w:rPr>
          <w:rFonts w:ascii="Georgia" w:cs="Georgia" w:eastAsia="Georgia" w:hAnsi="Georgia"/>
          <w:i/>
          <w:iCs/>
          <w:color w:val="4A4A4A"/>
          <w:sz w:val="22"/>
          <w:szCs w:val="22"/>
        </w:rPr>
        <w:t xml:space="preserve">A life worth living, a future worth building.</w:t>
      </w:r>
    </w:p>
    <w:p>
      <w:pPr>
        <w:spacing w:after="140"/>
      </w:pPr>
      <w:r>
        <w:rPr>
          <w:rFonts w:ascii="Georgia" w:cs="Georgia" w:eastAsia="Georgia" w:hAnsi="Georgia"/>
          <w:i/>
          <w:iCs/>
          <w:color w:val="1A1A1A"/>
          <w:sz w:val="22"/>
          <w:szCs w:val="22"/>
        </w:rPr>
        <w:t xml:space="preserve">NextUs Self holds the first half. NextUs Planet holds the second. They are the same sentence.</w:t>
      </w:r>
    </w:p>
    <w:p>
      <w:pPr>
        <w:spacing w:after="120"/>
      </w:pPr>
    </w:p>
    <w:p>
      <w:pPr>
        <w:spacing w:after="140" w:before="480"/>
      </w:pPr>
      <w:r>
        <w:rPr>
          <w:rFonts w:ascii="Georgia" w:cs="Georgia" w:eastAsia="Georgia" w:hAnsi="Georgia"/>
          <w:b/>
          <w:bCs/>
          <w:color w:val="C8A96E"/>
          <w:sz w:val="34"/>
          <w:szCs w:val="34"/>
        </w:rPr>
        <w:t xml:space="preserve">Section 1 — </w:t>
      </w:r>
      <w:r>
        <w:rPr>
          <w:rFonts w:ascii="Georgia" w:cs="Georgia" w:eastAsia="Georgia" w:hAnsi="Georgia"/>
          <w:b/>
          <w:bCs/>
          <w:color w:val="C8A96E"/>
          <w:sz w:val="34"/>
          <w:szCs w:val="34"/>
        </w:rPr>
        <w:t xml:space="preserve">The Two-Platform Structure</w:t>
      </w:r>
    </w:p>
    <w:p>
      <w:pPr>
        <w:pBdr>
          <w:bottom w:val="single" w:color="C8A96E" w:sz="6" w:space="1"/>
        </w:pBdr>
        <w:spacing w:after="200"/>
      </w:pPr>
    </w:p>
    <w:p>
      <w:pPr>
        <w:spacing w:after="100" w:before="280"/>
      </w:pPr>
      <w:r>
        <w:rPr>
          <w:rFonts w:ascii="Georgia" w:cs="Georgia" w:eastAsia="Georgia" w:hAnsi="Georgia"/>
          <w:b/>
          <w:bCs/>
          <w:color w:val="C8A96E"/>
          <w:sz w:val="26"/>
          <w:szCs w:val="26"/>
        </w:rPr>
        <w:t xml:space="preserve">NextUs Self</w:t>
      </w:r>
    </w:p>
    <w:p>
      <w:pPr>
        <w:spacing w:after="140"/>
      </w:pPr>
      <w:r>
        <w:rPr>
          <w:rFonts w:ascii="Georgia" w:cs="Georgia" w:eastAsia="Georgia" w:hAnsi="Georgia"/>
          <w:color w:val="1A1A1A"/>
          <w:sz w:val="22"/>
          <w:szCs w:val="22"/>
        </w:rPr>
        <w:t xml:space="preserve">The personal navigation platform. Lives at nextus.world/self (or as the Horizon Suite entry point). The user-facing brand. Seven personal domains measured, navigated, and developed over time.</w:t>
      </w:r>
    </w:p>
    <w:p>
      <w:pPr>
        <w:spacing w:after="80"/>
      </w:pPr>
    </w:p>
    <w:p>
      <w:pPr>
        <w:spacing w:after="140"/>
      </w:pPr>
      <w:r>
        <w:rPr>
          <w:rFonts w:ascii="Georgia" w:cs="Georgia" w:eastAsia="Georgia" w:hAnsi="Georgia"/>
          <w:color w:val="1A1A1A"/>
          <w:sz w:val="22"/>
          <w:szCs w:val="22"/>
        </w:rPr>
        <w:t xml:space="preserve">The tool suite within NextUs Self is called The Horizon Suite — five tools in sequence:</w:t>
      </w:r>
    </w:p>
    <w:p>
      <w:pPr>
        <w:pStyle w:val="ListParagraph"/>
        <w:numPr>
          <w:ilvl w:val="0"/>
          <w:numId w:val="2"/>
        </w:numPr>
        <w:spacing w:after="80"/>
      </w:pPr>
      <w:r>
        <w:rPr>
          <w:rFonts w:ascii="Georgia" w:cs="Georgia" w:eastAsia="Georgia" w:hAnsi="Georgia"/>
          <w:color w:val="1A1A1A"/>
          <w:sz w:val="22"/>
          <w:szCs w:val="22"/>
        </w:rPr>
        <w:t xml:space="preserve">Horizon State — Nervous system capacity. The floor beneath everything. Phase 1: Foundation · Phase 2: Calibration · Phase 3: Embodying</w:t>
      </w:r>
    </w:p>
    <w:p>
      <w:pPr>
        <w:pStyle w:val="ListParagraph"/>
        <w:numPr>
          <w:ilvl w:val="0"/>
          <w:numId w:val="2"/>
        </w:numPr>
        <w:spacing w:after="80"/>
      </w:pPr>
      <w:r>
        <w:rPr>
          <w:rFonts w:ascii="Georgia" w:cs="Georgia" w:eastAsia="Georgia" w:hAnsi="Georgia"/>
          <w:color w:val="1A1A1A"/>
          <w:sz w:val="22"/>
          <w:szCs w:val="22"/>
        </w:rPr>
        <w:t xml:space="preserve">The Map — Seven domains. An honest read of where you are. Score 0–10 per domain.</w:t>
      </w:r>
    </w:p>
    <w:p>
      <w:pPr>
        <w:pStyle w:val="ListParagraph"/>
        <w:numPr>
          <w:ilvl w:val="0"/>
          <w:numId w:val="2"/>
        </w:numPr>
        <w:spacing w:after="80"/>
      </w:pPr>
      <w:r>
        <w:rPr>
          <w:rFonts w:ascii="Georgia" w:cs="Georgia" w:eastAsia="Georgia" w:hAnsi="Georgia"/>
          <w:color w:val="1A1A1A"/>
          <w:sz w:val="22"/>
          <w:szCs w:val="22"/>
        </w:rPr>
        <w:t xml:space="preserve">Purpose Piece — Your archetype, domain, and scale of contribution.</w:t>
      </w:r>
    </w:p>
    <w:p>
      <w:pPr>
        <w:pStyle w:val="ListParagraph"/>
        <w:numPr>
          <w:ilvl w:val="0"/>
          <w:numId w:val="2"/>
        </w:numPr>
        <w:spacing w:after="80"/>
      </w:pPr>
      <w:r>
        <w:rPr>
          <w:rFonts w:ascii="Georgia" w:cs="Georgia" w:eastAsia="Georgia" w:hAnsi="Georgia"/>
          <w:color w:val="1A1A1A"/>
          <w:sz w:val="22"/>
          <w:szCs w:val="22"/>
        </w:rPr>
        <w:t xml:space="preserve">Target Sprint — 90 days. Three areas. A clear level-up.</w:t>
      </w:r>
    </w:p>
    <w:p>
      <w:pPr>
        <w:pStyle w:val="ListParagraph"/>
        <w:numPr>
          <w:ilvl w:val="0"/>
          <w:numId w:val="2"/>
        </w:numPr>
        <w:spacing w:after="80"/>
      </w:pPr>
      <w:r>
        <w:rPr>
          <w:rFonts w:ascii="Georgia" w:cs="Georgia" w:eastAsia="Georgia" w:hAnsi="Georgia"/>
          <w:color w:val="1A1A1A"/>
          <w:sz w:val="22"/>
          <w:szCs w:val="22"/>
        </w:rPr>
        <w:t xml:space="preserve">Horizon Practice — Daily practice. The return. T.E.A. — Thoughts, Emotions, Actions.</w:t>
      </w:r>
    </w:p>
    <w:p>
      <w:pPr>
        <w:spacing w:after="80"/>
      </w:pPr>
    </w:p>
    <w:p>
      <w:pPr>
        <w:spacing w:after="140"/>
      </w:pPr>
      <w:r>
        <w:rPr>
          <w:rFonts w:ascii="Georgia" w:cs="Georgia" w:eastAsia="Georgia" w:hAnsi="Georgia"/>
          <w:color w:val="1A1A1A"/>
          <w:sz w:val="22"/>
          <w:szCs w:val="22"/>
        </w:rPr>
        <w:t xml:space="preserve">Orienteering is the front door — the concierge and site map that routes users into the suite.</w:t>
      </w:r>
    </w:p>
    <w:p>
      <w:pPr>
        <w:spacing w:after="80"/>
      </w:pPr>
    </w:p>
    <w:p>
      <w:pPr>
        <w:spacing w:after="100" w:before="280"/>
      </w:pPr>
      <w:r>
        <w:rPr>
          <w:rFonts w:ascii="Georgia" w:cs="Georgia" w:eastAsia="Georgia" w:hAnsi="Georgia"/>
          <w:b/>
          <w:bCs/>
          <w:color w:val="C8A96E"/>
          <w:sz w:val="26"/>
          <w:szCs w:val="26"/>
        </w:rPr>
        <w:t xml:space="preserve">NextUs Planet</w:t>
      </w:r>
    </w:p>
    <w:p>
      <w:pPr>
        <w:spacing w:after="140"/>
      </w:pPr>
      <w:r>
        <w:rPr>
          <w:rFonts w:ascii="Georgia" w:cs="Georgia" w:eastAsia="Georgia" w:hAnsi="Georgia"/>
          <w:color w:val="1A1A1A"/>
          <w:sz w:val="22"/>
          <w:szCs w:val="22"/>
        </w:rPr>
        <w:t xml:space="preserve">The civilisational coordination platform. Lives at nextus.world. The NextUs heptagon, domain explorer, actor directory, gap signals, focus tree.</w:t>
      </w:r>
    </w:p>
    <w:p>
      <w:pPr>
        <w:spacing w:after="80"/>
      </w:pPr>
    </w:p>
    <w:p>
      <w:pPr>
        <w:spacing w:after="140"/>
      </w:pPr>
      <w:r>
        <w:rPr>
          <w:rFonts w:ascii="Georgia" w:cs="Georgia" w:eastAsia="Georgia" w:hAnsi="Georgia"/>
          <w:color w:val="1A1A1A"/>
          <w:sz w:val="22"/>
          <w:szCs w:val="22"/>
        </w:rPr>
        <w:t xml:space="preserve">Seven civilisational domains:</w:t>
      </w:r>
    </w:p>
    <w:p>
      <w:pPr>
        <w:pStyle w:val="ListParagraph"/>
        <w:numPr>
          <w:ilvl w:val="0"/>
          <w:numId w:val="2"/>
        </w:numPr>
        <w:spacing w:after="80"/>
      </w:pPr>
      <w:r>
        <w:rPr>
          <w:rFonts w:ascii="Georgia" w:cs="Georgia" w:eastAsia="Georgia" w:hAnsi="Georgia"/>
          <w:color w:val="1A1A1A"/>
          <w:sz w:val="22"/>
          <w:szCs w:val="22"/>
        </w:rPr>
        <w:t xml:space="preserve">Human Being — Every person has what they need to know themselves and bring what they came here to bring.</w:t>
      </w:r>
    </w:p>
    <w:p>
      <w:pPr>
        <w:pStyle w:val="ListParagraph"/>
        <w:numPr>
          <w:ilvl w:val="0"/>
          <w:numId w:val="2"/>
        </w:numPr>
        <w:spacing w:after="80"/>
      </w:pPr>
      <w:r>
        <w:rPr>
          <w:rFonts w:ascii="Georgia" w:cs="Georgia" w:eastAsia="Georgia" w:hAnsi="Georgia"/>
          <w:color w:val="1A1A1A"/>
          <w:sz w:val="22"/>
          <w:szCs w:val="22"/>
        </w:rPr>
        <w:t xml:space="preserve">Society — Humanity knows how to be human together.</w:t>
      </w:r>
    </w:p>
    <w:p>
      <w:pPr>
        <w:pStyle w:val="ListParagraph"/>
        <w:numPr>
          <w:ilvl w:val="0"/>
          <w:numId w:val="2"/>
        </w:numPr>
        <w:spacing w:after="80"/>
      </w:pPr>
      <w:r>
        <w:rPr>
          <w:rFonts w:ascii="Georgia" w:cs="Georgia" w:eastAsia="Georgia" w:hAnsi="Georgia"/>
          <w:color w:val="1A1A1A"/>
          <w:sz w:val="22"/>
          <w:szCs w:val="22"/>
        </w:rPr>
        <w:t xml:space="preserve">Nature — Ecosystems are thriving and we are living in harmony with the planet.</w:t>
      </w:r>
    </w:p>
    <w:p>
      <w:pPr>
        <w:pStyle w:val="ListParagraph"/>
        <w:numPr>
          <w:ilvl w:val="0"/>
          <w:numId w:val="2"/>
        </w:numPr>
        <w:spacing w:after="80"/>
      </w:pPr>
      <w:r>
        <w:rPr>
          <w:rFonts w:ascii="Georgia" w:cs="Georgia" w:eastAsia="Georgia" w:hAnsi="Georgia"/>
          <w:color w:val="1A1A1A"/>
          <w:sz w:val="22"/>
          <w:szCs w:val="22"/>
        </w:rPr>
        <w:t xml:space="preserve">Technology — Our creations support and amplify life.</w:t>
      </w:r>
    </w:p>
    <w:p>
      <w:pPr>
        <w:pStyle w:val="ListParagraph"/>
        <w:numPr>
          <w:ilvl w:val="0"/>
          <w:numId w:val="2"/>
        </w:numPr>
        <w:spacing w:after="80"/>
      </w:pPr>
      <w:r>
        <w:rPr>
          <w:rFonts w:ascii="Georgia" w:cs="Georgia" w:eastAsia="Georgia" w:hAnsi="Georgia"/>
          <w:color w:val="1A1A1A"/>
          <w:sz w:val="22"/>
          <w:szCs w:val="22"/>
        </w:rPr>
        <w:t xml:space="preserve">Finance &amp; Economy — Resources flow toward what sustains and generates life.</w:t>
      </w:r>
    </w:p>
    <w:p>
      <w:pPr>
        <w:pStyle w:val="ListParagraph"/>
        <w:numPr>
          <w:ilvl w:val="0"/>
          <w:numId w:val="2"/>
        </w:numPr>
        <w:spacing w:after="80"/>
      </w:pPr>
      <w:r>
        <w:rPr>
          <w:rFonts w:ascii="Georgia" w:cs="Georgia" w:eastAsia="Georgia" w:hAnsi="Georgia"/>
          <w:color w:val="1A1A1A"/>
          <w:sz w:val="22"/>
          <w:szCs w:val="22"/>
        </w:rPr>
        <w:t xml:space="preserve">Legacy — We are ancestors worth having.</w:t>
      </w:r>
    </w:p>
    <w:p>
      <w:pPr>
        <w:pStyle w:val="ListParagraph"/>
        <w:numPr>
          <w:ilvl w:val="0"/>
          <w:numId w:val="2"/>
        </w:numPr>
        <w:spacing w:after="80"/>
      </w:pPr>
      <w:r>
        <w:rPr>
          <w:rFonts w:ascii="Georgia" w:cs="Georgia" w:eastAsia="Georgia" w:hAnsi="Georgia"/>
          <w:color w:val="1A1A1A"/>
          <w:sz w:val="22"/>
          <w:szCs w:val="22"/>
        </w:rPr>
        <w:t xml:space="preserve">Vision — Into the unknown. On purpose. Together.</w:t>
      </w:r>
    </w:p>
    <w:p>
      <w:pPr>
        <w:spacing w:after="120"/>
      </w:pPr>
    </w:p>
    <w:p>
      <w:pPr>
        <w:spacing w:after="140" w:before="480"/>
      </w:pPr>
      <w:r>
        <w:rPr>
          <w:rFonts w:ascii="Georgia" w:cs="Georgia" w:eastAsia="Georgia" w:hAnsi="Georgia"/>
          <w:b/>
          <w:bCs/>
          <w:color w:val="C8A96E"/>
          <w:sz w:val="34"/>
          <w:szCs w:val="34"/>
        </w:rPr>
        <w:t xml:space="preserve">Section 2 — </w:t>
      </w:r>
      <w:r>
        <w:rPr>
          <w:rFonts w:ascii="Georgia" w:cs="Georgia" w:eastAsia="Georgia" w:hAnsi="Georgia"/>
          <w:b/>
          <w:bCs/>
          <w:color w:val="C8A96E"/>
          <w:sz w:val="34"/>
          <w:szCs w:val="34"/>
        </w:rPr>
        <w:t xml:space="preserve">The Seven Domains — Fractal Structure</w:t>
      </w:r>
    </w:p>
    <w:p>
      <w:pPr>
        <w:pBdr>
          <w:bottom w:val="single" w:color="C8A96E" w:sz="6" w:space="1"/>
        </w:pBdr>
        <w:spacing w:after="200"/>
      </w:pPr>
    </w:p>
    <w:p>
      <w:pPr>
        <w:spacing w:after="140"/>
      </w:pPr>
      <w:r>
        <w:rPr>
          <w:rFonts w:ascii="Georgia" w:cs="Georgia" w:eastAsia="Georgia" w:hAnsi="Georgia"/>
          <w:color w:val="1A1A1A"/>
          <w:sz w:val="22"/>
          <w:szCs w:val="22"/>
        </w:rPr>
        <w:t xml:space="preserve">The seven personal domains in NextUs Self and the seven civilisational domains in NextUs Planet are mirrors. The personal language sits on top of the same underlying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80"/>
        <w:gridCol w:w="2680"/>
      </w:tblGrid>
      <w:tr>
        <w:tc>
          <w:tcPr>
            <w:tcW w:type="dxa" w:w="22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19"/>
                <w:szCs w:val="19"/>
              </w:rPr>
              <w:t xml:space="preserve">Personal Domain</w:t>
            </w:r>
          </w:p>
        </w:tc>
        <w:tc>
          <w:tcPr>
            <w:tcW w:type="dxa" w:w="18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19"/>
                <w:szCs w:val="19"/>
              </w:rPr>
              <w:t xml:space="preserve">Civilisational Mirror</w:t>
            </w:r>
          </w:p>
        </w:tc>
        <w:tc>
          <w:tcPr>
            <w:tcW w:type="dxa" w:w="268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19"/>
                <w:szCs w:val="19"/>
              </w:rPr>
              <w:t xml:space="preserve">Personal life question</w:t>
            </w:r>
          </w:p>
        </w:tc>
        <w:tc>
          <w:tcPr>
            <w:tcW w:type="dxa" w:w="268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19"/>
                <w:szCs w:val="19"/>
              </w:rPr>
              <w:t xml:space="preserve">Civilisational horizon goal</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Path</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Vision</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Am I walking my path — or just walking?</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Into the unknown. On purpose. Together.</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Spark</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Human Being</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When did I last feel genuinely alive?</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Every person has what they need to know themselves fully.</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Body</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Nature</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Am I honouring this instrument?</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Ecosystems are thriving. Humanity is a net contributor.</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Finances</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Finance &amp; Economy</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Do I have the agency to act on what matters?</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Resources flow toward what sustains and generates life.</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Connection</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Society</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Am I truly known — and am I truly knowing?</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Humanity knows how to be human together.</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Inner Game</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Legacy</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What story about myself is quietly running the room?</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We are ancestors worth having.</w:t>
            </w:r>
          </w:p>
        </w:tc>
      </w:tr>
      <w:tr>
        <w:tc>
          <w:tcPr>
            <w:tcW w:type="dxa" w:w="22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Signal</w:t>
            </w:r>
          </w:p>
        </w:tc>
        <w:tc>
          <w:tcPr>
            <w:tcW w:type="dxa" w:w="18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Technology</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Is what I'm broadcasting aligned with who I am?</w:t>
            </w:r>
          </w:p>
        </w:tc>
        <w:tc>
          <w:tcPr>
            <w:tcW w:type="dxa" w:w="268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19"/>
                <w:szCs w:val="19"/>
              </w:rPr>
              <w:t xml:space="preserve">Our creations support and amplify life.</w:t>
            </w:r>
          </w:p>
        </w:tc>
      </w:tr>
    </w:tbl>
    <w:p>
      <w:pPr>
        <w:spacing w:after="80"/>
      </w:pPr>
    </w:p>
    <w:p>
      <w:pPr>
        <w:spacing w:after="140"/>
      </w:pPr>
      <w:r>
        <w:rPr>
          <w:rFonts w:ascii="Georgia" w:cs="Georgia" w:eastAsia="Georgia" w:hAnsi="Georgia"/>
          <w:color w:val="1A1A1A"/>
          <w:sz w:val="22"/>
          <w:szCs w:val="22"/>
        </w:rPr>
        <w:t xml:space="preserve">The personal score on The Map (0–10) and the civilisational gap signal in the Domain Explorer are measuring the same gap at different scales. The Horizon Scale — built in src/constants/horizonScale.js — is shared infrastructure for both.</w:t>
      </w:r>
    </w:p>
    <w:p>
      <w:pPr>
        <w:spacing w:after="120"/>
      </w:pPr>
    </w:p>
    <w:p>
      <w:pPr>
        <w:spacing w:after="140" w:before="480"/>
      </w:pPr>
      <w:r>
        <w:rPr>
          <w:rFonts w:ascii="Georgia" w:cs="Georgia" w:eastAsia="Georgia" w:hAnsi="Georgia"/>
          <w:b/>
          <w:bCs/>
          <w:color w:val="C8A96E"/>
          <w:sz w:val="34"/>
          <w:szCs w:val="34"/>
        </w:rPr>
        <w:t xml:space="preserve">Section 3 — </w:t>
      </w:r>
      <w:r>
        <w:rPr>
          <w:rFonts w:ascii="Georgia" w:cs="Georgia" w:eastAsia="Georgia" w:hAnsi="Georgia"/>
          <w:b/>
          <w:bCs/>
          <w:color w:val="C8A96E"/>
          <w:sz w:val="34"/>
          <w:szCs w:val="34"/>
        </w:rPr>
        <w:t xml:space="preserve">The Horizon Scale</w:t>
      </w:r>
    </w:p>
    <w:p>
      <w:pPr>
        <w:pBdr>
          <w:bottom w:val="single" w:color="C8A96E" w:sz="6" w:space="1"/>
        </w:pBdr>
        <w:spacing w:after="200"/>
      </w:pPr>
    </w:p>
    <w:p>
      <w:pPr>
        <w:spacing w:after="140"/>
      </w:pPr>
      <w:r>
        <w:rPr>
          <w:rFonts w:ascii="Georgia" w:cs="Georgia" w:eastAsia="Georgia" w:hAnsi="Georgia"/>
          <w:color w:val="1A1A1A"/>
          <w:sz w:val="22"/>
          <w:szCs w:val="22"/>
        </w:rPr>
        <w:t xml:space="preserve">A shared 0–10 scale used by both platforms. Three layers per score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Layer</w:t>
            </w:r>
          </w:p>
        </w:tc>
        <w:tc>
          <w:tcPr>
            <w:tcW w:type="dxa" w:w="636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Description</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TIER_MAP</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Functional tier label — Exemplar+, Exemplar, Fluent, Practised, Developing, Emerging, The Line (5.0), Struggling, Fragile, Critical, Ground Zero</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LABEL_MAP</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Descriptive label — what it actually means to be at this score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SIGNATURE_MAP</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Energetic signature — what it feels like to be at this score. Shown on Map tool hover.</w:t>
            </w:r>
          </w:p>
        </w:tc>
      </w:tr>
    </w:tbl>
    <w:p>
      <w:pPr>
        <w:spacing w:after="80"/>
      </w:pPr>
    </w:p>
    <w:p>
      <w:pPr>
        <w:spacing w:after="140"/>
      </w:pPr>
      <w:r>
        <w:rPr>
          <w:rFonts w:ascii="Georgia" w:cs="Georgia" w:eastAsia="Georgia" w:hAnsi="Georgia"/>
          <w:color w:val="1A1A1A"/>
          <w:sz w:val="22"/>
          <w:szCs w:val="22"/>
        </w:rPr>
        <w:t xml:space="preserve">Key anchors:</w:t>
      </w:r>
    </w:p>
    <w:p>
      <w:pPr>
        <w:pStyle w:val="ListParagraph"/>
        <w:numPr>
          <w:ilvl w:val="0"/>
          <w:numId w:val="2"/>
        </w:numPr>
        <w:spacing w:after="80"/>
      </w:pPr>
      <w:r>
        <w:rPr>
          <w:rFonts w:ascii="Georgia" w:cs="Georgia" w:eastAsia="Georgia" w:hAnsi="Georgia"/>
          <w:color w:val="1A1A1A"/>
          <w:sz w:val="22"/>
          <w:szCs w:val="22"/>
        </w:rPr>
        <w:t xml:space="preserve">0 — Ground Zero / Collapse. Nagasaki. Chernobyl. No softening.</w:t>
      </w:r>
    </w:p>
    <w:p>
      <w:pPr>
        <w:pStyle w:val="ListParagraph"/>
        <w:numPr>
          <w:ilvl w:val="0"/>
          <w:numId w:val="2"/>
        </w:numPr>
        <w:spacing w:after="80"/>
      </w:pPr>
      <w:r>
        <w:rPr>
          <w:rFonts w:ascii="Georgia" w:cs="Georgia" w:eastAsia="Georgia" w:hAnsi="Georgia"/>
          <w:color w:val="1A1A1A"/>
          <w:sz w:val="22"/>
          <w:szCs w:val="22"/>
        </w:rPr>
        <w:t xml:space="preserve">5 — The Line. Below it, things tend to contract. Above it, things tend to compound.</w:t>
      </w:r>
    </w:p>
    <w:p>
      <w:pPr>
        <w:pStyle w:val="ListParagraph"/>
        <w:numPr>
          <w:ilvl w:val="0"/>
          <w:numId w:val="2"/>
        </w:numPr>
        <w:spacing w:after="80"/>
      </w:pPr>
      <w:r>
        <w:rPr>
          <w:rFonts w:ascii="Georgia" w:cs="Georgia" w:eastAsia="Georgia" w:hAnsi="Georgia"/>
          <w:color w:val="1A1A1A"/>
          <w:sz w:val="22"/>
          <w:szCs w:val="22"/>
        </w:rPr>
        <w:t xml:space="preserve">10 — Exemplar+. Best in the world. The horizon never reached — reaching 10 means the next horizon becomes visible.</w:t>
      </w:r>
    </w:p>
    <w:p>
      <w:pPr>
        <w:spacing w:after="80"/>
      </w:pPr>
    </w:p>
    <w:p>
      <w:pPr>
        <w:spacing w:after="140"/>
      </w:pPr>
      <w:r>
        <w:rPr>
          <w:rFonts w:ascii="Georgia" w:cs="Georgia" w:eastAsia="Georgia" w:hAnsi="Georgia"/>
          <w:color w:val="1A1A1A"/>
          <w:sz w:val="22"/>
          <w:szCs w:val="22"/>
        </w:rPr>
        <w:t xml:space="preserve">File: src/constants/horizonScale.js. Imported by Map.jsx, currentState.js, and future NextUs Self heptagon navigator.</w:t>
      </w:r>
    </w:p>
    <w:p>
      <w:pPr>
        <w:spacing w:after="120"/>
      </w:pPr>
    </w:p>
    <w:p>
      <w:pPr>
        <w:spacing w:after="140" w:before="480"/>
      </w:pPr>
      <w:r>
        <w:rPr>
          <w:rFonts w:ascii="Georgia" w:cs="Georgia" w:eastAsia="Georgia" w:hAnsi="Georgia"/>
          <w:b/>
          <w:bCs/>
          <w:color w:val="C8A96E"/>
          <w:sz w:val="34"/>
          <w:szCs w:val="34"/>
        </w:rPr>
        <w:t xml:space="preserve">Section 4 — </w:t>
      </w:r>
      <w:r>
        <w:rPr>
          <w:rFonts w:ascii="Georgia" w:cs="Georgia" w:eastAsia="Georgia" w:hAnsi="Georgia"/>
          <w:b/>
          <w:bCs/>
          <w:color w:val="C8A96E"/>
          <w:sz w:val="34"/>
          <w:szCs w:val="34"/>
        </w:rPr>
        <w:t xml:space="preserve">NextUs Planet — Geographic Scale Architecture</w:t>
      </w:r>
    </w:p>
    <w:p>
      <w:pPr>
        <w:pBdr>
          <w:bottom w:val="single" w:color="C8A96E" w:sz="6" w:space="1"/>
        </w:pBdr>
        <w:spacing w:after="200"/>
      </w:pPr>
    </w:p>
    <w:p>
      <w:pPr>
        <w:spacing w:after="140"/>
      </w:pPr>
      <w:r>
        <w:rPr>
          <w:rFonts w:ascii="Georgia" w:cs="Georgia" w:eastAsia="Georgia" w:hAnsi="Georgia"/>
          <w:color w:val="1A1A1A"/>
          <w:sz w:val="22"/>
          <w:szCs w:val="22"/>
        </w:rPr>
        <w:t xml:space="preserve">Scale is not a label on an actor. It is a structural dimension of the platform. Every domain exists at every level of the Focus tree, with its own horizon goals, actors, and gap signal.</w:t>
      </w:r>
    </w:p>
    <w:p>
      <w:pPr>
        <w:spacing w:after="80"/>
      </w:pPr>
    </w:p>
    <w:p>
      <w:pPr>
        <w:spacing w:after="100" w:before="280"/>
      </w:pPr>
      <w:r>
        <w:rPr>
          <w:rFonts w:ascii="Georgia" w:cs="Georgia" w:eastAsia="Georgia" w:hAnsi="Georgia"/>
          <w:b/>
          <w:bCs/>
          <w:color w:val="C8A96E"/>
          <w:sz w:val="26"/>
          <w:szCs w:val="26"/>
        </w:rPr>
        <w:t xml:space="preserve">The Focus Tree</w:t>
      </w:r>
    </w:p>
    <w:p>
      <w:pPr>
        <w:spacing w:after="140"/>
      </w:pPr>
      <w:r>
        <w:rPr>
          <w:rFonts w:ascii="Georgia" w:cs="Georgia" w:eastAsia="Georgia" w:hAnsi="Georgia"/>
          <w:color w:val="1A1A1A"/>
          <w:sz w:val="22"/>
          <w:szCs w:val="22"/>
        </w:rPr>
        <w:t xml:space="preserve">Table: nextus_focuses. Self-referencing tree. Planet Earth is the root (parent_id = null).</w:t>
      </w:r>
    </w:p>
    <w:p>
      <w:pPr>
        <w:spacing w:after="60"/>
      </w:pPr>
    </w:p>
    <w:p>
      <w:pPr>
        <w:spacing w:after="80"/>
        <w:ind w:left="560"/>
      </w:pPr>
      <w:r>
        <w:rPr>
          <w:rFonts w:ascii="Courier New" w:cs="Courier New" w:eastAsia="Courier New" w:hAnsi="Courier New"/>
          <w:color w:val="2A4A2A"/>
          <w:sz w:val="18"/>
          <w:szCs w:val="18"/>
        </w:rPr>
        <w:t xml:space="preserve">nextus_focuses</w:t>
      </w:r>
    </w:p>
    <w:p>
      <w:pPr>
        <w:spacing w:after="80"/>
        <w:ind w:left="560"/>
      </w:pPr>
      <w:r>
        <w:rPr>
          <w:rFonts w:ascii="Courier New" w:cs="Courier New" w:eastAsia="Courier New" w:hAnsi="Courier New"/>
          <w:color w:val="2A4A2A"/>
          <w:sz w:val="18"/>
          <w:szCs w:val="18"/>
        </w:rPr>
        <w:t xml:space="preserve">  id          uuid          primary key</w:t>
      </w:r>
    </w:p>
    <w:p>
      <w:pPr>
        <w:spacing w:after="80"/>
        <w:ind w:left="560"/>
      </w:pPr>
      <w:r>
        <w:rPr>
          <w:rFonts w:ascii="Courier New" w:cs="Courier New" w:eastAsia="Courier New" w:hAnsi="Courier New"/>
          <w:color w:val="2A4A2A"/>
          <w:sz w:val="18"/>
          <w:szCs w:val="18"/>
        </w:rPr>
        <w:t xml:space="preserve">  name        text          -- "British Columbia"</w:t>
      </w:r>
    </w:p>
    <w:p>
      <w:pPr>
        <w:spacing w:after="80"/>
        <w:ind w:left="560"/>
      </w:pPr>
      <w:r>
        <w:rPr>
          <w:rFonts w:ascii="Courier New" w:cs="Courier New" w:eastAsia="Courier New" w:hAnsi="Courier New"/>
          <w:color w:val="2A4A2A"/>
          <w:sz w:val="18"/>
          <w:szCs w:val="18"/>
        </w:rPr>
        <w:t xml:space="preserve">  slug        text          -- "ca-bc"</w:t>
      </w:r>
    </w:p>
    <w:p>
      <w:pPr>
        <w:spacing w:after="80"/>
        <w:ind w:left="560"/>
      </w:pPr>
      <w:r>
        <w:rPr>
          <w:rFonts w:ascii="Courier New" w:cs="Courier New" w:eastAsia="Courier New" w:hAnsi="Courier New"/>
          <w:color w:val="2A4A2A"/>
          <w:sz w:val="18"/>
          <w:szCs w:val="18"/>
        </w:rPr>
        <w:t xml:space="preserve">  type        text          -- planet | continent | nation | province | city | neighbourhood | organisation</w:t>
      </w:r>
    </w:p>
    <w:p>
      <w:pPr>
        <w:spacing w:after="80"/>
        <w:ind w:left="560"/>
      </w:pPr>
      <w:r>
        <w:rPr>
          <w:rFonts w:ascii="Courier New" w:cs="Courier New" w:eastAsia="Courier New" w:hAnsi="Courier New"/>
          <w:color w:val="2A4A2A"/>
          <w:sz w:val="18"/>
          <w:szCs w:val="18"/>
        </w:rPr>
        <w:t xml:space="preserve">  parent_id   uuid          → nextus_focuses(id), null for planet root</w:t>
      </w:r>
    </w:p>
    <w:p>
      <w:pPr>
        <w:spacing w:after="80"/>
        <w:ind w:left="560"/>
      </w:pPr>
      <w:r>
        <w:rPr>
          <w:rFonts w:ascii="Courier New" w:cs="Courier New" w:eastAsia="Courier New" w:hAnsi="Courier New"/>
          <w:color w:val="2A4A2A"/>
          <w:sz w:val="18"/>
          <w:szCs w:val="18"/>
        </w:rPr>
        <w:t xml:space="preserve">  coordinates jsonb         -- { lat, lng }</w:t>
      </w:r>
    </w:p>
    <w:p>
      <w:pPr>
        <w:spacing w:after="80"/>
        <w:ind w:left="560"/>
      </w:pPr>
      <w:r>
        <w:rPr>
          <w:rFonts w:ascii="Courier New" w:cs="Courier New" w:eastAsia="Courier New" w:hAnsi="Courier New"/>
          <w:color w:val="2A4A2A"/>
          <w:sz w:val="18"/>
          <w:szCs w:val="18"/>
        </w:rPr>
        <w:t xml:space="preserve">  created_at  timestamptz</w:t>
      </w:r>
    </w:p>
    <w:p>
      <w:pPr>
        <w:spacing w:after="80"/>
      </w:pPr>
    </w:p>
    <w:p>
      <w:pPr>
        <w:spacing w:after="140"/>
      </w:pPr>
      <w:r>
        <w:rPr>
          <w:rFonts w:ascii="Georgia" w:cs="Georgia" w:eastAsia="Georgia" w:hAnsi="Georgia"/>
          <w:color w:val="1A1A1A"/>
          <w:sz w:val="22"/>
          <w:szCs w:val="22"/>
        </w:rPr>
        <w:t xml:space="preserve">Seeded: Planet Earth → 7 continents → Canada → 13 provinces/territories → Vancouver, Toronto, Montreal, Calgary, Ottawa.</w:t>
      </w:r>
    </w:p>
    <w:p>
      <w:pPr>
        <w:spacing w:after="80"/>
      </w:pPr>
    </w:p>
    <w:p>
      <w:pPr>
        <w:spacing w:after="100" w:before="280"/>
      </w:pPr>
      <w:r>
        <w:rPr>
          <w:rFonts w:ascii="Georgia" w:cs="Georgia" w:eastAsia="Georgia" w:hAnsi="Georgia"/>
          <w:b/>
          <w:bCs/>
          <w:color w:val="C8A96E"/>
          <w:sz w:val="26"/>
          <w:szCs w:val="26"/>
        </w:rPr>
        <w:t xml:space="preserve">Focus Goals</w:t>
      </w:r>
    </w:p>
    <w:p>
      <w:pPr>
        <w:spacing w:after="140"/>
      </w:pPr>
      <w:r>
        <w:rPr>
          <w:rFonts w:ascii="Georgia" w:cs="Georgia" w:eastAsia="Georgia" w:hAnsi="Georgia"/>
          <w:color w:val="1A1A1A"/>
          <w:sz w:val="22"/>
          <w:szCs w:val="22"/>
        </w:rPr>
        <w:t xml:space="preserve">Table: nextus_focus_goals. Locally-set horizon goals per Focus per domain.</w:t>
      </w:r>
    </w:p>
    <w:p>
      <w:pPr>
        <w:spacing w:after="60"/>
      </w:pPr>
    </w:p>
    <w:p>
      <w:pPr>
        <w:spacing w:after="80"/>
        <w:ind w:left="560"/>
      </w:pPr>
      <w:r>
        <w:rPr>
          <w:rFonts w:ascii="Courier New" w:cs="Courier New" w:eastAsia="Courier New" w:hAnsi="Courier New"/>
          <w:color w:val="2A4A2A"/>
          <w:sz w:val="18"/>
          <w:szCs w:val="18"/>
        </w:rPr>
        <w:t xml:space="preserve">nextus_focus_goals</w:t>
      </w:r>
    </w:p>
    <w:p>
      <w:pPr>
        <w:spacing w:after="80"/>
        <w:ind w:left="560"/>
      </w:pPr>
      <w:r>
        <w:rPr>
          <w:rFonts w:ascii="Courier New" w:cs="Courier New" w:eastAsia="Courier New" w:hAnsi="Courier New"/>
          <w:color w:val="2A4A2A"/>
          <w:sz w:val="18"/>
          <w:szCs w:val="18"/>
        </w:rPr>
        <w:t xml:space="preserve">  id           uuid</w:t>
      </w:r>
    </w:p>
    <w:p>
      <w:pPr>
        <w:spacing w:after="80"/>
        <w:ind w:left="560"/>
      </w:pPr>
      <w:r>
        <w:rPr>
          <w:rFonts w:ascii="Courier New" w:cs="Courier New" w:eastAsia="Courier New" w:hAnsi="Courier New"/>
          <w:color w:val="2A4A2A"/>
          <w:sz w:val="18"/>
          <w:szCs w:val="18"/>
        </w:rPr>
        <w:t xml:space="preserve">  focus_id     uuid    → nextus_focuses(id)</w:t>
      </w:r>
    </w:p>
    <w:p>
      <w:pPr>
        <w:spacing w:after="80"/>
        <w:ind w:left="560"/>
      </w:pPr>
      <w:r>
        <w:rPr>
          <w:rFonts w:ascii="Courier New" w:cs="Courier New" w:eastAsia="Courier New" w:hAnsi="Courier New"/>
          <w:color w:val="2A4A2A"/>
          <w:sz w:val="18"/>
          <w:szCs w:val="18"/>
        </w:rPr>
        <w:t xml:space="preserve">  domain_id    text    -- "nature", "human-being", etc.</w:t>
      </w:r>
    </w:p>
    <w:p>
      <w:pPr>
        <w:spacing w:after="80"/>
        <w:ind w:left="560"/>
      </w:pPr>
      <w:r>
        <w:rPr>
          <w:rFonts w:ascii="Courier New" w:cs="Courier New" w:eastAsia="Courier New" w:hAnsi="Courier New"/>
          <w:color w:val="2A4A2A"/>
          <w:sz w:val="18"/>
          <w:szCs w:val="18"/>
        </w:rPr>
        <w:t xml:space="preserve">  horizon_goal text    -- locally-set goal text</w:t>
      </w:r>
    </w:p>
    <w:p>
      <w:pPr>
        <w:spacing w:after="80"/>
        <w:ind w:left="560"/>
      </w:pPr>
      <w:r>
        <w:rPr>
          <w:rFonts w:ascii="Courier New" w:cs="Courier New" w:eastAsia="Courier New" w:hAnsi="Courier New"/>
          <w:color w:val="2A4A2A"/>
          <w:sz w:val="18"/>
          <w:szCs w:val="18"/>
        </w:rPr>
        <w:t xml:space="preserve">  set_by       uuid    → auth.users(id)</w:t>
      </w:r>
    </w:p>
    <w:p>
      <w:pPr>
        <w:spacing w:after="80"/>
        <w:ind w:left="560"/>
      </w:pPr>
      <w:r>
        <w:rPr>
          <w:rFonts w:ascii="Courier New" w:cs="Courier New" w:eastAsia="Courier New" w:hAnsi="Courier New"/>
          <w:color w:val="2A4A2A"/>
          <w:sz w:val="18"/>
          <w:szCs w:val="18"/>
        </w:rPr>
        <w:t xml:space="preserve">  status       text    -- draft | proposed | ratified</w:t>
      </w:r>
    </w:p>
    <w:p>
      <w:pPr>
        <w:spacing w:after="80"/>
      </w:pPr>
    </w:p>
    <w:p>
      <w:pPr>
        <w:spacing w:after="140"/>
      </w:pPr>
      <w:r>
        <w:rPr>
          <w:rFonts w:ascii="Georgia" w:cs="Georgia" w:eastAsia="Georgia" w:hAnsi="Georgia"/>
          <w:color w:val="1A1A1A"/>
          <w:sz w:val="22"/>
          <w:szCs w:val="22"/>
        </w:rPr>
        <w:t xml:space="preserve">Goal resolution rule: local ratified goal → parent's goal → grandparent's goal → global goal from data.js. The platform always has something to show.</w:t>
      </w:r>
    </w:p>
    <w:p>
      <w:pPr>
        <w:spacing w:after="80"/>
      </w:pPr>
    </w:p>
    <w:p>
      <w:pPr>
        <w:spacing w:after="100" w:before="280"/>
      </w:pPr>
      <w:r>
        <w:rPr>
          <w:rFonts w:ascii="Georgia" w:cs="Georgia" w:eastAsia="Georgia" w:hAnsi="Georgia"/>
          <w:b/>
          <w:bCs/>
          <w:color w:val="C8A96E"/>
          <w:sz w:val="26"/>
          <w:szCs w:val="26"/>
        </w:rPr>
        <w:t xml:space="preserve">Actor Placement</w:t>
      </w:r>
    </w:p>
    <w:p>
      <w:pPr>
        <w:spacing w:after="140"/>
      </w:pPr>
      <w:r>
        <w:rPr>
          <w:rFonts w:ascii="Georgia" w:cs="Georgia" w:eastAsia="Georgia" w:hAnsi="Georgia"/>
          <w:color w:val="1A1A1A"/>
          <w:sz w:val="22"/>
          <w:szCs w:val="22"/>
        </w:rPr>
        <w:t xml:space="preserve">Column: focus_id on nextus_actors (nullable, no breaking change). Actors can be placed on the geographic tree. Existing actors retain their scale label.</w:t>
      </w:r>
    </w:p>
    <w:p>
      <w:pPr>
        <w:spacing w:after="80"/>
      </w:pPr>
    </w:p>
    <w:p>
      <w:pPr>
        <w:spacing w:after="100" w:before="280"/>
      </w:pPr>
      <w:r>
        <w:rPr>
          <w:rFonts w:ascii="Georgia" w:cs="Georgia" w:eastAsia="Georgia" w:hAnsi="Georgia"/>
          <w:b/>
          <w:bCs/>
          <w:color w:val="C8A96E"/>
          <w:sz w:val="26"/>
          <w:szCs w:val="26"/>
        </w:rPr>
        <w:t xml:space="preserve">The Gap Signal</w:t>
      </w:r>
    </w:p>
    <w:p>
      <w:pPr>
        <w:spacing w:after="140"/>
      </w:pPr>
      <w:r>
        <w:rPr>
          <w:rFonts w:ascii="Georgia" w:cs="Georgia" w:eastAsia="Georgia" w:hAnsi="Georgia"/>
          <w:color w:val="1A1A1A"/>
          <w:sz w:val="22"/>
          <w:szCs w:val="22"/>
        </w:rPr>
        <w:t xml:space="preserve">Fires at any node in the tree. Four statuses:</w:t>
      </w:r>
    </w:p>
    <w:p>
      <w:pPr>
        <w:pStyle w:val="ListParagraph"/>
        <w:numPr>
          <w:ilvl w:val="0"/>
          <w:numId w:val="2"/>
        </w:numPr>
        <w:spacing w:after="80"/>
      </w:pPr>
      <w:r>
        <w:rPr>
          <w:rFonts w:ascii="Georgia" w:cs="Georgia" w:eastAsia="Georgia" w:hAnsi="Georgia"/>
          <w:color w:val="1A1A1A"/>
          <w:sz w:val="22"/>
          <w:szCs w:val="22"/>
        </w:rPr>
        <w:t xml:space="preserve">Thriving — Goals set, actors present, momentum visible.</w:t>
      </w:r>
    </w:p>
    <w:p>
      <w:pPr>
        <w:pStyle w:val="ListParagraph"/>
        <w:numPr>
          <w:ilvl w:val="0"/>
          <w:numId w:val="2"/>
        </w:numPr>
        <w:spacing w:after="80"/>
      </w:pPr>
      <w:r>
        <w:rPr>
          <w:rFonts w:ascii="Georgia" w:cs="Georgia" w:eastAsia="Georgia" w:hAnsi="Georgia"/>
          <w:color w:val="1A1A1A"/>
          <w:sz w:val="22"/>
          <w:szCs w:val="22"/>
        </w:rPr>
        <w:t xml:space="preserve">Underway — Goals set or actors present — moving but incomplete.</w:t>
      </w:r>
    </w:p>
    <w:p>
      <w:pPr>
        <w:pStyle w:val="ListParagraph"/>
        <w:numPr>
          <w:ilvl w:val="0"/>
          <w:numId w:val="2"/>
        </w:numPr>
        <w:spacing w:after="80"/>
      </w:pPr>
      <w:r>
        <w:rPr>
          <w:rFonts w:ascii="Georgia" w:cs="Georgia" w:eastAsia="Georgia" w:hAnsi="Georgia"/>
          <w:color w:val="1A1A1A"/>
          <w:sz w:val="22"/>
          <w:szCs w:val="22"/>
        </w:rPr>
        <w:t xml:space="preserve">Underloved — Goals exist but actor density is low. The quiet crisis the platform names.</w:t>
      </w:r>
    </w:p>
    <w:p>
      <w:pPr>
        <w:pStyle w:val="ListParagraph"/>
        <w:numPr>
          <w:ilvl w:val="0"/>
          <w:numId w:val="2"/>
        </w:numPr>
        <w:spacing w:after="80"/>
      </w:pPr>
      <w:r>
        <w:rPr>
          <w:rFonts w:ascii="Georgia" w:cs="Georgia" w:eastAsia="Georgia" w:hAnsi="Georgia"/>
          <w:color w:val="1A1A1A"/>
          <w:sz w:val="22"/>
          <w:szCs w:val="22"/>
        </w:rPr>
        <w:t xml:space="preserve">Unmapped — No goals, no actors. Shown as opportunity and need, not absence.</w:t>
      </w:r>
    </w:p>
    <w:p>
      <w:pPr>
        <w:spacing w:after="80"/>
      </w:pPr>
    </w:p>
    <w:p>
      <w:pPr>
        <w:spacing w:after="100" w:before="280"/>
      </w:pPr>
      <w:r>
        <w:rPr>
          <w:rFonts w:ascii="Georgia" w:cs="Georgia" w:eastAsia="Georgia" w:hAnsi="Georgia"/>
          <w:b/>
          <w:bCs/>
          <w:color w:val="C8A96E"/>
          <w:sz w:val="26"/>
          <w:szCs w:val="26"/>
        </w:rPr>
        <w:t xml:space="preserve">Focus Stewardship</w:t>
      </w:r>
    </w:p>
    <w:p>
      <w:pPr>
        <w:spacing w:after="140"/>
      </w:pPr>
      <w:r>
        <w:rPr>
          <w:rFonts w:ascii="Georgia" w:cs="Georgia" w:eastAsia="Georgia" w:hAnsi="Georgia"/>
          <w:color w:val="1A1A1A"/>
          <w:sz w:val="22"/>
          <w:szCs w:val="22"/>
        </w:rPr>
        <w:t xml:space="preserve">Three tables: nextus_focus_stewards, nextus_focus_steward_log (immutable), nextus_focus_steward_claims. Three DB functions: grant_stewardship(), revoke_stewardship(), transfer_stewardship(). Governance escalates from founder → stewards → governors → oversight board.</w:t>
      </w:r>
    </w:p>
    <w:p>
      <w:pPr>
        <w:spacing w:after="80"/>
      </w:pPr>
    </w:p>
    <w:p>
      <w:pPr>
        <w:spacing w:after="100" w:before="280"/>
      </w:pPr>
      <w:r>
        <w:rPr>
          <w:rFonts w:ascii="Georgia" w:cs="Georgia" w:eastAsia="Georgia" w:hAnsi="Georgia"/>
          <w:b/>
          <w:bCs/>
          <w:color w:val="C8A96E"/>
          <w:sz w:val="26"/>
          <w:szCs w:val="26"/>
        </w:rPr>
        <w:t xml:space="preserve">What is Built (Phases 1–6)</w:t>
      </w:r>
    </w:p>
    <w:p>
      <w:pPr>
        <w:pStyle w:val="ListParagraph"/>
        <w:numPr>
          <w:ilvl w:val="0"/>
          <w:numId w:val="2"/>
        </w:numPr>
        <w:spacing w:after="80"/>
      </w:pPr>
      <w:r>
        <w:rPr>
          <w:rFonts w:ascii="Georgia" w:cs="Georgia" w:eastAsia="Georgia" w:hAnsi="Georgia"/>
          <w:color w:val="1A1A1A"/>
          <w:sz w:val="22"/>
          <w:szCs w:val="22"/>
        </w:rPr>
        <w:t xml:space="preserve">Phase 1 — Focus tree SQL, seeds, domain definitions, actor focus_id column</w:t>
      </w:r>
    </w:p>
    <w:p>
      <w:pPr>
        <w:pStyle w:val="ListParagraph"/>
        <w:numPr>
          <w:ilvl w:val="0"/>
          <w:numId w:val="2"/>
        </w:numPr>
        <w:spacing w:after="80"/>
      </w:pPr>
      <w:r>
        <w:rPr>
          <w:rFonts w:ascii="Georgia" w:cs="Georgia" w:eastAsia="Georgia" w:hAnsi="Georgia"/>
          <w:color w:val="1A1A1A"/>
          <w:sz w:val="22"/>
          <w:szCs w:val="22"/>
        </w:rPr>
        <w:t xml:space="preserve">Phase 2 — Actor placement UI in NextUsActorManage.jsx, focus pill on NextUsActor.jsx</w:t>
      </w:r>
    </w:p>
    <w:p>
      <w:pPr>
        <w:pStyle w:val="ListParagraph"/>
        <w:numPr>
          <w:ilvl w:val="0"/>
          <w:numId w:val="2"/>
        </w:numPr>
        <w:spacing w:after="80"/>
      </w:pPr>
      <w:r>
        <w:rPr>
          <w:rFonts w:ascii="Georgia" w:cs="Georgia" w:eastAsia="Georgia" w:hAnsi="Georgia"/>
          <w:color w:val="1A1A1A"/>
          <w:sz w:val="22"/>
          <w:szCs w:val="22"/>
        </w:rPr>
        <w:t xml:space="preserve">Phase 3 — Domain Panel FocusSelector — "Viewing: Global ▾" context bar</w:t>
      </w:r>
    </w:p>
    <w:p>
      <w:pPr>
        <w:pStyle w:val="ListParagraph"/>
        <w:numPr>
          <w:ilvl w:val="0"/>
          <w:numId w:val="2"/>
        </w:numPr>
        <w:spacing w:after="80"/>
      </w:pPr>
      <w:r>
        <w:rPr>
          <w:rFonts w:ascii="Georgia" w:cs="Georgia" w:eastAsia="Georgia" w:hAnsi="Georgia"/>
          <w:color w:val="1A1A1A"/>
          <w:sz w:val="22"/>
          <w:szCs w:val="22"/>
        </w:rPr>
        <w:t xml:space="preserve">Phase 4 — Content Editor Focus Goals tab for founder seeding</w:t>
      </w:r>
    </w:p>
    <w:p>
      <w:pPr>
        <w:pStyle w:val="ListParagraph"/>
        <w:numPr>
          <w:ilvl w:val="0"/>
          <w:numId w:val="2"/>
        </w:numPr>
        <w:spacing w:after="80"/>
      </w:pPr>
      <w:r>
        <w:rPr>
          <w:rFonts w:ascii="Georgia" w:cs="Georgia" w:eastAsia="Georgia" w:hAnsi="Georgia"/>
          <w:color w:val="1A1A1A"/>
          <w:sz w:val="22"/>
          <w:szCs w:val="22"/>
        </w:rPr>
        <w:t xml:space="preserve">Phase 5 — NextUsFocus.jsx — Gap Signal dashboard per Focus at /nextus/focus/:slug</w:t>
      </w:r>
    </w:p>
    <w:p>
      <w:pPr>
        <w:pStyle w:val="ListParagraph"/>
        <w:numPr>
          <w:ilvl w:val="0"/>
          <w:numId w:val="2"/>
        </w:numPr>
        <w:spacing w:after="80"/>
      </w:pPr>
      <w:r>
        <w:rPr>
          <w:rFonts w:ascii="Georgia" w:cs="Georgia" w:eastAsia="Georgia" w:hAnsi="Georgia"/>
          <w:color w:val="1A1A1A"/>
          <w:sz w:val="22"/>
          <w:szCs w:val="22"/>
        </w:rPr>
        <w:t xml:space="preserve">Phase 6 — Stewardship tables, log, claim flow, DB functions</w:t>
      </w:r>
    </w:p>
    <w:p>
      <w:pPr>
        <w:spacing w:after="80"/>
      </w:pPr>
    </w:p>
    <w:p>
      <w:pPr>
        <w:spacing w:after="100" w:before="280"/>
      </w:pPr>
      <w:r>
        <w:rPr>
          <w:rFonts w:ascii="Georgia" w:cs="Georgia" w:eastAsia="Georgia" w:hAnsi="Georgia"/>
          <w:b/>
          <w:bCs/>
          <w:color w:val="C8A96E"/>
          <w:sz w:val="26"/>
          <w:szCs w:val="26"/>
        </w:rPr>
        <w:t xml:space="preserve">Phase 7 — Planetary Thread (Next Session)</w:t>
      </w:r>
    </w:p>
    <w:p>
      <w:pPr>
        <w:pStyle w:val="ListParagraph"/>
        <w:numPr>
          <w:ilvl w:val="0"/>
          <w:numId w:val="2"/>
        </w:numPr>
        <w:spacing w:after="80"/>
      </w:pPr>
      <w:r>
        <w:rPr>
          <w:rFonts w:ascii="Georgia" w:cs="Georgia" w:eastAsia="Georgia" w:hAnsi="Georgia"/>
          <w:color w:val="1A1A1A"/>
          <w:sz w:val="22"/>
          <w:szCs w:val="22"/>
        </w:rPr>
        <w:t xml:space="preserve">FocusSelector moves from DomainPanel up to DomainExplorer level — active Focus becomes wheel-level state</w:t>
      </w:r>
    </w:p>
    <w:p>
      <w:pPr>
        <w:pStyle w:val="ListParagraph"/>
        <w:numPr>
          <w:ilvl w:val="0"/>
          <w:numId w:val="2"/>
        </w:numPr>
        <w:spacing w:after="80"/>
      </w:pPr>
      <w:r>
        <w:rPr>
          <w:rFonts w:ascii="Georgia" w:cs="Georgia" w:eastAsia="Georgia" w:hAnsi="Georgia"/>
          <w:color w:val="1A1A1A"/>
          <w:sz w:val="22"/>
          <w:szCs w:val="22"/>
        </w:rPr>
        <w:t xml:space="preserve">Heptagon centre label reflects active Focus name</w:t>
      </w:r>
    </w:p>
    <w:p>
      <w:pPr>
        <w:pStyle w:val="ListParagraph"/>
        <w:numPr>
          <w:ilvl w:val="0"/>
          <w:numId w:val="2"/>
        </w:numPr>
        <w:spacing w:after="80"/>
      </w:pPr>
      <w:r>
        <w:rPr>
          <w:rFonts w:ascii="Georgia" w:cs="Georgia" w:eastAsia="Georgia" w:hAnsi="Georgia"/>
          <w:color w:val="1A1A1A"/>
          <w:sz w:val="22"/>
          <w:szCs w:val="22"/>
        </w:rPr>
        <w:t xml:space="preserve">Centre click when Focus active: navigate up parent chain (Canada → North America → Planet)</w:t>
      </w:r>
    </w:p>
    <w:p>
      <w:pPr>
        <w:pStyle w:val="ListParagraph"/>
        <w:numPr>
          <w:ilvl w:val="0"/>
          <w:numId w:val="2"/>
        </w:numPr>
        <w:spacing w:after="80"/>
      </w:pPr>
      <w:r>
        <w:rPr>
          <w:rFonts w:ascii="Georgia" w:cs="Georgia" w:eastAsia="Georgia" w:hAnsi="Georgia"/>
          <w:color w:val="1A1A1A"/>
          <w:sz w:val="22"/>
          <w:szCs w:val="22"/>
        </w:rPr>
        <w:t xml:space="preserve">Domain Panel: "Contributing to:" shows parent goal as planetary thread</w:t>
      </w:r>
    </w:p>
    <w:p>
      <w:pPr>
        <w:pStyle w:val="ListParagraph"/>
        <w:numPr>
          <w:ilvl w:val="0"/>
          <w:numId w:val="2"/>
        </w:numPr>
        <w:spacing w:after="80"/>
      </w:pPr>
      <w:r>
        <w:rPr>
          <w:rFonts w:ascii="Georgia" w:cs="Georgia" w:eastAsia="Georgia" w:hAnsi="Georgia"/>
          <w:color w:val="1A1A1A"/>
          <w:sz w:val="22"/>
          <w:szCs w:val="22"/>
        </w:rPr>
        <w:t xml:space="preserve">Idle panel updates to reflect active Focus: "Canada — seven domains of collective life"</w:t>
      </w:r>
    </w:p>
    <w:p>
      <w:pPr>
        <w:pStyle w:val="ListParagraph"/>
        <w:numPr>
          <w:ilvl w:val="0"/>
          <w:numId w:val="2"/>
        </w:numPr>
        <w:spacing w:after="80"/>
      </w:pPr>
      <w:r>
        <w:rPr>
          <w:rFonts w:ascii="Georgia" w:cs="Georgia" w:eastAsia="Georgia" w:hAnsi="Georgia"/>
          <w:color w:val="1A1A1A"/>
          <w:sz w:val="22"/>
          <w:szCs w:val="22"/>
        </w:rPr>
        <w:t xml:space="preserve">Claims queue UI in ContentEditor, steward dashboard for non-founder stewards</w:t>
      </w:r>
    </w:p>
    <w:p>
      <w:pPr>
        <w:spacing w:after="120"/>
      </w:pPr>
    </w:p>
    <w:p>
      <w:pPr>
        <w:spacing w:after="140" w:before="480"/>
      </w:pPr>
      <w:r>
        <w:rPr>
          <w:rFonts w:ascii="Georgia" w:cs="Georgia" w:eastAsia="Georgia" w:hAnsi="Georgia"/>
          <w:b/>
          <w:bCs/>
          <w:color w:val="C8A96E"/>
          <w:sz w:val="34"/>
          <w:szCs w:val="34"/>
        </w:rPr>
        <w:t xml:space="preserve">Section 5 — </w:t>
      </w:r>
      <w:r>
        <w:rPr>
          <w:rFonts w:ascii="Georgia" w:cs="Georgia" w:eastAsia="Georgia" w:hAnsi="Georgia"/>
          <w:b/>
          <w:bCs/>
          <w:color w:val="C8A96E"/>
          <w:sz w:val="34"/>
          <w:szCs w:val="34"/>
        </w:rPr>
        <w:t xml:space="preserve">NextUs Self — The Personal Parallel Structure</w:t>
      </w:r>
    </w:p>
    <w:p>
      <w:pPr>
        <w:pBdr>
          <w:bottom w:val="single" w:color="C8A96E" w:sz="6" w:space="1"/>
        </w:pBdr>
        <w:spacing w:after="200"/>
      </w:pPr>
    </w:p>
    <w:p>
      <w:pPr>
        <w:pBdr>
          <w:left w:val="single" w:color="C8A96E" w:sz="12" w:space="12"/>
        </w:pBdr>
        <w:spacing w:after="180"/>
        <w:ind w:left="720"/>
      </w:pPr>
      <w:r>
        <w:rPr>
          <w:rFonts w:ascii="Georgia" w:cs="Georgia" w:eastAsia="Georgia" w:hAnsi="Georgia"/>
          <w:i/>
          <w:iCs/>
          <w:color w:val="4A4A4A"/>
          <w:sz w:val="22"/>
          <w:szCs w:val="22"/>
        </w:rPr>
        <w:t xml:space="preserve">NextUs Self mirrors NextUs Planet in structure. What the heptagon is to civilisational domains, the Horizon Suite navigator will be to personal domains. Same architecture. Personal scale.</w:t>
      </w:r>
    </w:p>
    <w:p>
      <w:pPr>
        <w:spacing w:after="80"/>
      </w:pPr>
    </w:p>
    <w:p>
      <w:pPr>
        <w:spacing w:after="100" w:before="280"/>
      </w:pPr>
      <w:r>
        <w:rPr>
          <w:rFonts w:ascii="Georgia" w:cs="Georgia" w:eastAsia="Georgia" w:hAnsi="Georgia"/>
          <w:b/>
          <w:bCs/>
          <w:color w:val="C8A96E"/>
          <w:sz w:val="26"/>
          <w:szCs w:val="26"/>
        </w:rPr>
        <w:t xml:space="preserve">The Horizon Suite Navigator (To Build)</w:t>
      </w:r>
    </w:p>
    <w:p>
      <w:pPr>
        <w:spacing w:after="140"/>
      </w:pPr>
      <w:r>
        <w:rPr>
          <w:rFonts w:ascii="Georgia" w:cs="Georgia" w:eastAsia="Georgia" w:hAnsi="Georgia"/>
          <w:color w:val="1A1A1A"/>
          <w:sz w:val="22"/>
          <w:szCs w:val="22"/>
        </w:rPr>
        <w:t xml:space="preserve">The NextUs Planet heptagon spins through seven civilisational domains, each with a panel showing horizon goal, actors, gap signal, and focus context. NextUs Self needs the same.</w:t>
      </w:r>
    </w:p>
    <w:p>
      <w:pPr>
        <w:spacing w:after="80"/>
      </w:pPr>
    </w:p>
    <w:p>
      <w:pPr>
        <w:spacing w:after="140"/>
      </w:pPr>
      <w:r>
        <w:rPr>
          <w:rFonts w:ascii="Georgia" w:cs="Georgia" w:eastAsia="Georgia" w:hAnsi="Georgia"/>
          <w:color w:val="1A1A1A"/>
          <w:sz w:val="22"/>
          <w:szCs w:val="22"/>
        </w:rPr>
        <w:t xml:space="preserve">The personal heptagon navigator:</w:t>
      </w:r>
    </w:p>
    <w:p>
      <w:pPr>
        <w:pStyle w:val="ListParagraph"/>
        <w:numPr>
          <w:ilvl w:val="0"/>
          <w:numId w:val="2"/>
        </w:numPr>
        <w:spacing w:after="80"/>
      </w:pPr>
      <w:r>
        <w:rPr>
          <w:rFonts w:ascii="Georgia" w:cs="Georgia" w:eastAsia="Georgia" w:hAnsi="Georgia"/>
          <w:color w:val="1A1A1A"/>
          <w:sz w:val="22"/>
          <w:szCs w:val="22"/>
        </w:rPr>
        <w:t xml:space="preserve">Seven segments: Path, Spark, Body, Finances, Connection, Inner Game, Signal</w:t>
      </w:r>
    </w:p>
    <w:p>
      <w:pPr>
        <w:pStyle w:val="ListParagraph"/>
        <w:numPr>
          <w:ilvl w:val="0"/>
          <w:numId w:val="2"/>
        </w:numPr>
        <w:spacing w:after="80"/>
      </w:pPr>
      <w:r>
        <w:rPr>
          <w:rFonts w:ascii="Georgia" w:cs="Georgia" w:eastAsia="Georgia" w:hAnsi="Georgia"/>
          <w:color w:val="1A1A1A"/>
          <w:sz w:val="22"/>
          <w:szCs w:val="22"/>
        </w:rPr>
        <w:t xml:space="preserve">Each segment maps to one Horizon Suite tool (or practitioner content)</w:t>
      </w:r>
    </w:p>
    <w:p>
      <w:pPr>
        <w:pStyle w:val="ListParagraph"/>
        <w:numPr>
          <w:ilvl w:val="0"/>
          <w:numId w:val="2"/>
        </w:numPr>
        <w:spacing w:after="80"/>
      </w:pPr>
      <w:r>
        <w:rPr>
          <w:rFonts w:ascii="Georgia" w:cs="Georgia" w:eastAsia="Georgia" w:hAnsi="Georgia"/>
          <w:color w:val="1A1A1A"/>
          <w:sz w:val="22"/>
          <w:szCs w:val="22"/>
        </w:rPr>
        <w:t xml:space="preserve">Centre label: the user's name or "Your Life" — not a geographic place</w:t>
      </w:r>
    </w:p>
    <w:p>
      <w:pPr>
        <w:pStyle w:val="ListParagraph"/>
        <w:numPr>
          <w:ilvl w:val="0"/>
          <w:numId w:val="2"/>
        </w:numPr>
        <w:spacing w:after="80"/>
      </w:pPr>
      <w:r>
        <w:rPr>
          <w:rFonts w:ascii="Georgia" w:cs="Georgia" w:eastAsia="Georgia" w:hAnsi="Georgia"/>
          <w:color w:val="1A1A1A"/>
          <w:sz w:val="22"/>
          <w:szCs w:val="22"/>
        </w:rPr>
        <w:t xml:space="preserve">Centre click: opens a personal overview — analogous to the Overview Effect on NextUs Planet</w:t>
      </w:r>
    </w:p>
    <w:p>
      <w:pPr>
        <w:pStyle w:val="ListParagraph"/>
        <w:numPr>
          <w:ilvl w:val="0"/>
          <w:numId w:val="2"/>
        </w:numPr>
        <w:spacing w:after="80"/>
      </w:pPr>
      <w:r>
        <w:rPr>
          <w:rFonts w:ascii="Georgia" w:cs="Georgia" w:eastAsia="Georgia" w:hAnsi="Georgia"/>
          <w:color w:val="1A1A1A"/>
          <w:sz w:val="22"/>
          <w:szCs w:val="22"/>
        </w:rPr>
        <w:t xml:space="preserve">Four-button compass: Up (life overview), Down (domain detail / practitioner list), Type (filter by tool type), Home (return to your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NextUs Planet component</w:t>
            </w:r>
          </w:p>
        </w:tc>
        <w:tc>
          <w:tcPr>
            <w:tcW w:type="dxa" w:w="636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NextUs Self equivalent</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Heptagon (civilisational domains)</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Heptagon (7 personal domains)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Domain Panel (actors, gap, focus)</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Domain Panel (tools, score, next step)</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Overview Effect panel</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overview — your whole life at a glance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"Viewing: Global ▾" FocusSelector</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"Your Map" score context — current vs horizon</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Gap Signal (Thriving/Underloved)</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gap (score vs horizon goal)</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Actor list (orgs working in domain)</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 practitioner list (what helps here)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Horizon goal per domain</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horizon goal per domain (from The Map)</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EarthIntro / bloom animation</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Personal intro sequence (to design)</w:t>
            </w:r>
          </w:p>
        </w:tc>
      </w:tr>
    </w:tbl>
    <w:p>
      <w:pPr>
        <w:spacing w:after="80"/>
      </w:pPr>
    </w:p>
    <w:p>
      <w:pPr>
        <w:spacing w:after="100" w:before="280"/>
      </w:pPr>
      <w:r>
        <w:rPr>
          <w:rFonts w:ascii="Georgia" w:cs="Georgia" w:eastAsia="Georgia" w:hAnsi="Georgia"/>
          <w:b/>
          <w:bCs/>
          <w:color w:val="C8A96E"/>
          <w:sz w:val="26"/>
          <w:szCs w:val="26"/>
        </w:rPr>
        <w:t xml:space="preserve">What Already Exists</w:t>
      </w:r>
    </w:p>
    <w:p>
      <w:pPr>
        <w:spacing w:after="140"/>
      </w:pPr>
      <w:r>
        <w:rPr>
          <w:rFonts w:ascii="Georgia" w:cs="Georgia" w:eastAsia="Georgia" w:hAnsi="Georgia"/>
          <w:color w:val="1A1A1A"/>
          <w:sz w:val="22"/>
          <w:szCs w:val="22"/>
        </w:rPr>
        <w:t xml:space="preserve">The Map tool (MapWheel in Map.jsx) already has a spinning heptagon using the seven personal domains. It is a domain selection mechanism within the tool, not a platform-level navigator. It is the seed of the full structure.</w:t>
      </w:r>
    </w:p>
    <w:p>
      <w:pPr>
        <w:spacing w:after="80"/>
      </w:pPr>
    </w:p>
    <w:p>
      <w:pPr>
        <w:spacing w:after="140"/>
      </w:pPr>
      <w:r>
        <w:rPr>
          <w:rFonts w:ascii="Georgia" w:cs="Georgia" w:eastAsia="Georgia" w:hAnsi="Georgia"/>
          <w:color w:val="1A1A1A"/>
          <w:sz w:val="22"/>
          <w:szCs w:val="22"/>
        </w:rPr>
        <w:t xml:space="preserve">The Horizon Scale (horizonScale.js) is shared — scores from The Map resolve through the same scale used by NextUs Planet.</w:t>
      </w:r>
    </w:p>
    <w:p>
      <w:pPr>
        <w:spacing w:after="80"/>
      </w:pPr>
    </w:p>
    <w:p>
      <w:pPr>
        <w:spacing w:after="100" w:before="280"/>
      </w:pPr>
      <w:r>
        <w:rPr>
          <w:rFonts w:ascii="Georgia" w:cs="Georgia" w:eastAsia="Georgia" w:hAnsi="Georgia"/>
          <w:b/>
          <w:bCs/>
          <w:color w:val="C8A96E"/>
          <w:sz w:val="26"/>
          <w:szCs w:val="26"/>
        </w:rPr>
        <w:t xml:space="preserve">The Practitioner Layer</w:t>
      </w:r>
    </w:p>
    <w:p>
      <w:pPr>
        <w:spacing w:after="140"/>
      </w:pPr>
      <w:r>
        <w:rPr>
          <w:rFonts w:ascii="Georgia" w:cs="Georgia" w:eastAsia="Georgia" w:hAnsi="Georgia"/>
          <w:color w:val="1A1A1A"/>
          <w:sz w:val="22"/>
          <w:szCs w:val="22"/>
        </w:rPr>
        <w:t xml:space="preserve">Once the personal heptagon navigator exists, each domain becomes a navigable space that can hold:</w:t>
      </w:r>
    </w:p>
    <w:p>
      <w:pPr>
        <w:pStyle w:val="ListParagraph"/>
        <w:numPr>
          <w:ilvl w:val="0"/>
          <w:numId w:val="2"/>
        </w:numPr>
        <w:spacing w:after="80"/>
      </w:pPr>
      <w:r>
        <w:rPr>
          <w:rFonts w:ascii="Georgia" w:cs="Georgia" w:eastAsia="Georgia" w:hAnsi="Georgia"/>
          <w:color w:val="1A1A1A"/>
          <w:sz w:val="22"/>
          <w:szCs w:val="22"/>
        </w:rPr>
        <w:t xml:space="preserve">Your own Horizon Suite tools — the reference implementation</w:t>
      </w:r>
    </w:p>
    <w:p>
      <w:pPr>
        <w:pStyle w:val="ListParagraph"/>
        <w:numPr>
          <w:ilvl w:val="0"/>
          <w:numId w:val="2"/>
        </w:numPr>
        <w:spacing w:after="80"/>
      </w:pPr>
      <w:r>
        <w:rPr>
          <w:rFonts w:ascii="Georgia" w:cs="Georgia" w:eastAsia="Georgia" w:hAnsi="Georgia"/>
          <w:color w:val="1A1A1A"/>
          <w:sz w:val="22"/>
          <w:szCs w:val="22"/>
        </w:rPr>
        <w:t xml:space="preserve">Listed practitioner offerings — other methodologies, programmes, coaches</w:t>
      </w:r>
    </w:p>
    <w:p>
      <w:pPr>
        <w:pStyle w:val="ListParagraph"/>
        <w:numPr>
          <w:ilvl w:val="0"/>
          <w:numId w:val="2"/>
        </w:numPr>
        <w:spacing w:after="80"/>
      </w:pPr>
      <w:r>
        <w:rPr>
          <w:rFonts w:ascii="Georgia" w:cs="Georgia" w:eastAsia="Georgia" w:hAnsi="Georgia"/>
          <w:color w:val="1A1A1A"/>
          <w:sz w:val="22"/>
          <w:szCs w:val="22"/>
        </w:rPr>
        <w:t xml:space="preserve">Stage-aware matching — a practitioner matched to where you actually are, not where you want to be</w:t>
      </w:r>
    </w:p>
    <w:p>
      <w:pPr>
        <w:spacing w:after="80"/>
      </w:pPr>
    </w:p>
    <w:p>
      <w:pPr>
        <w:spacing w:after="140"/>
      </w:pPr>
      <w:r>
        <w:rPr>
          <w:rFonts w:ascii="Georgia" w:cs="Georgia" w:eastAsia="Georgia" w:hAnsi="Georgia"/>
          <w:color w:val="1A1A1A"/>
          <w:sz w:val="22"/>
          <w:szCs w:val="22"/>
        </w:rPr>
        <w:t xml:space="preserve">Matching has three layers:</w:t>
      </w:r>
    </w:p>
    <w:p>
      <w:pPr>
        <w:pStyle w:val="ListParagraph"/>
        <w:numPr>
          <w:ilvl w:val="0"/>
          <w:numId w:val="2"/>
        </w:numPr>
        <w:spacing w:after="80"/>
      </w:pPr>
      <w:r>
        <w:rPr>
          <w:rFonts w:ascii="Georgia" w:cs="Georgia" w:eastAsia="Georgia" w:hAnsi="Georgia"/>
          <w:color w:val="1A1A1A"/>
          <w:sz w:val="22"/>
          <w:szCs w:val="22"/>
        </w:rPr>
        <w:t xml:space="preserve">Domain — which of the seven personal domains</w:t>
      </w:r>
    </w:p>
    <w:p>
      <w:pPr>
        <w:pStyle w:val="ListParagraph"/>
        <w:numPr>
          <w:ilvl w:val="0"/>
          <w:numId w:val="2"/>
        </w:numPr>
        <w:spacing w:after="80"/>
      </w:pPr>
      <w:r>
        <w:rPr>
          <w:rFonts w:ascii="Georgia" w:cs="Georgia" w:eastAsia="Georgia" w:hAnsi="Georgia"/>
          <w:color w:val="1A1A1A"/>
          <w:sz w:val="22"/>
          <w:szCs w:val="22"/>
        </w:rPr>
        <w:t xml:space="preserve">Stage — where you are on the developmental arc (Baseline, Autonomy, Calibration, Integration, Agency, Embodiment, Contribution)</w:t>
      </w:r>
    </w:p>
    <w:p>
      <w:pPr>
        <w:pStyle w:val="ListParagraph"/>
        <w:numPr>
          <w:ilvl w:val="0"/>
          <w:numId w:val="2"/>
        </w:numPr>
        <w:spacing w:after="80"/>
      </w:pPr>
      <w:r>
        <w:rPr>
          <w:rFonts w:ascii="Georgia" w:cs="Georgia" w:eastAsia="Georgia" w:hAnsi="Georgia"/>
          <w:color w:val="1A1A1A"/>
          <w:sz w:val="22"/>
          <w:szCs w:val="22"/>
        </w:rPr>
        <w:t xml:space="preserve">Direction — your specific horizon goal pulling you forward (from Purpose Piece + The Map)</w:t>
      </w:r>
    </w:p>
    <w:p>
      <w:pPr>
        <w:spacing w:after="80"/>
      </w:pPr>
    </w:p>
    <w:p>
      <w:pPr>
        <w:spacing w:after="140"/>
      </w:pPr>
      <w:r>
        <w:rPr>
          <w:rFonts w:ascii="Georgia" w:cs="Georgia" w:eastAsia="Georgia" w:hAnsi="Georgia"/>
          <w:color w:val="1A1A1A"/>
          <w:sz w:val="22"/>
          <w:szCs w:val="22"/>
        </w:rPr>
        <w:t xml:space="preserve">The platform becomes infrastructure, not a single methodology. The Horizon Suite remains the deepest integration — the reference implementation that demonstrates what the frame can hold at full capacity. Other practitioners bring their methodology. The platform provides the frame, the match, and the thread to NextUs Planet.</w:t>
      </w:r>
    </w:p>
    <w:p>
      <w:pPr>
        <w:spacing w:after="80"/>
      </w:pPr>
    </w:p>
    <w:p>
      <w:pPr>
        <w:spacing w:after="100" w:before="280"/>
      </w:pPr>
      <w:r>
        <w:rPr>
          <w:rFonts w:ascii="Georgia" w:cs="Georgia" w:eastAsia="Georgia" w:hAnsi="Georgia"/>
          <w:b/>
          <w:bCs/>
          <w:color w:val="C8A96E"/>
          <w:sz w:val="26"/>
          <w:szCs w:val="26"/>
        </w:rPr>
        <w:t xml:space="preserve">Build Sequence for Personal Navigator</w:t>
      </w:r>
    </w:p>
    <w:p>
      <w:pPr>
        <w:pStyle w:val="ListParagraph"/>
        <w:numPr>
          <w:ilvl w:val="0"/>
          <w:numId w:val="2"/>
        </w:numPr>
        <w:spacing w:after="80"/>
      </w:pPr>
      <w:r>
        <w:rPr>
          <w:rFonts w:ascii="Georgia" w:cs="Georgia" w:eastAsia="Georgia" w:hAnsi="Georgia"/>
          <w:color w:val="1A1A1A"/>
          <w:sz w:val="22"/>
          <w:szCs w:val="22"/>
        </w:rPr>
        <w:t xml:space="preserve">Phase A — Personal Heptagon component: HorizonHeptagon.jsx using PERSONAL_DOMAINS. MapWheel stays inside The Map for now — this is a new component.</w:t>
      </w:r>
    </w:p>
    <w:p>
      <w:pPr>
        <w:pStyle w:val="ListParagraph"/>
        <w:numPr>
          <w:ilvl w:val="0"/>
          <w:numId w:val="2"/>
        </w:numPr>
        <w:spacing w:after="80"/>
      </w:pPr>
      <w:r>
        <w:rPr>
          <w:rFonts w:ascii="Georgia" w:cs="Georgia" w:eastAsia="Georgia" w:hAnsi="Georgia"/>
          <w:color w:val="1A1A1A"/>
          <w:sz w:val="22"/>
          <w:szCs w:val="22"/>
        </w:rPr>
        <w:t xml:space="preserve">Phase B — Personal Domain Panel: shows tool(s) for this domain, user's current Map score, personal gap bar, horizon goal</w:t>
      </w:r>
    </w:p>
    <w:p>
      <w:pPr>
        <w:pStyle w:val="ListParagraph"/>
        <w:numPr>
          <w:ilvl w:val="0"/>
          <w:numId w:val="2"/>
        </w:numPr>
        <w:spacing w:after="80"/>
      </w:pPr>
      <w:r>
        <w:rPr>
          <w:rFonts w:ascii="Georgia" w:cs="Georgia" w:eastAsia="Georgia" w:hAnsi="Georgia"/>
          <w:color w:val="1A1A1A"/>
          <w:sz w:val="22"/>
          <w:szCs w:val="22"/>
        </w:rPr>
        <w:t xml:space="preserve">Phase C — Personal Overview panel: the "whole life at a glance" view — all seven domains, scores, most urgent gap</w:t>
      </w:r>
    </w:p>
    <w:p>
      <w:pPr>
        <w:pStyle w:val="ListParagraph"/>
        <w:numPr>
          <w:ilvl w:val="0"/>
          <w:numId w:val="2"/>
        </w:numPr>
        <w:spacing w:after="80"/>
      </w:pPr>
      <w:r>
        <w:rPr>
          <w:rFonts w:ascii="Georgia" w:cs="Georgia" w:eastAsia="Georgia" w:hAnsi="Georgia"/>
          <w:color w:val="1A1A1A"/>
          <w:sz w:val="22"/>
          <w:szCs w:val="22"/>
        </w:rPr>
        <w:t xml:space="preserve">Phase D — Practitioner layer: other methodologies listed per domain alongside the Horizon Suite tools</w:t>
      </w:r>
    </w:p>
    <w:p>
      <w:pPr>
        <w:pStyle w:val="ListParagraph"/>
        <w:numPr>
          <w:ilvl w:val="0"/>
          <w:numId w:val="2"/>
        </w:numPr>
        <w:spacing w:after="80"/>
      </w:pPr>
      <w:r>
        <w:rPr>
          <w:rFonts w:ascii="Georgia" w:cs="Georgia" w:eastAsia="Georgia" w:hAnsi="Georgia"/>
          <w:color w:val="1A1A1A"/>
          <w:sz w:val="22"/>
          <w:szCs w:val="22"/>
        </w:rPr>
        <w:t xml:space="preserve">Phase E — Stage-aware matching: Map score resolves to stage, practitioners filtered by stage + direction</w:t>
      </w:r>
    </w:p>
    <w:p>
      <w:pPr>
        <w:spacing w:after="120"/>
      </w:pPr>
    </w:p>
    <w:p>
      <w:pPr>
        <w:spacing w:after="140" w:before="480"/>
      </w:pPr>
      <w:r>
        <w:rPr>
          <w:rFonts w:ascii="Georgia" w:cs="Georgia" w:eastAsia="Georgia" w:hAnsi="Georgia"/>
          <w:b/>
          <w:bCs/>
          <w:color w:val="C8A96E"/>
          <w:sz w:val="34"/>
          <w:szCs w:val="34"/>
        </w:rPr>
        <w:t xml:space="preserve">Section 6 — </w:t>
      </w:r>
      <w:r>
        <w:rPr>
          <w:rFonts w:ascii="Georgia" w:cs="Georgia" w:eastAsia="Georgia" w:hAnsi="Georgia"/>
          <w:b/>
          <w:bCs/>
          <w:color w:val="C8A96E"/>
          <w:sz w:val="34"/>
          <w:szCs w:val="34"/>
        </w:rPr>
        <w:t xml:space="preserve">The Heptagon Compass — Navigation Design</w:t>
      </w:r>
    </w:p>
    <w:p>
      <w:pPr>
        <w:pBdr>
          <w:bottom w:val="single" w:color="C8A96E" w:sz="6" w:space="1"/>
        </w:pBdr>
        <w:spacing w:after="200"/>
      </w:pPr>
    </w:p>
    <w:p>
      <w:pPr>
        <w:spacing w:after="140"/>
      </w:pPr>
      <w:r>
        <w:rPr>
          <w:rFonts w:ascii="Georgia" w:cs="Georgia" w:eastAsia="Georgia" w:hAnsi="Georgia"/>
          <w:color w:val="1A1A1A"/>
          <w:sz w:val="22"/>
          <w:szCs w:val="22"/>
        </w:rPr>
        <w:t xml:space="preserve">Both heptagons — planet and personal — use the same four-button compass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Button</w:t>
            </w:r>
          </w:p>
        </w:tc>
        <w:tc>
          <w:tcPr>
            <w:tcW w:type="dxa" w:w="636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Function</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Up</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Navigate to parent context. On Planet: zoom out the Focus tree (city → province → nation → planet). On Self: zoom out to full life overview.</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Down</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Navigate into domain depth. On Planet: sub-domain detail, actors list. On Self: tool and practitioner list for this domain. Never greys out — absence is an invitation to suggest.</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Type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Filter by type. On Planet: actor type (NGO, corporation, coalition). On Self: tool type (regulation, assessment, purpose, sprint, practice).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Home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Return to saved context. Two slots: Origin (where you started) and Current (where you are now). On Planet: Origin = Planet Earth view, Current = active Focus. On Self: Origin = first Map result, Current = most recent.</w:t>
            </w:r>
          </w:p>
        </w:tc>
      </w:tr>
    </w:tbl>
    <w:p>
      <w:pPr>
        <w:spacing w:after="80"/>
      </w:pPr>
    </w:p>
    <w:p>
      <w:pPr>
        <w:spacing w:after="140"/>
      </w:pPr>
      <w:r>
        <w:rPr>
          <w:rFonts w:ascii="Georgia" w:cs="Georgia" w:eastAsia="Georgia" w:hAnsi="Georgia"/>
          <w:color w:val="1A1A1A"/>
          <w:sz w:val="22"/>
          <w:szCs w:val="22"/>
        </w:rPr>
        <w:t xml:space="preserve">Down never greys out. On NextUs Planet, when no actors exist in a domain at a given Focus, clicking Down invites a suggestion — the absence is structural, named, and actionable. On NextUs Self, when no practitioner is listed for a domain, clicking Down invites the user to add to their Horizon Suite or explore practitioner options.</w:t>
      </w:r>
    </w:p>
    <w:p>
      <w:pPr>
        <w:spacing w:after="120"/>
      </w:pPr>
    </w:p>
    <w:p>
      <w:pPr>
        <w:spacing w:after="140" w:before="480"/>
      </w:pPr>
      <w:r>
        <w:rPr>
          <w:rFonts w:ascii="Georgia" w:cs="Georgia" w:eastAsia="Georgia" w:hAnsi="Georgia"/>
          <w:b/>
          <w:bCs/>
          <w:color w:val="C8A96E"/>
          <w:sz w:val="34"/>
          <w:szCs w:val="34"/>
        </w:rPr>
        <w:t xml:space="preserve">Section 7 — </w:t>
      </w:r>
      <w:r>
        <w:rPr>
          <w:rFonts w:ascii="Georgia" w:cs="Georgia" w:eastAsia="Georgia" w:hAnsi="Georgia"/>
          <w:b/>
          <w:bCs/>
          <w:color w:val="C8A96E"/>
          <w:sz w:val="34"/>
          <w:szCs w:val="34"/>
        </w:rPr>
        <w:t xml:space="preserve">Data Architecture — What Is Built</w:t>
      </w:r>
    </w:p>
    <w:p>
      <w:pPr>
        <w:pBdr>
          <w:bottom w:val="single" w:color="C8A96E" w:sz="6" w:space="1"/>
        </w:pBdr>
        <w:spacing w:after="200"/>
      </w:pPr>
    </w:p>
    <w:p>
      <w:pPr>
        <w:spacing w:after="100" w:before="280"/>
      </w:pPr>
      <w:r>
        <w:rPr>
          <w:rFonts w:ascii="Georgia" w:cs="Georgia" w:eastAsia="Georgia" w:hAnsi="Georgia"/>
          <w:b/>
          <w:bCs/>
          <w:color w:val="C8A96E"/>
          <w:sz w:val="26"/>
          <w:szCs w:val="26"/>
        </w:rPr>
        <w:t xml:space="preserve">NextUs Planet tables (built)</w:t>
      </w:r>
    </w:p>
    <w:p>
      <w:pPr>
        <w:pStyle w:val="ListParagraph"/>
        <w:numPr>
          <w:ilvl w:val="0"/>
          <w:numId w:val="2"/>
        </w:numPr>
        <w:spacing w:after="80"/>
      </w:pPr>
      <w:r>
        <w:rPr>
          <w:rFonts w:ascii="Georgia" w:cs="Georgia" w:eastAsia="Georgia" w:hAnsi="Georgia"/>
          <w:color w:val="1A1A1A"/>
          <w:sz w:val="22"/>
          <w:szCs w:val="22"/>
        </w:rPr>
        <w:t xml:space="preserve">nextus_focuses — geographic tree (planet → continents → nations → provinces → cities)</w:t>
      </w:r>
    </w:p>
    <w:p>
      <w:pPr>
        <w:pStyle w:val="ListParagraph"/>
        <w:numPr>
          <w:ilvl w:val="0"/>
          <w:numId w:val="2"/>
        </w:numPr>
        <w:spacing w:after="80"/>
      </w:pPr>
      <w:r>
        <w:rPr>
          <w:rFonts w:ascii="Georgia" w:cs="Georgia" w:eastAsia="Georgia" w:hAnsi="Georgia"/>
          <w:color w:val="1A1A1A"/>
          <w:sz w:val="22"/>
          <w:szCs w:val="22"/>
        </w:rPr>
        <w:t xml:space="preserve">nextus_focus_goals — locally-set domain goals per Focus</w:t>
      </w:r>
    </w:p>
    <w:p>
      <w:pPr>
        <w:pStyle w:val="ListParagraph"/>
        <w:numPr>
          <w:ilvl w:val="0"/>
          <w:numId w:val="2"/>
        </w:numPr>
        <w:spacing w:after="80"/>
      </w:pPr>
      <w:r>
        <w:rPr>
          <w:rFonts w:ascii="Georgia" w:cs="Georgia" w:eastAsia="Georgia" w:hAnsi="Georgia"/>
          <w:color w:val="1A1A1A"/>
          <w:sz w:val="22"/>
          <w:szCs w:val="22"/>
        </w:rPr>
        <w:t xml:space="preserve">nextus_focus_places — place attachment metadata</w:t>
      </w:r>
    </w:p>
    <w:p>
      <w:pPr>
        <w:pStyle w:val="ListParagraph"/>
        <w:numPr>
          <w:ilvl w:val="0"/>
          <w:numId w:val="2"/>
        </w:numPr>
        <w:spacing w:after="80"/>
      </w:pPr>
      <w:r>
        <w:rPr>
          <w:rFonts w:ascii="Georgia" w:cs="Georgia" w:eastAsia="Georgia" w:hAnsi="Georgia"/>
          <w:color w:val="1A1A1A"/>
          <w:sz w:val="22"/>
          <w:szCs w:val="22"/>
        </w:rPr>
        <w:t xml:space="preserve">nextus_domain_definitions — domain definitions per entity (future-ready)</w:t>
      </w:r>
    </w:p>
    <w:p>
      <w:pPr>
        <w:pStyle w:val="ListParagraph"/>
        <w:numPr>
          <w:ilvl w:val="0"/>
          <w:numId w:val="2"/>
        </w:numPr>
        <w:spacing w:after="80"/>
      </w:pPr>
      <w:r>
        <w:rPr>
          <w:rFonts w:ascii="Georgia" w:cs="Georgia" w:eastAsia="Georgia" w:hAnsi="Georgia"/>
          <w:color w:val="1A1A1A"/>
          <w:sz w:val="22"/>
          <w:szCs w:val="22"/>
        </w:rPr>
        <w:t xml:space="preserve">nextus_focus_stewards — current stewardship state</w:t>
      </w:r>
    </w:p>
    <w:p>
      <w:pPr>
        <w:pStyle w:val="ListParagraph"/>
        <w:numPr>
          <w:ilvl w:val="0"/>
          <w:numId w:val="2"/>
        </w:numPr>
        <w:spacing w:after="80"/>
      </w:pPr>
      <w:r>
        <w:rPr>
          <w:rFonts w:ascii="Georgia" w:cs="Georgia" w:eastAsia="Georgia" w:hAnsi="Georgia"/>
          <w:color w:val="1A1A1A"/>
          <w:sz w:val="22"/>
          <w:szCs w:val="22"/>
        </w:rPr>
        <w:t xml:space="preserve">nextus_focus_steward_log — immutable audit trail</w:t>
      </w:r>
    </w:p>
    <w:p>
      <w:pPr>
        <w:pStyle w:val="ListParagraph"/>
        <w:numPr>
          <w:ilvl w:val="0"/>
          <w:numId w:val="2"/>
        </w:numPr>
        <w:spacing w:after="80"/>
      </w:pPr>
      <w:r>
        <w:rPr>
          <w:rFonts w:ascii="Georgia" w:cs="Georgia" w:eastAsia="Georgia" w:hAnsi="Georgia"/>
          <w:color w:val="1A1A1A"/>
          <w:sz w:val="22"/>
          <w:szCs w:val="22"/>
        </w:rPr>
        <w:t xml:space="preserve">nextus_focus_steward_claims — claim queue</w:t>
      </w:r>
    </w:p>
    <w:p>
      <w:pPr>
        <w:pStyle w:val="ListParagraph"/>
        <w:numPr>
          <w:ilvl w:val="0"/>
          <w:numId w:val="2"/>
        </w:numPr>
        <w:spacing w:after="80"/>
      </w:pPr>
      <w:r>
        <w:rPr>
          <w:rFonts w:ascii="Georgia" w:cs="Georgia" w:eastAsia="Georgia" w:hAnsi="Georgia"/>
          <w:color w:val="1A1A1A"/>
          <w:sz w:val="22"/>
          <w:szCs w:val="22"/>
        </w:rPr>
        <w:t xml:space="preserve">nextus_actors — now includes focus_id and alignment_score_computed</w:t>
      </w:r>
    </w:p>
    <w:p>
      <w:pPr>
        <w:pStyle w:val="ListParagraph"/>
        <w:numPr>
          <w:ilvl w:val="0"/>
          <w:numId w:val="2"/>
        </w:numPr>
        <w:spacing w:after="80"/>
      </w:pPr>
      <w:r>
        <w:rPr>
          <w:rFonts w:ascii="Georgia" w:cs="Georgia" w:eastAsia="Georgia" w:hAnsi="Georgia"/>
          <w:color w:val="1A1A1A"/>
          <w:sz w:val="22"/>
          <w:szCs w:val="22"/>
        </w:rPr>
        <w:t xml:space="preserve">nextus_needs — now includes creative type and contribution_mode</w:t>
      </w:r>
    </w:p>
    <w:p>
      <w:pPr>
        <w:spacing w:after="80"/>
      </w:pPr>
    </w:p>
    <w:p>
      <w:pPr>
        <w:spacing w:after="100" w:before="280"/>
      </w:pPr>
      <w:r>
        <w:rPr>
          <w:rFonts w:ascii="Georgia" w:cs="Georgia" w:eastAsia="Georgia" w:hAnsi="Georgia"/>
          <w:b/>
          <w:bCs/>
          <w:color w:val="C8A96E"/>
          <w:sz w:val="26"/>
          <w:szCs w:val="26"/>
        </w:rPr>
        <w:t xml:space="preserve">Horizon Suite tables (built)</w:t>
      </w:r>
    </w:p>
    <w:p>
      <w:pPr>
        <w:pStyle w:val="ListParagraph"/>
        <w:numPr>
          <w:ilvl w:val="0"/>
          <w:numId w:val="2"/>
        </w:numPr>
        <w:spacing w:after="80"/>
      </w:pPr>
      <w:r>
        <w:rPr>
          <w:rFonts w:ascii="Georgia" w:cs="Georgia" w:eastAsia="Georgia" w:hAnsi="Georgia"/>
          <w:color w:val="1A1A1A"/>
          <w:sz w:val="22"/>
          <w:szCs w:val="22"/>
        </w:rPr>
        <w:t xml:space="preserve">foundation_reviews, foundation_summary — Horizon State (tool: Foundation)</w:t>
      </w:r>
    </w:p>
    <w:p>
      <w:pPr>
        <w:pStyle w:val="ListParagraph"/>
        <w:numPr>
          <w:ilvl w:val="0"/>
          <w:numId w:val="2"/>
        </w:numPr>
        <w:spacing w:after="80"/>
      </w:pPr>
      <w:r>
        <w:rPr>
          <w:rFonts w:ascii="Georgia" w:cs="Georgia" w:eastAsia="Georgia" w:hAnsi="Georgia"/>
          <w:color w:val="1A1A1A"/>
          <w:sz w:val="22"/>
          <w:szCs w:val="22"/>
        </w:rPr>
        <w:t xml:space="preserve">expansion_setup, expansion_checkins, expansion_skills, expansion_loops — Horizon Practice</w:t>
      </w:r>
    </w:p>
    <w:p>
      <w:pPr>
        <w:pStyle w:val="ListParagraph"/>
        <w:numPr>
          <w:ilvl w:val="0"/>
          <w:numId w:val="2"/>
        </w:numPr>
        <w:spacing w:after="80"/>
      </w:pPr>
      <w:r>
        <w:rPr>
          <w:rFonts w:ascii="Georgia" w:cs="Georgia" w:eastAsia="Georgia" w:hAnsi="Georgia"/>
          <w:color w:val="1A1A1A"/>
          <w:sz w:val="22"/>
          <w:szCs w:val="22"/>
        </w:rPr>
        <w:t xml:space="preserve">target_goal_sessions — Target Sprint</w:t>
      </w:r>
    </w:p>
    <w:p>
      <w:pPr>
        <w:pStyle w:val="ListParagraph"/>
        <w:numPr>
          <w:ilvl w:val="0"/>
          <w:numId w:val="2"/>
        </w:numPr>
        <w:spacing w:after="80"/>
      </w:pPr>
      <w:r>
        <w:rPr>
          <w:rFonts w:ascii="Georgia" w:cs="Georgia" w:eastAsia="Georgia" w:hAnsi="Georgia"/>
          <w:color w:val="1A1A1A"/>
          <w:sz w:val="22"/>
          <w:szCs w:val="22"/>
        </w:rPr>
        <w:t xml:space="preserve">map scoring data via profile — The Map</w:t>
      </w:r>
    </w:p>
    <w:p>
      <w:pPr>
        <w:spacing w:after="80"/>
      </w:pPr>
    </w:p>
    <w:p>
      <w:pPr>
        <w:spacing w:after="100" w:before="280"/>
      </w:pPr>
      <w:r>
        <w:rPr>
          <w:rFonts w:ascii="Georgia" w:cs="Georgia" w:eastAsia="Georgia" w:hAnsi="Georgia"/>
          <w:b/>
          <w:bCs/>
          <w:color w:val="C8A96E"/>
          <w:sz w:val="26"/>
          <w:szCs w:val="26"/>
        </w:rPr>
        <w:t xml:space="preserve">Shared infrastructure</w:t>
      </w:r>
    </w:p>
    <w:p>
      <w:pPr>
        <w:pStyle w:val="ListParagraph"/>
        <w:numPr>
          <w:ilvl w:val="0"/>
          <w:numId w:val="2"/>
        </w:numPr>
        <w:spacing w:after="80"/>
      </w:pPr>
      <w:r>
        <w:rPr>
          <w:rFonts w:ascii="Georgia" w:cs="Georgia" w:eastAsia="Georgia" w:hAnsi="Georgia"/>
          <w:color w:val="1A1A1A"/>
          <w:sz w:val="22"/>
          <w:szCs w:val="22"/>
        </w:rPr>
        <w:t xml:space="preserve">src/constants/horizonScale.js — TIER_MAP, LABEL_MAP, SIGNATURE_MAP, SCALE_POINTS, getScoreColor, getQualitativeBand</w:t>
      </w:r>
    </w:p>
    <w:p>
      <w:pPr>
        <w:pStyle w:val="ListParagraph"/>
        <w:numPr>
          <w:ilvl w:val="0"/>
          <w:numId w:val="2"/>
        </w:numPr>
        <w:spacing w:after="80"/>
      </w:pPr>
      <w:r>
        <w:rPr>
          <w:rFonts w:ascii="Georgia" w:cs="Georgia" w:eastAsia="Georgia" w:hAnsi="Georgia"/>
          <w:color w:val="1A1A1A"/>
          <w:sz w:val="22"/>
          <w:szCs w:val="22"/>
        </w:rPr>
        <w:t xml:space="preserve">src/hooks/useAuth.js — single auth hook, isFounder() check</w:t>
      </w:r>
    </w:p>
    <w:p>
      <w:pPr>
        <w:pStyle w:val="ListParagraph"/>
        <w:numPr>
          <w:ilvl w:val="0"/>
          <w:numId w:val="2"/>
        </w:numPr>
        <w:spacing w:after="80"/>
      </w:pPr>
      <w:r>
        <w:rPr>
          <w:rFonts w:ascii="Georgia" w:cs="Georgia" w:eastAsia="Georgia" w:hAnsi="Georgia"/>
          <w:color w:val="1A1A1A"/>
          <w:sz w:val="22"/>
          <w:szCs w:val="22"/>
        </w:rPr>
        <w:t xml:space="preserve">src/hooks/useSupabase.js — Supabase client (URL: tphbpwzozkskytoichho.supabase.co)</w:t>
      </w:r>
    </w:p>
    <w:p>
      <w:pPr>
        <w:spacing w:after="120"/>
      </w:pPr>
    </w:p>
    <w:p>
      <w:pPr>
        <w:spacing w:after="140" w:before="480"/>
      </w:pPr>
      <w:r>
        <w:rPr>
          <w:rFonts w:ascii="Georgia" w:cs="Georgia" w:eastAsia="Georgia" w:hAnsi="Georgia"/>
          <w:b/>
          <w:bCs/>
          <w:color w:val="C8A96E"/>
          <w:sz w:val="34"/>
          <w:szCs w:val="34"/>
        </w:rPr>
        <w:t xml:space="preserve">Section 8 — </w:t>
      </w:r>
      <w:r>
        <w:rPr>
          <w:rFonts w:ascii="Georgia" w:cs="Georgia" w:eastAsia="Georgia" w:hAnsi="Georgia"/>
          <w:b/>
          <w:bCs/>
          <w:color w:val="C8A96E"/>
          <w:sz w:val="34"/>
          <w:szCs w:val="34"/>
        </w:rPr>
        <w:t xml:space="preserve">Naming — Current Locked State</w:t>
      </w:r>
    </w:p>
    <w:p>
      <w:pPr>
        <w:pBdr>
          <w:bottom w:val="single" w:color="C8A96E" w:sz="6" w:space="1"/>
        </w:pBdr>
        <w:spacing w:after="200"/>
      </w:pPr>
    </w:p>
    <w:p>
      <w:pPr>
        <w:spacing w:after="140"/>
      </w:pPr>
      <w:r>
        <w:rPr>
          <w:rFonts w:ascii="Georgia" w:cs="Georgia" w:eastAsia="Georgia" w:hAnsi="Georgia"/>
          <w:color w:val="1A1A1A"/>
          <w:sz w:val="22"/>
          <w:szCs w:val="22"/>
        </w:rPr>
        <w:t xml:space="preserve">All names below are locked as of April 2026. No variations in 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Term</w:t>
            </w:r>
          </w:p>
        </w:tc>
        <w:tc>
          <w:tcPr>
            <w:tcW w:type="dxa" w:w="6360"/>
            <w:tcBorders>
              <w:top w:val="single" w:color="DDD0B0" w:sz="1"/>
              <w:left w:val="single" w:color="DDD0B0" w:sz="1"/>
              <w:bottom w:val="single" w:color="DDD0B0" w:sz="1"/>
              <w:right w:val="single" w:color="DDD0B0" w:sz="1"/>
            </w:tcBorders>
            <w:shd w:fill="F5EDD6" w:val="clear"/>
            <w:tcMar>
              <w:top w:type="dxa" w:w="80"/>
              <w:left w:type="dxa" w:w="120"/>
              <w:bottom w:type="dxa" w:w="80"/>
              <w:right w:type="dxa" w:w="120"/>
            </w:tcMar>
          </w:tcPr>
          <w:p>
            <w:r>
              <w:rPr>
                <w:rFonts w:ascii="Georgia" w:cs="Georgia" w:eastAsia="Georgia" w:hAnsi="Georgia"/>
                <w:b/>
                <w:bCs/>
                <w:color w:val="1A1A1A"/>
                <w:sz w:val="20"/>
                <w:szCs w:val="20"/>
              </w:rPr>
              <w:t xml:space="preserve">Meaning / notes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NextUs Self</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personal navigation platform. Platform-level name. Not a tool name.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NextUs Planet</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civilisational coordination platform. Informal name for the NextUs side.</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Horizon Suite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collective name for the five personal tools. Replaces "Life OS."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Horizon State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1. Nervous system capacity. 3 phases: Foundation, Calibration, Embodying. Replaces "Foundation."</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Map</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2. Seven-domain assessment. Score 0–10. Unchanged.</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Purpose Piece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3. Archetype, domain, contribution scale. Unchanged.</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Target Sprint</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4. 90-day sprint. Replaces "Target Goals."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Horizon Practice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Tool 5. Daily practice. T.E.A. Replaces "Expansion."</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Orienteering</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front door. Concierge and site map. Not part of the suite proper.</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Focus</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 node in the geographic tree (planet → continents → nations etc.). Replaces "entity."</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Gap Signal</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structural alarm at a Focus + domain: Thriving / Underway / Underloved / Unmapped.</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Horizon Scale</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Shared 0–10 scale. Three layers: tier, label, signature. Lives in horizonScale.js.</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Horizon Suite Tool Standard</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tool-building standard. Was "Life OS Tool Standard."</w:t>
            </w:r>
          </w:p>
        </w:tc>
      </w:tr>
      <w:tr>
        <w:tc>
          <w:tcPr>
            <w:tcW w:type="dxa" w:w="300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Horizon State Protocol</w:t>
            </w:r>
          </w:p>
        </w:tc>
        <w:tc>
          <w:tcPr>
            <w:tcW w:type="dxa" w:w="6360"/>
            <w:tcBorders>
              <w:top w:val="single" w:color="DDD0B0" w:sz="1"/>
              <w:left w:val="single" w:color="DDD0B0" w:sz="1"/>
              <w:bottom w:val="single" w:color="DDD0B0" w:sz="1"/>
              <w:right w:val="single" w:color="DDD0B0" w:sz="1"/>
            </w:tcBorders>
            <w:shd w:fill="FFFFFF"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The full clinical/practitioner name for the Horizon State tool.</w:t>
            </w:r>
          </w:p>
        </w:tc>
      </w:tr>
    </w:tbl>
    <w:p>
      <w:pPr>
        <w:spacing w:after="80"/>
      </w:pPr>
    </w:p>
    <w:p>
      <w:pPr>
        <w:spacing w:after="100" w:before="280"/>
      </w:pPr>
      <w:r>
        <w:rPr>
          <w:rFonts w:ascii="Georgia" w:cs="Georgia" w:eastAsia="Georgia" w:hAnsi="Georgia"/>
          <w:b/>
          <w:bCs/>
          <w:color w:val="C8A96E"/>
          <w:sz w:val="26"/>
          <w:szCs w:val="26"/>
        </w:rPr>
        <w:t xml:space="preserve">Routes and folder names unchanged</w:t>
      </w:r>
    </w:p>
    <w:p>
      <w:pPr>
        <w:spacing w:after="140"/>
      </w:pPr>
      <w:r>
        <w:rPr>
          <w:rFonts w:ascii="Georgia" w:cs="Georgia" w:eastAsia="Georgia" w:hAnsi="Georgia"/>
          <w:color w:val="1A1A1A"/>
          <w:sz w:val="22"/>
          <w:szCs w:val="22"/>
        </w:rPr>
        <w:t xml:space="preserve">These are internal only and unchanged to avoid migration cost:</w:t>
      </w:r>
    </w:p>
    <w:p>
      <w:pPr>
        <w:pStyle w:val="ListParagraph"/>
        <w:numPr>
          <w:ilvl w:val="0"/>
          <w:numId w:val="2"/>
        </w:numPr>
        <w:spacing w:after="80"/>
      </w:pPr>
      <w:r>
        <w:rPr>
          <w:rFonts w:ascii="Georgia" w:cs="Georgia" w:eastAsia="Georgia" w:hAnsi="Georgia"/>
          <w:color w:val="1A1A1A"/>
          <w:sz w:val="22"/>
          <w:szCs w:val="22"/>
        </w:rPr>
        <w:t xml:space="preserve">/tools/foundation — route for Horizon State tool (display: Horizon State)</w:t>
      </w:r>
    </w:p>
    <w:p>
      <w:pPr>
        <w:pStyle w:val="ListParagraph"/>
        <w:numPr>
          <w:ilvl w:val="0"/>
          <w:numId w:val="2"/>
        </w:numPr>
        <w:spacing w:after="80"/>
      </w:pPr>
      <w:r>
        <w:rPr>
          <w:rFonts w:ascii="Georgia" w:cs="Georgia" w:eastAsia="Georgia" w:hAnsi="Georgia"/>
          <w:color w:val="1A1A1A"/>
          <w:sz w:val="22"/>
          <w:szCs w:val="22"/>
        </w:rPr>
        <w:t xml:space="preserve">/tools/expansion — route for Horizon Practice tool (display: Horizon Practice)</w:t>
      </w:r>
    </w:p>
    <w:p>
      <w:pPr>
        <w:pStyle w:val="ListParagraph"/>
        <w:numPr>
          <w:ilvl w:val="0"/>
          <w:numId w:val="2"/>
        </w:numPr>
        <w:spacing w:after="80"/>
      </w:pPr>
      <w:r>
        <w:rPr>
          <w:rFonts w:ascii="Georgia" w:cs="Georgia" w:eastAsia="Georgia" w:hAnsi="Georgia"/>
          <w:color w:val="1A1A1A"/>
          <w:sz w:val="22"/>
          <w:szCs w:val="22"/>
        </w:rPr>
        <w:t xml:space="preserve">/life-os — route for Horizon Suite page (display: The Horizon Suite)</w:t>
      </w:r>
    </w:p>
    <w:p>
      <w:pPr>
        <w:pStyle w:val="ListParagraph"/>
        <w:numPr>
          <w:ilvl w:val="0"/>
          <w:numId w:val="2"/>
        </w:numPr>
        <w:spacing w:after="80"/>
      </w:pPr>
      <w:r>
        <w:rPr>
          <w:rFonts w:ascii="Georgia" w:cs="Georgia" w:eastAsia="Georgia" w:hAnsi="Georgia"/>
          <w:color w:val="1A1A1A"/>
          <w:sz w:val="22"/>
          <w:szCs w:val="22"/>
        </w:rPr>
        <w:t xml:space="preserve">src/tools/foundation/, src/tools/expansion/ — folder names unchanged</w:t>
      </w:r>
    </w:p>
    <w:p>
      <w:pPr>
        <w:pStyle w:val="ListParagraph"/>
        <w:numPr>
          <w:ilvl w:val="0"/>
          <w:numId w:val="2"/>
        </w:numPr>
        <w:spacing w:after="80"/>
      </w:pPr>
      <w:r>
        <w:rPr>
          <w:rFonts w:ascii="Georgia" w:cs="Georgia" w:eastAsia="Georgia" w:hAnsi="Georgia"/>
          <w:color w:val="1A1A1A"/>
          <w:sz w:val="22"/>
          <w:szCs w:val="22"/>
        </w:rPr>
        <w:t xml:space="preserve">foundation_*, expansion_* — Supabase table names unchanged</w:t>
      </w:r>
    </w:p>
    <w:p>
      <w:pPr>
        <w:spacing w:after="120"/>
      </w:pPr>
    </w:p>
    <w:p>
      <w:pPr>
        <w:spacing w:after="140" w:before="480"/>
      </w:pPr>
      <w:r>
        <w:rPr>
          <w:rFonts w:ascii="Georgia" w:cs="Georgia" w:eastAsia="Georgia" w:hAnsi="Georgia"/>
          <w:b/>
          <w:bCs/>
          <w:color w:val="C8A96E"/>
          <w:sz w:val="34"/>
          <w:szCs w:val="34"/>
        </w:rPr>
        <w:t xml:space="preserve">Section 9 — </w:t>
      </w:r>
      <w:r>
        <w:rPr>
          <w:rFonts w:ascii="Georgia" w:cs="Georgia" w:eastAsia="Georgia" w:hAnsi="Georgia"/>
          <w:b/>
          <w:bCs/>
          <w:color w:val="C8A96E"/>
          <w:sz w:val="34"/>
          <w:szCs w:val="34"/>
        </w:rPr>
        <w:t xml:space="preserve">Structural Failure Patterns</w:t>
      </w:r>
    </w:p>
    <w:p>
      <w:pPr>
        <w:pBdr>
          <w:bottom w:val="single" w:color="C8A96E" w:sz="6" w:space="1"/>
        </w:pBdr>
        <w:spacing w:after="200"/>
      </w:pPr>
    </w:p>
    <w:p>
      <w:pPr>
        <w:pBdr>
          <w:left w:val="single" w:color="C8A96E" w:sz="12" w:space="12"/>
        </w:pBdr>
        <w:spacing w:after="180"/>
        <w:ind w:left="720"/>
      </w:pPr>
      <w:r>
        <w:rPr>
          <w:rFonts w:ascii="Georgia" w:cs="Georgia" w:eastAsia="Georgia" w:hAnsi="Georgia"/>
          <w:i/>
          <w:iCs/>
          <w:color w:val="4A4A4A"/>
          <w:sz w:val="22"/>
          <w:szCs w:val="22"/>
        </w:rPr>
        <w:t xml:space="preserve">The platform names the shape, not the actor. Andor. Not "the Empire was bad."</w:t>
      </w:r>
    </w:p>
    <w:p>
      <w:pPr>
        <w:spacing w:after="80"/>
      </w:pPr>
    </w:p>
    <w:p>
      <w:pPr>
        <w:spacing w:after="140"/>
      </w:pPr>
      <w:r>
        <w:rPr>
          <w:rFonts w:ascii="Georgia" w:cs="Georgia" w:eastAsia="Georgia" w:hAnsi="Georgia"/>
          <w:color w:val="1A1A1A"/>
          <w:sz w:val="22"/>
          <w:szCs w:val="22"/>
        </w:rPr>
        <w:t xml:space="preserve">Structural failure patterns are the terrain between where things are and where the horizon goal requires them to be. They exist at every scale — in a single human life and in a civilisation. The library is one library, not two.</w:t>
      </w:r>
    </w:p>
    <w:p>
      <w:pPr>
        <w:spacing w:after="80"/>
      </w:pPr>
    </w:p>
    <w:p>
      <w:pPr>
        <w:spacing w:after="140"/>
      </w:pPr>
      <w:r>
        <w:rPr>
          <w:rFonts w:ascii="Georgia" w:cs="Georgia" w:eastAsia="Georgia" w:hAnsi="Georgia"/>
          <w:color w:val="1A1A1A"/>
          <w:sz w:val="22"/>
          <w:szCs w:val="22"/>
        </w:rPr>
        <w:t xml:space="preserve">Examples of fractal patterns:</w:t>
      </w:r>
    </w:p>
    <w:p>
      <w:pPr>
        <w:pStyle w:val="ListParagraph"/>
        <w:numPr>
          <w:ilvl w:val="0"/>
          <w:numId w:val="2"/>
        </w:numPr>
        <w:spacing w:after="80"/>
      </w:pPr>
      <w:r>
        <w:rPr>
          <w:rFonts w:ascii="Georgia" w:cs="Georgia" w:eastAsia="Georgia" w:hAnsi="Georgia"/>
          <w:color w:val="1A1A1A"/>
          <w:sz w:val="22"/>
          <w:szCs w:val="22"/>
        </w:rPr>
        <w:t xml:space="preserve">Externalisation — pushing the cost of your choices onto others. Personal: emotional cost onto relationships, body. Organisational: cost onto workers, environment. Civilisational: cost onto future generations.</w:t>
      </w:r>
    </w:p>
    <w:p>
      <w:pPr>
        <w:pStyle w:val="ListParagraph"/>
        <w:numPr>
          <w:ilvl w:val="0"/>
          <w:numId w:val="2"/>
        </w:numPr>
        <w:spacing w:after="80"/>
      </w:pPr>
      <w:r>
        <w:rPr>
          <w:rFonts w:ascii="Georgia" w:cs="Georgia" w:eastAsia="Georgia" w:hAnsi="Georgia"/>
          <w:color w:val="1A1A1A"/>
          <w:sz w:val="22"/>
          <w:szCs w:val="22"/>
        </w:rPr>
        <w:t xml:space="preserve">Prisoner's dilemma — short-term individual optimisation that destroys collective long-term outcomes. Runs in families, friendships, organisations, nations, species.</w:t>
      </w:r>
    </w:p>
    <w:p>
      <w:pPr>
        <w:pStyle w:val="ListParagraph"/>
        <w:numPr>
          <w:ilvl w:val="0"/>
          <w:numId w:val="2"/>
        </w:numPr>
        <w:spacing w:after="80"/>
      </w:pPr>
      <w:r>
        <w:rPr>
          <w:rFonts w:ascii="Georgia" w:cs="Georgia" w:eastAsia="Georgia" w:hAnsi="Georgia"/>
          <w:color w:val="1A1A1A"/>
          <w:sz w:val="22"/>
          <w:szCs w:val="22"/>
        </w:rPr>
        <w:t xml:space="preserve">Complexity capture — a system grows so complex that no one can see it whole, so it optimises for its own continuation rather than its stated purpose.</w:t>
      </w:r>
    </w:p>
    <w:p>
      <w:pPr>
        <w:spacing w:after="80"/>
      </w:pPr>
    </w:p>
    <w:p>
      <w:pPr>
        <w:spacing w:after="140"/>
      </w:pPr>
      <w:r>
        <w:rPr>
          <w:rFonts w:ascii="Georgia" w:cs="Georgia" w:eastAsia="Georgia" w:hAnsi="Georgia"/>
          <w:color w:val="1A1A1A"/>
          <w:sz w:val="22"/>
          <w:szCs w:val="22"/>
        </w:rPr>
        <w:t xml:space="preserve">Who seeds them: the founder seeds the initial library. Editorial assignment, not self-report. Named by shape. Sourced from observed structural patterns, not attributed to specific actors. Curation model follows once sufficient patterns are documented.</w:t>
      </w:r>
    </w:p>
    <w:p>
      <w:pPr>
        <w:spacing w:after="80"/>
      </w:pPr>
    </w:p>
    <w:p>
      <w:pPr>
        <w:spacing w:after="140"/>
      </w:pPr>
      <w:r>
        <w:rPr>
          <w:rFonts w:ascii="Georgia" w:cs="Georgia" w:eastAsia="Georgia" w:hAnsi="Georgia"/>
          <w:color w:val="1A1A1A"/>
          <w:sz w:val="22"/>
          <w:szCs w:val="22"/>
        </w:rPr>
        <w:t xml:space="preserve">Status: defined in architecture, not yet built in UI. Deferred.</w:t>
      </w:r>
    </w:p>
    <w:p>
      <w:pPr>
        <w:spacing w:after="120"/>
      </w:pPr>
    </w:p>
    <w:p>
      <w:pPr>
        <w:spacing w:after="140" w:before="480"/>
      </w:pPr>
      <w:r>
        <w:rPr>
          <w:rFonts w:ascii="Georgia" w:cs="Georgia" w:eastAsia="Georgia" w:hAnsi="Georgia"/>
          <w:b/>
          <w:bCs/>
          <w:color w:val="C8A96E"/>
          <w:sz w:val="34"/>
          <w:szCs w:val="34"/>
        </w:rPr>
        <w:t xml:space="preserve">Section 10 — </w:t>
      </w:r>
      <w:r>
        <w:rPr>
          <w:rFonts w:ascii="Georgia" w:cs="Georgia" w:eastAsia="Georgia" w:hAnsi="Georgia"/>
          <w:b/>
          <w:bCs/>
          <w:color w:val="C8A96E"/>
          <w:sz w:val="34"/>
          <w:szCs w:val="34"/>
        </w:rPr>
        <w:t xml:space="preserve">The Planetary Thread</w:t>
      </w:r>
    </w:p>
    <w:p>
      <w:pPr>
        <w:pBdr>
          <w:bottom w:val="single" w:color="C8A96E" w:sz="6" w:space="1"/>
        </w:pBdr>
        <w:spacing w:after="200"/>
      </w:pPr>
    </w:p>
    <w:p>
      <w:pPr>
        <w:pBdr>
          <w:left w:val="single" w:color="C8A96E" w:sz="12" w:space="12"/>
        </w:pBdr>
        <w:spacing w:after="180"/>
        <w:ind w:left="720"/>
      </w:pPr>
      <w:r>
        <w:rPr>
          <w:rFonts w:ascii="Georgia" w:cs="Georgia" w:eastAsia="Georgia" w:hAnsi="Georgia"/>
          <w:i/>
          <w:iCs/>
          <w:color w:val="4A4A4A"/>
          <w:sz w:val="22"/>
          <w:szCs w:val="22"/>
        </w:rPr>
        <w:t xml:space="preserve">Every local Focus is a contribution to the planetary whole. Every personal domain score is a fractal of the civilisational gap. That relationship must always be visible.</w:t>
      </w:r>
    </w:p>
    <w:p>
      <w:pPr>
        <w:spacing w:after="80"/>
      </w:pPr>
    </w:p>
    <w:p>
      <w:pPr>
        <w:spacing w:after="140"/>
      </w:pPr>
      <w:r>
        <w:rPr>
          <w:rFonts w:ascii="Georgia" w:cs="Georgia" w:eastAsia="Georgia" w:hAnsi="Georgia"/>
          <w:color w:val="1A1A1A"/>
          <w:sz w:val="22"/>
          <w:szCs w:val="22"/>
        </w:rPr>
        <w:t xml:space="preserve">The Horizon Scale makes this structural. A person scoring 4.2 in Finances is in the same zone as a nation whose Finance &amp; Economy domain is below The Line. The platform does not need to say this explicitly. The shared scale says it.</w:t>
      </w:r>
    </w:p>
    <w:p>
      <w:pPr>
        <w:spacing w:after="80"/>
      </w:pPr>
    </w:p>
    <w:p>
      <w:pPr>
        <w:spacing w:after="100" w:before="280"/>
      </w:pPr>
      <w:r>
        <w:rPr>
          <w:rFonts w:ascii="Georgia" w:cs="Georgia" w:eastAsia="Georgia" w:hAnsi="Georgia"/>
          <w:b/>
          <w:bCs/>
          <w:color w:val="C8A96E"/>
          <w:sz w:val="26"/>
          <w:szCs w:val="26"/>
        </w:rPr>
        <w:t xml:space="preserve">On NextUs Planet</w:t>
      </w:r>
    </w:p>
    <w:p>
      <w:pPr>
        <w:pStyle w:val="ListParagraph"/>
        <w:numPr>
          <w:ilvl w:val="0"/>
          <w:numId w:val="2"/>
        </w:numPr>
        <w:spacing w:after="80"/>
      </w:pPr>
      <w:r>
        <w:rPr>
          <w:rFonts w:ascii="Georgia" w:cs="Georgia" w:eastAsia="Georgia" w:hAnsi="Georgia"/>
          <w:color w:val="1A1A1A"/>
          <w:sz w:val="22"/>
          <w:szCs w:val="22"/>
        </w:rPr>
        <w:t xml:space="preserve">When viewing Canada's Nature domain, the panel shows the local horizon goal and a thread: "Contributing to: [planetary Nature goal]"</w:t>
      </w:r>
    </w:p>
    <w:p>
      <w:pPr>
        <w:pStyle w:val="ListParagraph"/>
        <w:numPr>
          <w:ilvl w:val="0"/>
          <w:numId w:val="2"/>
        </w:numPr>
        <w:spacing w:after="80"/>
      </w:pPr>
      <w:r>
        <w:rPr>
          <w:rFonts w:ascii="Georgia" w:cs="Georgia" w:eastAsia="Georgia" w:hAnsi="Georgia"/>
          <w:color w:val="1A1A1A"/>
          <w:sz w:val="22"/>
          <w:szCs w:val="22"/>
        </w:rPr>
        <w:t xml:space="preserve">The gap bar shows two references: distance to local goal and distance to planetary goal</w:t>
      </w:r>
    </w:p>
    <w:p>
      <w:pPr>
        <w:pStyle w:val="ListParagraph"/>
        <w:numPr>
          <w:ilvl w:val="0"/>
          <w:numId w:val="2"/>
        </w:numPr>
        <w:spacing w:after="80"/>
      </w:pPr>
      <w:r>
        <w:rPr>
          <w:rFonts w:ascii="Georgia" w:cs="Georgia" w:eastAsia="Georgia" w:hAnsi="Georgia"/>
          <w:color w:val="1A1A1A"/>
          <w:sz w:val="22"/>
          <w:szCs w:val="22"/>
        </w:rPr>
        <w:t xml:space="preserve">Phase 7: this becomes structurally visible at the wheel level, not just inside the panel</w:t>
      </w:r>
    </w:p>
    <w:p>
      <w:pPr>
        <w:spacing w:after="80"/>
      </w:pPr>
    </w:p>
    <w:p>
      <w:pPr>
        <w:spacing w:after="100" w:before="280"/>
      </w:pPr>
      <w:r>
        <w:rPr>
          <w:rFonts w:ascii="Georgia" w:cs="Georgia" w:eastAsia="Georgia" w:hAnsi="Georgia"/>
          <w:b/>
          <w:bCs/>
          <w:color w:val="C8A96E"/>
          <w:sz w:val="26"/>
          <w:szCs w:val="26"/>
        </w:rPr>
        <w:t xml:space="preserve">On NextUs Self</w:t>
      </w:r>
    </w:p>
    <w:p>
      <w:pPr>
        <w:pStyle w:val="ListParagraph"/>
        <w:numPr>
          <w:ilvl w:val="0"/>
          <w:numId w:val="2"/>
        </w:numPr>
        <w:spacing w:after="80"/>
      </w:pPr>
      <w:r>
        <w:rPr>
          <w:rFonts w:ascii="Georgia" w:cs="Georgia" w:eastAsia="Georgia" w:hAnsi="Georgia"/>
          <w:color w:val="1A1A1A"/>
          <w:sz w:val="22"/>
          <w:szCs w:val="22"/>
        </w:rPr>
        <w:t xml:space="preserve">The Map score per domain has a fractal label: "Your Body domain score connects to: Nature (civilisational)"</w:t>
      </w:r>
    </w:p>
    <w:p>
      <w:pPr>
        <w:pStyle w:val="ListParagraph"/>
        <w:numPr>
          <w:ilvl w:val="0"/>
          <w:numId w:val="2"/>
        </w:numPr>
        <w:spacing w:after="80"/>
      </w:pPr>
      <w:r>
        <w:rPr>
          <w:rFonts w:ascii="Georgia" w:cs="Georgia" w:eastAsia="Georgia" w:hAnsi="Georgia"/>
          <w:color w:val="1A1A1A"/>
          <w:sz w:val="22"/>
          <w:szCs w:val="22"/>
        </w:rPr>
        <w:t xml:space="preserve">Purpose Piece archetype and domain connect explicitly to the NextUs Planet actor directory</w:t>
      </w:r>
    </w:p>
    <w:p>
      <w:pPr>
        <w:pStyle w:val="ListParagraph"/>
        <w:numPr>
          <w:ilvl w:val="0"/>
          <w:numId w:val="2"/>
        </w:numPr>
        <w:spacing w:after="80"/>
      </w:pPr>
      <w:r>
        <w:rPr>
          <w:rFonts w:ascii="Georgia" w:cs="Georgia" w:eastAsia="Georgia" w:hAnsi="Georgia"/>
          <w:color w:val="1A1A1A"/>
          <w:sz w:val="22"/>
          <w:szCs w:val="22"/>
        </w:rPr>
        <w:t xml:space="preserve">A user with a high Path score and a Vision archetype can find actors working in the Vision domain and understand their contribution as continuous with the civilisational work</w:t>
      </w:r>
    </w:p>
    <w:p>
      <w:pPr>
        <w:spacing w:after="120"/>
      </w:pPr>
    </w:p>
    <w:p>
      <w:pPr>
        <w:spacing w:after="140" w:before="480"/>
      </w:pPr>
      <w:r>
        <w:rPr>
          <w:rFonts w:ascii="Georgia" w:cs="Georgia" w:eastAsia="Georgia" w:hAnsi="Georgia"/>
          <w:b/>
          <w:bCs/>
          <w:color w:val="C8A96E"/>
          <w:sz w:val="34"/>
          <w:szCs w:val="34"/>
        </w:rPr>
        <w:t xml:space="preserve">Section 11 — </w:t>
      </w:r>
      <w:r>
        <w:rPr>
          <w:rFonts w:ascii="Georgia" w:cs="Georgia" w:eastAsia="Georgia" w:hAnsi="Georgia"/>
          <w:b/>
          <w:bCs/>
          <w:color w:val="C8A96E"/>
          <w:sz w:val="34"/>
          <w:szCs w:val="34"/>
        </w:rPr>
        <w:t xml:space="preserve">Focus Stewardship</w:t>
      </w:r>
    </w:p>
    <w:p>
      <w:pPr>
        <w:pBdr>
          <w:bottom w:val="single" w:color="C8A96E" w:sz="6" w:space="1"/>
        </w:pBdr>
        <w:spacing w:after="200"/>
      </w:pPr>
    </w:p>
    <w:p>
      <w:pPr>
        <w:spacing w:after="140"/>
      </w:pPr>
      <w:r>
        <w:rPr>
          <w:rFonts w:ascii="Georgia" w:cs="Georgia" w:eastAsia="Georgia" w:hAnsi="Georgia"/>
          <w:color w:val="1A1A1A"/>
          <w:sz w:val="22"/>
          <w:szCs w:val="22"/>
        </w:rPr>
        <w:t xml:space="preserve">A Focus is not just a geographic node. It is a responsibility. Stewardship determines who can set goals, ratify them, and govern how a Focus evolves.</w:t>
      </w:r>
    </w:p>
    <w:p>
      <w:pPr>
        <w:spacing w:after="80"/>
      </w:pPr>
    </w:p>
    <w:p>
      <w:pPr>
        <w:spacing w:after="100" w:before="280"/>
      </w:pPr>
      <w:r>
        <w:rPr>
          <w:rFonts w:ascii="Georgia" w:cs="Georgia" w:eastAsia="Georgia" w:hAnsi="Georgia"/>
          <w:b/>
          <w:bCs/>
          <w:color w:val="C8A96E"/>
          <w:sz w:val="26"/>
          <w:szCs w:val="26"/>
        </w:rPr>
        <w:t xml:space="preserve">Governance escalation</w:t>
      </w:r>
    </w:p>
    <w:p>
      <w:pPr>
        <w:pStyle w:val="ListParagraph"/>
        <w:numPr>
          <w:ilvl w:val="0"/>
          <w:numId w:val="2"/>
        </w:numPr>
        <w:spacing w:after="80"/>
      </w:pPr>
      <w:r>
        <w:rPr>
          <w:rFonts w:ascii="Georgia" w:cs="Georgia" w:eastAsia="Georgia" w:hAnsi="Georgia"/>
          <w:color w:val="1A1A1A"/>
          <w:sz w:val="22"/>
          <w:szCs w:val="22"/>
        </w:rPr>
        <w:t xml:space="preserve">Launch: founder sets all goals, grants all stewardship</w:t>
      </w:r>
    </w:p>
    <w:p>
      <w:pPr>
        <w:pStyle w:val="ListParagraph"/>
        <w:numPr>
          <w:ilvl w:val="0"/>
          <w:numId w:val="2"/>
        </w:numPr>
        <w:spacing w:after="80"/>
      </w:pPr>
      <w:r>
        <w:rPr>
          <w:rFonts w:ascii="Georgia" w:cs="Georgia" w:eastAsia="Georgia" w:hAnsi="Georgia"/>
          <w:color w:val="1A1A1A"/>
          <w:sz w:val="22"/>
          <w:szCs w:val="22"/>
        </w:rPr>
        <w:t xml:space="preserve">Phase 2: stewards of a Focus can propose goals; founder ratifies</w:t>
      </w:r>
    </w:p>
    <w:p>
      <w:pPr>
        <w:pStyle w:val="ListParagraph"/>
        <w:numPr>
          <w:ilvl w:val="0"/>
          <w:numId w:val="2"/>
        </w:numPr>
        <w:spacing w:after="80"/>
      </w:pPr>
      <w:r>
        <w:rPr>
          <w:rFonts w:ascii="Georgia" w:cs="Georgia" w:eastAsia="Georgia" w:hAnsi="Georgia"/>
          <w:color w:val="1A1A1A"/>
          <w:sz w:val="22"/>
          <w:szCs w:val="22"/>
        </w:rPr>
        <w:t xml:space="preserve">Phase 3: governors (senior stewards) can ratify within their Focus</w:t>
      </w:r>
    </w:p>
    <w:p>
      <w:pPr>
        <w:pStyle w:val="ListParagraph"/>
        <w:numPr>
          <w:ilvl w:val="0"/>
          <w:numId w:val="2"/>
        </w:numPr>
        <w:spacing w:after="80"/>
      </w:pPr>
      <w:r>
        <w:rPr>
          <w:rFonts w:ascii="Georgia" w:cs="Georgia" w:eastAsia="Georgia" w:hAnsi="Georgia"/>
          <w:color w:val="1A1A1A"/>
          <w:sz w:val="22"/>
          <w:szCs w:val="22"/>
        </w:rPr>
        <w:t xml:space="preserve">Full: oversight board holds governor role at planet level; polycentric governance at every scale</w:t>
      </w:r>
    </w:p>
    <w:p>
      <w:pPr>
        <w:spacing w:after="80"/>
      </w:pPr>
    </w:p>
    <w:p>
      <w:pPr>
        <w:spacing w:after="100" w:before="280"/>
      </w:pPr>
      <w:r>
        <w:rPr>
          <w:rFonts w:ascii="Georgia" w:cs="Georgia" w:eastAsia="Georgia" w:hAnsi="Georgia"/>
          <w:b/>
          <w:bCs/>
          <w:color w:val="C8A96E"/>
          <w:sz w:val="26"/>
          <w:szCs w:val="26"/>
        </w:rPr>
        <w:t xml:space="preserve">Built in Phase 6</w:t>
      </w:r>
    </w:p>
    <w:p>
      <w:pPr>
        <w:spacing w:after="120"/>
      </w:pPr>
      <w:r>
        <w:rPr>
          <w:rFonts w:ascii="Georgia" w:cs="Georgia" w:eastAsia="Georgia" w:hAnsi="Georgia"/>
          <w:b/>
          <w:bCs/>
          <w:color w:val="C8A96E"/>
          <w:sz w:val="22"/>
          <w:szCs w:val="22"/>
        </w:rPr>
        <w:t xml:space="preserve">nextus_focus_stewards: </w:t>
      </w:r>
      <w:r>
        <w:rPr>
          <w:rFonts w:ascii="Georgia" w:cs="Georgia" w:eastAsia="Georgia" w:hAnsi="Georgia"/>
          <w:color w:val="1A1A1A"/>
          <w:sz w:val="22"/>
          <w:szCs w:val="22"/>
        </w:rPr>
        <w:t xml:space="preserve">Current stewardship state. Role: steward or governor. Status: active, suspended, revoked. Includes expires_at for term-limited stewardship.</w:t>
      </w:r>
    </w:p>
    <w:p>
      <w:pPr>
        <w:spacing w:after="120"/>
      </w:pPr>
      <w:r>
        <w:rPr>
          <w:rFonts w:ascii="Georgia" w:cs="Georgia" w:eastAsia="Georgia" w:hAnsi="Georgia"/>
          <w:b/>
          <w:bCs/>
          <w:color w:val="C8A96E"/>
          <w:sz w:val="22"/>
          <w:szCs w:val="22"/>
        </w:rPr>
        <w:t xml:space="preserve">nextus_focus_steward_log: </w:t>
      </w:r>
      <w:r>
        <w:rPr>
          <w:rFonts w:ascii="Georgia" w:cs="Georgia" w:eastAsia="Georgia" w:hAnsi="Georgia"/>
          <w:color w:val="1A1A1A"/>
          <w:sz w:val="22"/>
          <w:szCs w:val="22"/>
        </w:rPr>
        <w:t xml:space="preserve">Immutable audit trail. Every action recorded forever. Never updated, only appended.</w:t>
      </w:r>
    </w:p>
    <w:p>
      <w:pPr>
        <w:spacing w:after="120"/>
      </w:pPr>
      <w:r>
        <w:rPr>
          <w:rFonts w:ascii="Georgia" w:cs="Georgia" w:eastAsia="Georgia" w:hAnsi="Georgia"/>
          <w:b/>
          <w:bCs/>
          <w:color w:val="C8A96E"/>
          <w:sz w:val="22"/>
          <w:szCs w:val="22"/>
        </w:rPr>
        <w:t xml:space="preserve">nextus_focus_steward_claims: </w:t>
      </w:r>
      <w:r>
        <w:rPr>
          <w:rFonts w:ascii="Georgia" w:cs="Georgia" w:eastAsia="Georgia" w:hAnsi="Georgia"/>
          <w:color w:val="1A1A1A"/>
          <w:sz w:val="22"/>
          <w:szCs w:val="22"/>
        </w:rPr>
        <w:t xml:space="preserve">Inbound claim queue. User submits rationale, sits pending. Approved claims trigger a grant.</w:t>
      </w:r>
    </w:p>
    <w:p>
      <w:pPr>
        <w:spacing w:after="120"/>
      </w:pPr>
      <w:r>
        <w:rPr>
          <w:rFonts w:ascii="Georgia" w:cs="Georgia" w:eastAsia="Georgia" w:hAnsi="Georgia"/>
          <w:b/>
          <w:bCs/>
          <w:color w:val="C8A96E"/>
          <w:sz w:val="22"/>
          <w:szCs w:val="22"/>
        </w:rPr>
        <w:t xml:space="preserve">grant_stewardship(): </w:t>
      </w:r>
      <w:r>
        <w:rPr>
          <w:rFonts w:ascii="Georgia" w:cs="Georgia" w:eastAsia="Georgia" w:hAnsi="Georgia"/>
          <w:color w:val="1A1A1A"/>
          <w:sz w:val="22"/>
          <w:szCs w:val="22"/>
        </w:rPr>
        <w:t xml:space="preserve">Upserts steward record and writes log atomically.</w:t>
      </w:r>
    </w:p>
    <w:p>
      <w:pPr>
        <w:spacing w:after="120"/>
      </w:pPr>
      <w:r>
        <w:rPr>
          <w:rFonts w:ascii="Georgia" w:cs="Georgia" w:eastAsia="Georgia" w:hAnsi="Georgia"/>
          <w:b/>
          <w:bCs/>
          <w:color w:val="C8A96E"/>
          <w:sz w:val="22"/>
          <w:szCs w:val="22"/>
        </w:rPr>
        <w:t xml:space="preserve">revoke_stewardship(): </w:t>
      </w:r>
      <w:r>
        <w:rPr>
          <w:rFonts w:ascii="Georgia" w:cs="Georgia" w:eastAsia="Georgia" w:hAnsi="Georgia"/>
          <w:color w:val="1A1A1A"/>
          <w:sz w:val="22"/>
          <w:szCs w:val="22"/>
        </w:rPr>
        <w:t xml:space="preserve">Sets status to revoked and logs.</w:t>
      </w:r>
    </w:p>
    <w:p>
      <w:pPr>
        <w:spacing w:after="120"/>
      </w:pPr>
      <w:r>
        <w:rPr>
          <w:rFonts w:ascii="Georgia" w:cs="Georgia" w:eastAsia="Georgia" w:hAnsi="Georgia"/>
          <w:b/>
          <w:bCs/>
          <w:color w:val="C8A96E"/>
          <w:sz w:val="22"/>
          <w:szCs w:val="22"/>
        </w:rPr>
        <w:t xml:space="preserve">transfer_stewardship(): </w:t>
      </w:r>
      <w:r>
        <w:rPr>
          <w:rFonts w:ascii="Georgia" w:cs="Georgia" w:eastAsia="Georgia" w:hAnsi="Georgia"/>
          <w:color w:val="1A1A1A"/>
          <w:sz w:val="22"/>
          <w:szCs w:val="22"/>
        </w:rPr>
        <w:t xml:space="preserve">Revokes from current holder, grants to new holder, logs as single transfer event.</w:t>
      </w:r>
    </w:p>
    <w:p>
      <w:pPr>
        <w:spacing w:after="80"/>
      </w:pPr>
    </w:p>
    <w:p>
      <w:pPr>
        <w:spacing w:after="100" w:before="280"/>
      </w:pPr>
      <w:r>
        <w:rPr>
          <w:rFonts w:ascii="Georgia" w:cs="Georgia" w:eastAsia="Georgia" w:hAnsi="Georgia"/>
          <w:b/>
          <w:bCs/>
          <w:color w:val="C8A96E"/>
          <w:sz w:val="26"/>
          <w:szCs w:val="26"/>
        </w:rPr>
        <w:t xml:space="preserve">Phase 7 UI additions</w:t>
      </w:r>
    </w:p>
    <w:p>
      <w:pPr>
        <w:pStyle w:val="ListParagraph"/>
        <w:numPr>
          <w:ilvl w:val="0"/>
          <w:numId w:val="2"/>
        </w:numPr>
        <w:spacing w:after="80"/>
      </w:pPr>
      <w:r>
        <w:rPr>
          <w:rFonts w:ascii="Georgia" w:cs="Georgia" w:eastAsia="Georgia" w:hAnsi="Georgia"/>
          <w:color w:val="1A1A1A"/>
          <w:sz w:val="22"/>
          <w:szCs w:val="22"/>
        </w:rPr>
        <w:t xml:space="preserve">Claims queue in ContentEditor — pending claims with approve/decline and rationale</w:t>
      </w:r>
    </w:p>
    <w:p>
      <w:pPr>
        <w:pStyle w:val="ListParagraph"/>
        <w:numPr>
          <w:ilvl w:val="0"/>
          <w:numId w:val="2"/>
        </w:numPr>
        <w:spacing w:after="80"/>
      </w:pPr>
      <w:r>
        <w:rPr>
          <w:rFonts w:ascii="Georgia" w:cs="Georgia" w:eastAsia="Georgia" w:hAnsi="Georgia"/>
          <w:color w:val="1A1A1A"/>
          <w:sz w:val="22"/>
          <w:szCs w:val="22"/>
        </w:rPr>
        <w:t xml:space="preserve">Steward dashboard — scoped ContentEditor for non-founder stewards (their Focus only)</w:t>
      </w:r>
    </w:p>
    <w:p>
      <w:pPr>
        <w:pStyle w:val="ListParagraph"/>
        <w:numPr>
          <w:ilvl w:val="0"/>
          <w:numId w:val="2"/>
        </w:numPr>
        <w:spacing w:after="80"/>
      </w:pPr>
      <w:r>
        <w:rPr>
          <w:rFonts w:ascii="Georgia" w:cs="Georgia" w:eastAsia="Georgia" w:hAnsi="Georgia"/>
          <w:color w:val="1A1A1A"/>
          <w:sz w:val="22"/>
          <w:szCs w:val="22"/>
        </w:rPr>
        <w:t xml:space="preserve">Public stewards panel on the Focus page — shows who holds stewardship and since when</w:t>
      </w:r>
    </w:p>
    <w:p>
      <w:pPr>
        <w:spacing w:after="120"/>
      </w:pPr>
    </w:p>
    <w:p>
      <w:pPr>
        <w:spacing w:after="140" w:before="480"/>
      </w:pPr>
      <w:r>
        <w:rPr>
          <w:rFonts w:ascii="Georgia" w:cs="Georgia" w:eastAsia="Georgia" w:hAnsi="Georgia"/>
          <w:b/>
          <w:bCs/>
          <w:color w:val="C8A96E"/>
          <w:sz w:val="34"/>
          <w:szCs w:val="34"/>
        </w:rPr>
        <w:t xml:space="preserve">Section 12 — </w:t>
      </w:r>
      <w:r>
        <w:rPr>
          <w:rFonts w:ascii="Georgia" w:cs="Georgia" w:eastAsia="Georgia" w:hAnsi="Georgia"/>
          <w:b/>
          <w:bCs/>
          <w:color w:val="C8A96E"/>
          <w:sz w:val="34"/>
          <w:szCs w:val="34"/>
        </w:rPr>
        <w:t xml:space="preserve">Open Questions</w:t>
      </w:r>
    </w:p>
    <w:p>
      <w:pPr>
        <w:pBdr>
          <w:bottom w:val="single" w:color="C8A96E" w:sz="6" w:space="1"/>
        </w:pBdr>
        <w:spacing w:after="200"/>
      </w:pPr>
    </w:p>
    <w:p>
      <w:pPr>
        <w:spacing w:after="140"/>
      </w:pPr>
      <w:r>
        <w:rPr>
          <w:rFonts w:ascii="Georgia" w:cs="Georgia" w:eastAsia="Georgia" w:hAnsi="Georgia"/>
          <w:color w:val="1A1A1A"/>
          <w:sz w:val="22"/>
          <w:szCs w:val="22"/>
        </w:rPr>
        <w:t xml:space="preserve">These are identified but not yet resolved. Not for the current deployment.</w:t>
      </w:r>
    </w:p>
    <w:p>
      <w:pPr>
        <w:spacing w:after="80"/>
      </w:pPr>
    </w:p>
    <w:p>
      <w:pPr>
        <w:pStyle w:val="ListParagraph"/>
        <w:numPr>
          <w:ilvl w:val="0"/>
          <w:numId w:val="2"/>
        </w:numPr>
        <w:spacing w:after="80"/>
      </w:pPr>
      <w:r>
        <w:rPr>
          <w:rFonts w:ascii="Georgia" w:cs="Georgia" w:eastAsia="Georgia" w:hAnsi="Georgia"/>
          <w:color w:val="1A1A1A"/>
          <w:sz w:val="22"/>
          <w:szCs w:val="22"/>
        </w:rPr>
        <w:t xml:space="preserve">Stage-to-score mapping — does a 3.2 in Body correspond to a named stage (Baseline, Autonomy...)? The stage names exist in Horizon State. The mapping to Map scores needs designing.</w:t>
      </w:r>
    </w:p>
    <w:p>
      <w:pPr>
        <w:pStyle w:val="ListParagraph"/>
        <w:numPr>
          <w:ilvl w:val="0"/>
          <w:numId w:val="2"/>
        </w:numPr>
        <w:spacing w:after="80"/>
      </w:pPr>
      <w:r>
        <w:rPr>
          <w:rFonts w:ascii="Georgia" w:cs="Georgia" w:eastAsia="Georgia" w:hAnsi="Georgia"/>
          <w:color w:val="1A1A1A"/>
          <w:sz w:val="22"/>
          <w:szCs w:val="22"/>
        </w:rPr>
        <w:t xml:space="preserve">Practitioner listing — free or paid from day one? Quality gate before listing?</w:t>
      </w:r>
    </w:p>
    <w:p>
      <w:pPr>
        <w:pStyle w:val="ListParagraph"/>
        <w:numPr>
          <w:ilvl w:val="0"/>
          <w:numId w:val="2"/>
        </w:numPr>
        <w:spacing w:after="80"/>
      </w:pPr>
      <w:r>
        <w:rPr>
          <w:rFonts w:ascii="Georgia" w:cs="Georgia" w:eastAsia="Georgia" w:hAnsi="Georgia"/>
          <w:color w:val="1A1A1A"/>
          <w:sz w:val="22"/>
          <w:szCs w:val="22"/>
        </w:rPr>
        <w:t xml:space="preserve">Financial model shape — platform percentage, subscription, or something else?</w:t>
      </w:r>
    </w:p>
    <w:p>
      <w:pPr>
        <w:pStyle w:val="ListParagraph"/>
        <w:numPr>
          <w:ilvl w:val="0"/>
          <w:numId w:val="2"/>
        </w:numPr>
        <w:spacing w:after="80"/>
      </w:pPr>
      <w:r>
        <w:rPr>
          <w:rFonts w:ascii="Georgia" w:cs="Georgia" w:eastAsia="Georgia" w:hAnsi="Georgia"/>
          <w:color w:val="1A1A1A"/>
          <w:sz w:val="22"/>
          <w:szCs w:val="22"/>
        </w:rPr>
        <w:t xml:space="preserve">Oversight board of governors — follows founder governance phase. Who, how selected?</w:t>
      </w:r>
    </w:p>
    <w:p>
      <w:pPr>
        <w:pStyle w:val="ListParagraph"/>
        <w:numPr>
          <w:ilvl w:val="0"/>
          <w:numId w:val="2"/>
        </w:numPr>
        <w:spacing w:after="80"/>
      </w:pPr>
      <w:r>
        <w:rPr>
          <w:rFonts w:ascii="Georgia" w:cs="Georgia" w:eastAsia="Georgia" w:hAnsi="Georgia"/>
          <w:color w:val="1A1A1A"/>
          <w:sz w:val="22"/>
          <w:szCs w:val="22"/>
        </w:rPr>
        <w:t xml:space="preserve">Community goal-setting governance — who ratifies a provincial horizon goal?</w:t>
      </w:r>
    </w:p>
    <w:p>
      <w:pPr>
        <w:pStyle w:val="ListParagraph"/>
        <w:numPr>
          <w:ilvl w:val="0"/>
          <w:numId w:val="2"/>
        </w:numPr>
        <w:spacing w:after="80"/>
      </w:pPr>
      <w:r>
        <w:rPr>
          <w:rFonts w:ascii="Georgia" w:cs="Georgia" w:eastAsia="Georgia" w:hAnsi="Georgia"/>
          <w:color w:val="1A1A1A"/>
          <w:sz w:val="22"/>
          <w:szCs w:val="22"/>
        </w:rPr>
        <w:t xml:space="preserve">Structural failure patterns UI — where do they appear? Domain Panel? Separate section?</w:t>
      </w:r>
    </w:p>
    <w:p>
      <w:pPr>
        <w:pStyle w:val="ListParagraph"/>
        <w:numPr>
          <w:ilvl w:val="0"/>
          <w:numId w:val="2"/>
        </w:numPr>
        <w:spacing w:after="80"/>
      </w:pPr>
      <w:r>
        <w:rPr>
          <w:rFonts w:ascii="Georgia" w:cs="Georgia" w:eastAsia="Georgia" w:hAnsi="Georgia"/>
          <w:color w:val="1A1A1A"/>
          <w:sz w:val="22"/>
          <w:szCs w:val="22"/>
        </w:rPr>
        <w:t xml:space="preserve">DA integration at Focus level — Decision Analytics runs against local horizon goals once goals exist at enough nodes.</w:t>
      </w:r>
    </w:p>
    <w:p>
      <w:pPr>
        <w:spacing w:after="120"/>
      </w:pPr>
    </w:p>
    <w:p>
      <w:pPr>
        <w:spacing w:after="140" w:before="480"/>
      </w:pPr>
      <w:r>
        <w:rPr>
          <w:rFonts w:ascii="Georgia" w:cs="Georgia" w:eastAsia="Georgia" w:hAnsi="Georgia"/>
          <w:b/>
          <w:bCs/>
          <w:color w:val="C8A96E"/>
          <w:sz w:val="34"/>
          <w:szCs w:val="34"/>
        </w:rPr>
        <w:t xml:space="preserve">Section 13 — </w:t>
      </w:r>
      <w:r>
        <w:rPr>
          <w:rFonts w:ascii="Georgia" w:cs="Georgia" w:eastAsia="Georgia" w:hAnsi="Georgia"/>
          <w:b/>
          <w:bCs/>
          <w:color w:val="C8A96E"/>
          <w:sz w:val="34"/>
          <w:szCs w:val="34"/>
        </w:rPr>
        <w:t xml:space="preserve">Evolution Protocol</w:t>
      </w:r>
    </w:p>
    <w:p>
      <w:pPr>
        <w:pBdr>
          <w:bottom w:val="single" w:color="C8A96E" w:sz="6" w:space="1"/>
        </w:pBdr>
        <w:spacing w:after="200"/>
      </w:pPr>
    </w:p>
    <w:p>
      <w:pPr>
        <w:spacing w:after="100" w:before="280"/>
      </w:pPr>
      <w:r>
        <w:rPr>
          <w:rFonts w:ascii="Georgia" w:cs="Georgia" w:eastAsia="Georgia" w:hAnsi="Georgia"/>
          <w:b/>
          <w:bCs/>
          <w:color w:val="C8A96E"/>
          <w:sz w:val="26"/>
          <w:szCs w:val="26"/>
        </w:rPr>
        <w:t xml:space="preserve">Change this document when:</w:t>
      </w:r>
    </w:p>
    <w:p>
      <w:pPr>
        <w:pStyle w:val="ListParagraph"/>
        <w:numPr>
          <w:ilvl w:val="0"/>
          <w:numId w:val="2"/>
        </w:numPr>
        <w:spacing w:after="80"/>
      </w:pPr>
      <w:r>
        <w:rPr>
          <w:rFonts w:ascii="Georgia" w:cs="Georgia" w:eastAsia="Georgia" w:hAnsi="Georgia"/>
          <w:color w:val="1A1A1A"/>
          <w:sz w:val="22"/>
          <w:szCs w:val="22"/>
        </w:rPr>
        <w:t xml:space="preserve">A phase completes and the build sequence needs updating</w:t>
      </w:r>
    </w:p>
    <w:p>
      <w:pPr>
        <w:pStyle w:val="ListParagraph"/>
        <w:numPr>
          <w:ilvl w:val="0"/>
          <w:numId w:val="2"/>
        </w:numPr>
        <w:spacing w:after="80"/>
      </w:pPr>
      <w:r>
        <w:rPr>
          <w:rFonts w:ascii="Georgia" w:cs="Georgia" w:eastAsia="Georgia" w:hAnsi="Georgia"/>
          <w:color w:val="1A1A1A"/>
          <w:sz w:val="22"/>
          <w:szCs w:val="22"/>
        </w:rPr>
        <w:t xml:space="preserve">A naming decision is revised or locked</w:t>
      </w:r>
    </w:p>
    <w:p>
      <w:pPr>
        <w:pStyle w:val="ListParagraph"/>
        <w:numPr>
          <w:ilvl w:val="0"/>
          <w:numId w:val="2"/>
        </w:numPr>
        <w:spacing w:after="80"/>
      </w:pPr>
      <w:r>
        <w:rPr>
          <w:rFonts w:ascii="Georgia" w:cs="Georgia" w:eastAsia="Georgia" w:hAnsi="Georgia"/>
          <w:color w:val="1A1A1A"/>
          <w:sz w:val="22"/>
          <w:szCs w:val="22"/>
        </w:rPr>
        <w:t xml:space="preserve">The personal heptagon navigator architecture is designed in detail</w:t>
      </w:r>
    </w:p>
    <w:p>
      <w:pPr>
        <w:pStyle w:val="ListParagraph"/>
        <w:numPr>
          <w:ilvl w:val="0"/>
          <w:numId w:val="2"/>
        </w:numPr>
        <w:spacing w:after="80"/>
      </w:pPr>
      <w:r>
        <w:rPr>
          <w:rFonts w:ascii="Georgia" w:cs="Georgia" w:eastAsia="Georgia" w:hAnsi="Georgia"/>
          <w:color w:val="1A1A1A"/>
          <w:sz w:val="22"/>
          <w:szCs w:val="22"/>
        </w:rPr>
        <w:t xml:space="preserve">The practitioner layer is scoped for build</w:t>
      </w:r>
    </w:p>
    <w:p>
      <w:pPr>
        <w:pStyle w:val="ListParagraph"/>
        <w:numPr>
          <w:ilvl w:val="0"/>
          <w:numId w:val="2"/>
        </w:numPr>
        <w:spacing w:after="80"/>
      </w:pPr>
      <w:r>
        <w:rPr>
          <w:rFonts w:ascii="Georgia" w:cs="Georgia" w:eastAsia="Georgia" w:hAnsi="Georgia"/>
          <w:color w:val="1A1A1A"/>
          <w:sz w:val="22"/>
          <w:szCs w:val="22"/>
        </w:rPr>
        <w:t xml:space="preserve">Stage-to-score mapping is resolved</w:t>
      </w:r>
    </w:p>
    <w:p>
      <w:pPr>
        <w:pStyle w:val="ListParagraph"/>
        <w:numPr>
          <w:ilvl w:val="0"/>
          <w:numId w:val="2"/>
        </w:numPr>
        <w:spacing w:after="80"/>
      </w:pPr>
      <w:r>
        <w:rPr>
          <w:rFonts w:ascii="Georgia" w:cs="Georgia" w:eastAsia="Georgia" w:hAnsi="Georgia"/>
          <w:color w:val="1A1A1A"/>
          <w:sz w:val="22"/>
          <w:szCs w:val="22"/>
        </w:rPr>
        <w:t xml:space="preserve">Governance model for goal-setting is designed</w:t>
      </w:r>
    </w:p>
    <w:p>
      <w:pPr>
        <w:spacing w:after="80"/>
      </w:pPr>
    </w:p>
    <w:p>
      <w:pPr>
        <w:spacing w:after="100" w:before="280"/>
      </w:pPr>
      <w:r>
        <w:rPr>
          <w:rFonts w:ascii="Georgia" w:cs="Georgia" w:eastAsia="Georgia" w:hAnsi="Georgia"/>
          <w:b/>
          <w:bCs/>
          <w:color w:val="C8A96E"/>
          <w:sz w:val="26"/>
          <w:szCs w:val="26"/>
        </w:rPr>
        <w:t xml:space="preserve">Do not change:</w:t>
      </w:r>
    </w:p>
    <w:p>
      <w:pPr>
        <w:pStyle w:val="ListParagraph"/>
        <w:numPr>
          <w:ilvl w:val="0"/>
          <w:numId w:val="2"/>
        </w:numPr>
        <w:spacing w:after="80"/>
      </w:pPr>
      <w:r>
        <w:rPr>
          <w:rFonts w:ascii="Georgia" w:cs="Georgia" w:eastAsia="Georgia" w:hAnsi="Georgia"/>
          <w:color w:val="1A1A1A"/>
          <w:sz w:val="22"/>
          <w:szCs w:val="22"/>
        </w:rPr>
        <w:t xml:space="preserve">The fractal frame — same seven domains, same structural logic, two scales</w:t>
      </w:r>
    </w:p>
    <w:p>
      <w:pPr>
        <w:pStyle w:val="ListParagraph"/>
        <w:numPr>
          <w:ilvl w:val="0"/>
          <w:numId w:val="2"/>
        </w:numPr>
        <w:spacing w:after="80"/>
      </w:pPr>
      <w:r>
        <w:rPr>
          <w:rFonts w:ascii="Georgia" w:cs="Georgia" w:eastAsia="Georgia" w:hAnsi="Georgia"/>
          <w:color w:val="1A1A1A"/>
          <w:sz w:val="22"/>
          <w:szCs w:val="22"/>
        </w:rPr>
        <w:t xml:space="preserve">The Horizon Scale — shared, locked, lives in horizonScale.js</w:t>
      </w:r>
    </w:p>
    <w:p>
      <w:pPr>
        <w:pStyle w:val="ListParagraph"/>
        <w:numPr>
          <w:ilvl w:val="0"/>
          <w:numId w:val="2"/>
        </w:numPr>
        <w:spacing w:after="80"/>
      </w:pPr>
      <w:r>
        <w:rPr>
          <w:rFonts w:ascii="Georgia" w:cs="Georgia" w:eastAsia="Georgia" w:hAnsi="Georgia"/>
          <w:color w:val="1A1A1A"/>
          <w:sz w:val="22"/>
          <w:szCs w:val="22"/>
        </w:rPr>
        <w:t xml:space="preserve">The Focus tree structure — self-referencing nextus_focuses</w:t>
      </w:r>
    </w:p>
    <w:p>
      <w:pPr>
        <w:pStyle w:val="ListParagraph"/>
        <w:numPr>
          <w:ilvl w:val="0"/>
          <w:numId w:val="2"/>
        </w:numPr>
        <w:spacing w:after="80"/>
      </w:pPr>
      <w:r>
        <w:rPr>
          <w:rFonts w:ascii="Georgia" w:cs="Georgia" w:eastAsia="Georgia" w:hAnsi="Georgia"/>
          <w:color w:val="1A1A1A"/>
          <w:sz w:val="22"/>
          <w:szCs w:val="22"/>
        </w:rPr>
        <w:t xml:space="preserve">The goal resolution rule — local → parent → global</w:t>
      </w:r>
    </w:p>
    <w:p>
      <w:pPr>
        <w:pStyle w:val="ListParagraph"/>
        <w:numPr>
          <w:ilvl w:val="0"/>
          <w:numId w:val="2"/>
        </w:numPr>
        <w:spacing w:after="80"/>
      </w:pPr>
      <w:r>
        <w:rPr>
          <w:rFonts w:ascii="Georgia" w:cs="Georgia" w:eastAsia="Georgia" w:hAnsi="Georgia"/>
          <w:color w:val="1A1A1A"/>
          <w:sz w:val="22"/>
          <w:szCs w:val="22"/>
        </w:rPr>
        <w:t xml:space="preserve">The additive constraint — nothing existing breaks</w:t>
      </w:r>
    </w:p>
    <w:p>
      <w:pPr>
        <w:pStyle w:val="ListParagraph"/>
        <w:numPr>
          <w:ilvl w:val="0"/>
          <w:numId w:val="2"/>
        </w:numPr>
        <w:spacing w:after="80"/>
      </w:pPr>
      <w:r>
        <w:rPr>
          <w:rFonts w:ascii="Georgia" w:cs="Georgia" w:eastAsia="Georgia" w:hAnsi="Georgia"/>
          <w:color w:val="1A1A1A"/>
          <w:sz w:val="22"/>
          <w:szCs w:val="22"/>
        </w:rPr>
        <w:t xml:space="preserve">The locked names in Section 8</w:t>
      </w:r>
    </w:p>
    <w:p>
      <w:pPr>
        <w:spacing w:after="240"/>
      </w:pPr>
    </w:p>
    <w:p>
      <w:pPr>
        <w:pBdr>
          <w:bottom w:val="single" w:color="C8A96E" w:sz="6" w:space="1"/>
        </w:pBdr>
        <w:spacing w:after="200"/>
      </w:pPr>
    </w:p>
    <w:p>
      <w:pPr>
        <w:spacing w:before="160"/>
        <w:jc w:val="center"/>
      </w:pPr>
      <w:r>
        <w:rPr>
          <w:rFonts w:ascii="Georgia" w:cs="Georgia" w:eastAsia="Georgia" w:hAnsi="Georgia"/>
          <w:i/>
          <w:iCs/>
          <w:color w:val="888888"/>
          <w:sz w:val="20"/>
          <w:szCs w:val="20"/>
        </w:rPr>
        <w:t xml:space="preserve">nextus.world — A life worth living, a future worth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2026-04-13T18:08:07.524Z</dcterms:created>
  <dcterms:modified xsi:type="dcterms:W3CDTF">2026-04-13T18:08:07.525Z</dcterms:modified>
</cp:coreProperties>
</file>

<file path=docProps/custom.xml><?xml version="1.0" encoding="utf-8"?>
<Properties xmlns="http://schemas.openxmlformats.org/officeDocument/2006/custom-properties" xmlns:vt="http://schemas.openxmlformats.org/officeDocument/2006/docPropsVTypes"/>
</file>