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Toc366501135" w:displacedByCustomXml="next"/>
    <w:sdt>
      <w:sdtPr>
        <w:id w:val="-1922405663"/>
        <w:docPartObj>
          <w:docPartGallery w:val="Cover Pages"/>
          <w:docPartUnique/>
        </w:docPartObj>
      </w:sdtPr>
      <w:sdtEndPr>
        <w:rPr>
          <w:b/>
          <w:bCs/>
          <w:i/>
          <w:caps/>
        </w:rPr>
      </w:sdtEndPr>
      <w:sdtContent>
        <w:p w14:paraId="32694C48" w14:textId="0692BC72" w:rsidR="00FC1E13" w:rsidRDefault="00FC1E1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0CA03A74" wp14:editId="79EF34E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6D9E6DF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" path="m,l7312660,r,1129665l3619500,733425,,1091565,,xe" fillcolor="#4f81bd [3204]" stroked="f" strokeweight="2pt"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" stroked="f" strokeweight="2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8CC732D" wp14:editId="066B84A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7981716" w14:textId="619234D0" w:rsidR="0043396C" w:rsidRDefault="0043396C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Chris Long</w:t>
                                    </w:r>
                                  </w:p>
                                </w:sdtContent>
                              </w:sdt>
                              <w:p w14:paraId="00BA937E" w14:textId="77777777" w:rsidR="0043396C" w:rsidRDefault="00CB07A5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43396C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[Email address]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68CC732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57981716" w14:textId="619234D0" w:rsidR="0043396C" w:rsidRDefault="0043396C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Chris Long</w:t>
                              </w:r>
                            </w:p>
                          </w:sdtContent>
                        </w:sdt>
                        <w:p w14:paraId="00BA937E" w14:textId="77777777" w:rsidR="0043396C" w:rsidRDefault="00CB07A5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43396C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[Email address]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5CCC572" wp14:editId="7BBF8AE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3C8F3E4" w14:textId="3979EB5B" w:rsidR="0043396C" w:rsidRDefault="0043396C">
                                <w:pPr>
                                  <w:pStyle w:val="NoSpacing"/>
                                  <w:jc w:val="right"/>
                                  <w:rPr>
                                    <w:color w:val="4F81BD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6F4135C0" w14:textId="7C74D305" w:rsidR="0043396C" w:rsidRDefault="0043396C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65CCC572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14:paraId="23C8F3E4" w14:textId="3979EB5B" w:rsidR="0043396C" w:rsidRDefault="0043396C">
                          <w:pPr>
                            <w:pStyle w:val="NoSpacing"/>
                            <w:jc w:val="right"/>
                            <w:rPr>
                              <w:color w:val="4F81BD" w:themeColor="accent1"/>
                              <w:sz w:val="28"/>
                              <w:szCs w:val="28"/>
                            </w:rPr>
                          </w:pP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6F4135C0" w14:textId="7C74D305" w:rsidR="0043396C" w:rsidRDefault="0043396C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643692E" w14:textId="7EF6FD03" w:rsidR="00FC1E13" w:rsidRDefault="005E6F2C">
          <w:pPr>
            <w:spacing w:after="200" w:line="276" w:lineRule="auto"/>
            <w:rPr>
              <w:i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4556043" wp14:editId="1AA95918">
                    <wp:simplePos x="0" y="0"/>
                    <wp:positionH relativeFrom="margin">
                      <wp:posOffset>-685800</wp:posOffset>
                    </wp:positionH>
                    <wp:positionV relativeFrom="page">
                      <wp:posOffset>3775075</wp:posOffset>
                    </wp:positionV>
                    <wp:extent cx="7431405" cy="178435"/>
                    <wp:effectExtent l="0" t="0" r="0" b="0"/>
                    <wp:wrapSquare wrapText="bothSides"/>
                    <wp:docPr id="5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431405" cy="178435"/>
                            </a:xfrm>
                            <a:prstGeom prst="rect">
                              <a:avLst/>
                            </a:prstGeom>
                            <a:noFill/>
                            <a:ln w="648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/>
                          </wps:style>
                          <wps:txbx>
                            <w:txbxContent>
                              <w:p w14:paraId="4D93F299" w14:textId="10805BD2" w:rsidR="005E6F2C" w:rsidRPr="0000302B" w:rsidRDefault="005E6F2C" w:rsidP="005E6F2C">
                                <w:pPr>
                                  <w:ind w:hanging="1440"/>
                                  <w:jc w:val="center"/>
                                  <w:rPr>
                                    <w:b/>
                                    <w:sz w:val="44"/>
                                  </w:rPr>
                                </w:pPr>
                                <w:r w:rsidRPr="00850E81">
                                  <w:rPr>
                                    <w:b/>
                                    <w:sz w:val="44"/>
                                  </w:rPr>
                                  <w:t xml:space="preserve">CDRL: </w:t>
                                </w:r>
                                <w:r>
                                  <w:rPr>
                                    <w:b/>
                                    <w:sz w:val="44"/>
                                  </w:rPr>
                                  <w:t>A00</w:t>
                                </w:r>
                                <w:r w:rsidR="00CB07A5">
                                  <w:rPr>
                                    <w:b/>
                                    <w:sz w:val="44"/>
                                  </w:rPr>
                                  <w:t>9</w:t>
                                </w:r>
                                <w:bookmarkStart w:id="1" w:name="_GoBack"/>
                                <w:bookmarkEnd w:id="1"/>
                                <w:r>
                                  <w:rPr>
                                    <w:b/>
                                    <w:sz w:val="44"/>
                                  </w:rPr>
                                  <w:t xml:space="preserve"> </w:t>
                                </w:r>
                                <w:r w:rsidRPr="0000302B">
                                  <w:rPr>
                                    <w:b/>
                                    <w:sz w:val="44"/>
                                  </w:rPr>
                                  <w:t>Scientific and Technical Reports</w:t>
                                </w:r>
                              </w:p>
                              <w:p w14:paraId="3FCEBF6F" w14:textId="77777777" w:rsidR="005E6F2C" w:rsidRPr="0000302B" w:rsidRDefault="005E6F2C" w:rsidP="005E6F2C">
                                <w:pPr>
                                  <w:ind w:hanging="1440"/>
                                  <w:jc w:val="center"/>
                                  <w:rPr>
                                    <w:sz w:val="44"/>
                                  </w:rPr>
                                </w:pPr>
                                <w:r w:rsidRPr="0000302B">
                                  <w:rPr>
                                    <w:sz w:val="44"/>
                                  </w:rPr>
                                  <w:t>Internal Testing and Evaluation/Interim Results</w:t>
                                </w:r>
                              </w:p>
                              <w:p w14:paraId="7992D5B8" w14:textId="77777777" w:rsidR="005E6F2C" w:rsidRDefault="005E6F2C" w:rsidP="005E6F2C">
                                <w:pPr>
                                  <w:ind w:hanging="1440"/>
                                  <w:jc w:val="center"/>
                                  <w:rPr>
                                    <w:sz w:val="32"/>
                                  </w:rPr>
                                </w:pPr>
                              </w:p>
                              <w:p w14:paraId="111DF03A" w14:textId="77777777" w:rsidR="005E6F2C" w:rsidRPr="00850E81" w:rsidRDefault="005E6F2C" w:rsidP="005E6F2C">
                                <w:pPr>
                                  <w:ind w:hanging="1440"/>
                                  <w:jc w:val="center"/>
                                  <w:rPr>
                                    <w:sz w:val="32"/>
                                  </w:rPr>
                                </w:pPr>
                                <w:r>
                                  <w:rPr>
                                    <w:sz w:val="32"/>
                                  </w:rPr>
                                  <w:t>Contact No: N6600117C2001</w:t>
                                </w:r>
                              </w:p>
                              <w:p w14:paraId="4495A8A0" w14:textId="77777777" w:rsidR="005E6F2C" w:rsidRPr="00850E81" w:rsidRDefault="005E6F2C" w:rsidP="005E6F2C">
                                <w:pPr>
                                  <w:ind w:hanging="1440"/>
                                  <w:jc w:val="center"/>
                                  <w:rPr>
                                    <w:sz w:val="32"/>
                                  </w:rPr>
                                </w:pPr>
                              </w:p>
                              <w:p w14:paraId="3C72EDDF" w14:textId="77777777" w:rsidR="005E6F2C" w:rsidRPr="00850E81" w:rsidRDefault="005E6F2C" w:rsidP="005E6F2C">
                                <w:pPr>
                                  <w:ind w:hanging="1440"/>
                                  <w:jc w:val="center"/>
                                </w:pPr>
                              </w:p>
                              <w:p w14:paraId="201C657F" w14:textId="77777777" w:rsidR="005E6F2C" w:rsidRPr="00850E81" w:rsidRDefault="005E6F2C" w:rsidP="005E6F2C">
                                <w:pPr>
                                  <w:ind w:hanging="1440"/>
                                  <w:jc w:val="center"/>
                                  <w:rPr>
                                    <w:sz w:val="28"/>
                                  </w:rPr>
                                </w:pPr>
                                <w:r w:rsidRPr="00850E81">
                                  <w:rPr>
                                    <w:sz w:val="28"/>
                                  </w:rPr>
                                  <w:t>Prepared by: Next Century Corporation</w:t>
                                </w:r>
                              </w:p>
                              <w:p w14:paraId="7C6E78AC" w14:textId="77777777" w:rsidR="005E6F2C" w:rsidRPr="00850E81" w:rsidRDefault="005E6F2C" w:rsidP="005E6F2C">
                                <w:pPr>
                                  <w:ind w:hanging="1440"/>
                                  <w:jc w:val="center"/>
                                  <w:rPr>
                                    <w:sz w:val="28"/>
                                  </w:rPr>
                                </w:pPr>
                                <w:r w:rsidRPr="00850E81">
                                  <w:rPr>
                                    <w:sz w:val="28"/>
                                  </w:rPr>
                                  <w:t>2701 Technology Drive Suite 100</w:t>
                                </w:r>
                              </w:p>
                              <w:p w14:paraId="35185FE3" w14:textId="77777777" w:rsidR="005E6F2C" w:rsidRDefault="005E6F2C" w:rsidP="005E6F2C">
                                <w:pPr>
                                  <w:ind w:hanging="1440"/>
                                  <w:jc w:val="center"/>
                                  <w:rPr>
                                    <w:sz w:val="28"/>
                                  </w:rPr>
                                </w:pPr>
                                <w:r w:rsidRPr="00850E81">
                                  <w:rPr>
                                    <w:sz w:val="28"/>
                                  </w:rPr>
                                  <w:t>Annapolis Junction, MD 20701</w:t>
                                </w:r>
                              </w:p>
                              <w:p w14:paraId="0323559E" w14:textId="77777777" w:rsidR="005E6F2C" w:rsidRDefault="005E6F2C" w:rsidP="005E6F2C">
                                <w:pPr>
                                  <w:ind w:hanging="1440"/>
                                  <w:jc w:val="center"/>
                                  <w:rPr>
                                    <w:sz w:val="28"/>
                                  </w:rPr>
                                </w:pPr>
                              </w:p>
                              <w:p w14:paraId="7D98532E" w14:textId="77777777" w:rsidR="005E6F2C" w:rsidRDefault="005E6F2C" w:rsidP="005E6F2C">
                                <w:pPr>
                                  <w:ind w:hanging="1440"/>
                                  <w:jc w:val="center"/>
                                  <w:rPr>
                                    <w:sz w:val="28"/>
                                  </w:rPr>
                                </w:pPr>
                              </w:p>
                              <w:p w14:paraId="57BC022C" w14:textId="7785EEB9" w:rsidR="005E6F2C" w:rsidRDefault="005E6F2C" w:rsidP="005E6F2C">
                                <w:pPr>
                                  <w:autoSpaceDE w:val="0"/>
                                  <w:autoSpaceDN w:val="0"/>
                                  <w:adjustRightInd w:val="0"/>
                                  <w:rPr>
                                    <w:rFonts w:ascii="Arial" w:eastAsiaTheme="minorEastAsia" w:hAnsi="Arial" w:cs="Arial"/>
                                    <w:sz w:val="16"/>
                                    <w:szCs w:val="16"/>
                                    <w:lang w:eastAsia="ja-JP"/>
                                  </w:rPr>
                                </w:pPr>
                              </w:p>
                              <w:p w14:paraId="62AC497E" w14:textId="77777777" w:rsidR="005E6F2C" w:rsidRDefault="005E6F2C" w:rsidP="005E6F2C">
                                <w:pPr>
                                  <w:autoSpaceDE w:val="0"/>
                                  <w:autoSpaceDN w:val="0"/>
                                  <w:adjustRightInd w:val="0"/>
                                  <w:rPr>
                                    <w:rFonts w:ascii="Arial" w:eastAsiaTheme="minorEastAsia" w:hAnsi="Arial" w:cs="Arial"/>
                                    <w:sz w:val="16"/>
                                    <w:szCs w:val="16"/>
                                    <w:lang w:eastAsia="ja-JP"/>
                                  </w:rPr>
                                </w:pPr>
                                <w:r>
                                  <w:rPr>
                                    <w:rFonts w:ascii="Arial" w:eastAsiaTheme="minorEastAsia" w:hAnsi="Arial" w:cs="Arial"/>
                                    <w:sz w:val="16"/>
                                    <w:szCs w:val="16"/>
                                    <w:lang w:eastAsia="ja-JP"/>
                                  </w:rPr>
                                  <w:t>WARNING: This document contains technical data whose export is restricted by the Arms</w:t>
                                </w:r>
                              </w:p>
                              <w:p w14:paraId="068C5C1D" w14:textId="77777777" w:rsidR="005E6F2C" w:rsidRDefault="005E6F2C" w:rsidP="005E6F2C">
                                <w:pPr>
                                  <w:autoSpaceDE w:val="0"/>
                                  <w:autoSpaceDN w:val="0"/>
                                  <w:adjustRightInd w:val="0"/>
                                  <w:rPr>
                                    <w:rFonts w:ascii="Arial" w:eastAsiaTheme="minorEastAsia" w:hAnsi="Arial" w:cs="Arial"/>
                                    <w:sz w:val="16"/>
                                    <w:szCs w:val="16"/>
                                    <w:lang w:eastAsia="ja-JP"/>
                                  </w:rPr>
                                </w:pPr>
                                <w:r>
                                  <w:rPr>
                                    <w:rFonts w:ascii="Arial" w:eastAsiaTheme="minorEastAsia" w:hAnsi="Arial" w:cs="Arial"/>
                                    <w:sz w:val="16"/>
                                    <w:szCs w:val="16"/>
                                    <w:lang w:eastAsia="ja-JP"/>
                                  </w:rPr>
                                  <w:t>Export Control Act (Title 22, U.S.C., sec. 2751, et seq.) or the Export Administration Act of</w:t>
                                </w:r>
                              </w:p>
                              <w:p w14:paraId="51B6893E" w14:textId="77777777" w:rsidR="005E6F2C" w:rsidRDefault="005E6F2C" w:rsidP="005E6F2C">
                                <w:pPr>
                                  <w:autoSpaceDE w:val="0"/>
                                  <w:autoSpaceDN w:val="0"/>
                                  <w:adjustRightInd w:val="0"/>
                                  <w:rPr>
                                    <w:rFonts w:ascii="Arial" w:eastAsiaTheme="minorEastAsia" w:hAnsi="Arial" w:cs="Arial"/>
                                    <w:sz w:val="16"/>
                                    <w:szCs w:val="16"/>
                                    <w:lang w:eastAsia="ja-JP"/>
                                  </w:rPr>
                                </w:pPr>
                                <w:r>
                                  <w:rPr>
                                    <w:rFonts w:ascii="Arial" w:eastAsiaTheme="minorEastAsia" w:hAnsi="Arial" w:cs="Arial"/>
                                    <w:sz w:val="16"/>
                                    <w:szCs w:val="16"/>
                                    <w:lang w:eastAsia="ja-JP"/>
                                  </w:rPr>
                                  <w:t>1979, as amended, Title 50, U.S.C., App. 2401 et seq. Violation of these export laws are</w:t>
                                </w:r>
                              </w:p>
                              <w:p w14:paraId="62BBFF04" w14:textId="77777777" w:rsidR="005E6F2C" w:rsidRDefault="005E6F2C" w:rsidP="005E6F2C">
                                <w:pPr>
                                  <w:autoSpaceDE w:val="0"/>
                                  <w:autoSpaceDN w:val="0"/>
                                  <w:adjustRightInd w:val="0"/>
                                  <w:rPr>
                                    <w:rFonts w:ascii="Arial" w:eastAsiaTheme="minorEastAsia" w:hAnsi="Arial" w:cs="Arial"/>
                                    <w:sz w:val="16"/>
                                    <w:szCs w:val="16"/>
                                    <w:lang w:eastAsia="ja-JP"/>
                                  </w:rPr>
                                </w:pPr>
                                <w:r>
                                  <w:rPr>
                                    <w:rFonts w:ascii="Arial" w:eastAsiaTheme="minorEastAsia" w:hAnsi="Arial" w:cs="Arial"/>
                                    <w:sz w:val="16"/>
                                    <w:szCs w:val="16"/>
                                    <w:lang w:eastAsia="ja-JP"/>
                                  </w:rPr>
                                  <w:t>subject to severe criminal penalties. Disseminate in accordance with the provisions of DoD</w:t>
                                </w:r>
                              </w:p>
                              <w:p w14:paraId="61332115" w14:textId="77777777" w:rsidR="005E6F2C" w:rsidRPr="00243B6B" w:rsidRDefault="005E6F2C" w:rsidP="005E6F2C">
                                <w:pPr>
                                  <w:autoSpaceDE w:val="0"/>
                                  <w:autoSpaceDN w:val="0"/>
                                  <w:adjustRightInd w:val="0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Arial" w:eastAsiaTheme="minorEastAsia" w:hAnsi="Arial" w:cs="Arial"/>
                                    <w:sz w:val="16"/>
                                    <w:szCs w:val="16"/>
                                    <w:lang w:eastAsia="ja-JP"/>
                                  </w:rPr>
                                  <w:t>Directive 5230.25.</w:t>
                                </w:r>
                              </w:p>
                            </w:txbxContent>
                          </wps:txbx>
                          <wps:bodyPr lIns="1600200" tIns="0" rIns="685800" bIns="0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94000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rect w14:anchorId="64556043" id="_x0000_s1028" style="position:absolute;margin-left:-54pt;margin-top:297.25pt;width:585.15pt;height:14.05pt;z-index:251659264;visibility:visible;mso-wrap-style:square;mso-width-percent:940;mso-height-percent:100;mso-wrap-distance-left:9pt;mso-wrap-distance-top:0;mso-wrap-distance-right:9pt;mso-wrap-distance-bottom:0;mso-position-horizontal:absolute;mso-position-horizontal-relative:margin;mso-position-vertical:absolute;mso-position-vertical-relative:page;mso-width-percent:940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" filled="f" stroked="f" strokeweight=".18mm">
                    <v:textbox style="mso-fit-shape-to-text:t" inset="126pt,0,54pt,0">
                      <w:txbxContent>
                        <w:p w14:paraId="4D93F299" w14:textId="10805BD2" w:rsidR="005E6F2C" w:rsidRPr="0000302B" w:rsidRDefault="005E6F2C" w:rsidP="005E6F2C">
                          <w:pPr>
                            <w:ind w:hanging="1440"/>
                            <w:jc w:val="center"/>
                            <w:rPr>
                              <w:b/>
                              <w:sz w:val="44"/>
                            </w:rPr>
                          </w:pPr>
                          <w:r w:rsidRPr="00850E81">
                            <w:rPr>
                              <w:b/>
                              <w:sz w:val="44"/>
                            </w:rPr>
                            <w:t xml:space="preserve">CDRL: </w:t>
                          </w:r>
                          <w:r>
                            <w:rPr>
                              <w:b/>
                              <w:sz w:val="44"/>
                            </w:rPr>
                            <w:t>A00</w:t>
                          </w:r>
                          <w:r w:rsidR="00CB07A5">
                            <w:rPr>
                              <w:b/>
                              <w:sz w:val="44"/>
                            </w:rPr>
                            <w:t>9</w:t>
                          </w:r>
                          <w:bookmarkStart w:id="2" w:name="_GoBack"/>
                          <w:bookmarkEnd w:id="2"/>
                          <w:r>
                            <w:rPr>
                              <w:b/>
                              <w:sz w:val="44"/>
                            </w:rPr>
                            <w:t xml:space="preserve"> </w:t>
                          </w:r>
                          <w:r w:rsidRPr="0000302B">
                            <w:rPr>
                              <w:b/>
                              <w:sz w:val="44"/>
                            </w:rPr>
                            <w:t>Scientific and Technical Reports</w:t>
                          </w:r>
                        </w:p>
                        <w:p w14:paraId="3FCEBF6F" w14:textId="77777777" w:rsidR="005E6F2C" w:rsidRPr="0000302B" w:rsidRDefault="005E6F2C" w:rsidP="005E6F2C">
                          <w:pPr>
                            <w:ind w:hanging="1440"/>
                            <w:jc w:val="center"/>
                            <w:rPr>
                              <w:sz w:val="44"/>
                            </w:rPr>
                          </w:pPr>
                          <w:r w:rsidRPr="0000302B">
                            <w:rPr>
                              <w:sz w:val="44"/>
                            </w:rPr>
                            <w:t>Internal Testing and Evaluation/Interim Results</w:t>
                          </w:r>
                        </w:p>
                        <w:p w14:paraId="7992D5B8" w14:textId="77777777" w:rsidR="005E6F2C" w:rsidRDefault="005E6F2C" w:rsidP="005E6F2C">
                          <w:pPr>
                            <w:ind w:hanging="1440"/>
                            <w:jc w:val="center"/>
                            <w:rPr>
                              <w:sz w:val="32"/>
                            </w:rPr>
                          </w:pPr>
                        </w:p>
                        <w:p w14:paraId="111DF03A" w14:textId="77777777" w:rsidR="005E6F2C" w:rsidRPr="00850E81" w:rsidRDefault="005E6F2C" w:rsidP="005E6F2C">
                          <w:pPr>
                            <w:ind w:hanging="1440"/>
                            <w:jc w:val="center"/>
                            <w:rPr>
                              <w:sz w:val="32"/>
                            </w:rPr>
                          </w:pPr>
                          <w:r>
                            <w:rPr>
                              <w:sz w:val="32"/>
                            </w:rPr>
                            <w:t>Contact No: N6600117C2001</w:t>
                          </w:r>
                        </w:p>
                        <w:p w14:paraId="4495A8A0" w14:textId="77777777" w:rsidR="005E6F2C" w:rsidRPr="00850E81" w:rsidRDefault="005E6F2C" w:rsidP="005E6F2C">
                          <w:pPr>
                            <w:ind w:hanging="1440"/>
                            <w:jc w:val="center"/>
                            <w:rPr>
                              <w:sz w:val="32"/>
                            </w:rPr>
                          </w:pPr>
                        </w:p>
                        <w:p w14:paraId="3C72EDDF" w14:textId="77777777" w:rsidR="005E6F2C" w:rsidRPr="00850E81" w:rsidRDefault="005E6F2C" w:rsidP="005E6F2C">
                          <w:pPr>
                            <w:ind w:hanging="1440"/>
                            <w:jc w:val="center"/>
                          </w:pPr>
                        </w:p>
                        <w:p w14:paraId="201C657F" w14:textId="77777777" w:rsidR="005E6F2C" w:rsidRPr="00850E81" w:rsidRDefault="005E6F2C" w:rsidP="005E6F2C">
                          <w:pPr>
                            <w:ind w:hanging="1440"/>
                            <w:jc w:val="center"/>
                            <w:rPr>
                              <w:sz w:val="28"/>
                            </w:rPr>
                          </w:pPr>
                          <w:r w:rsidRPr="00850E81">
                            <w:rPr>
                              <w:sz w:val="28"/>
                            </w:rPr>
                            <w:t>Prepared by: Next Century Corporation</w:t>
                          </w:r>
                        </w:p>
                        <w:p w14:paraId="7C6E78AC" w14:textId="77777777" w:rsidR="005E6F2C" w:rsidRPr="00850E81" w:rsidRDefault="005E6F2C" w:rsidP="005E6F2C">
                          <w:pPr>
                            <w:ind w:hanging="1440"/>
                            <w:jc w:val="center"/>
                            <w:rPr>
                              <w:sz w:val="28"/>
                            </w:rPr>
                          </w:pPr>
                          <w:r w:rsidRPr="00850E81">
                            <w:rPr>
                              <w:sz w:val="28"/>
                            </w:rPr>
                            <w:t>2701 Technology Drive Suite 100</w:t>
                          </w:r>
                        </w:p>
                        <w:p w14:paraId="35185FE3" w14:textId="77777777" w:rsidR="005E6F2C" w:rsidRDefault="005E6F2C" w:rsidP="005E6F2C">
                          <w:pPr>
                            <w:ind w:hanging="1440"/>
                            <w:jc w:val="center"/>
                            <w:rPr>
                              <w:sz w:val="28"/>
                            </w:rPr>
                          </w:pPr>
                          <w:r w:rsidRPr="00850E81">
                            <w:rPr>
                              <w:sz w:val="28"/>
                            </w:rPr>
                            <w:t>Annapolis Junction, MD 20701</w:t>
                          </w:r>
                        </w:p>
                        <w:p w14:paraId="0323559E" w14:textId="77777777" w:rsidR="005E6F2C" w:rsidRDefault="005E6F2C" w:rsidP="005E6F2C">
                          <w:pPr>
                            <w:ind w:hanging="1440"/>
                            <w:jc w:val="center"/>
                            <w:rPr>
                              <w:sz w:val="28"/>
                            </w:rPr>
                          </w:pPr>
                        </w:p>
                        <w:p w14:paraId="7D98532E" w14:textId="77777777" w:rsidR="005E6F2C" w:rsidRDefault="005E6F2C" w:rsidP="005E6F2C">
                          <w:pPr>
                            <w:ind w:hanging="1440"/>
                            <w:jc w:val="center"/>
                            <w:rPr>
                              <w:sz w:val="28"/>
                            </w:rPr>
                          </w:pPr>
                        </w:p>
                        <w:p w14:paraId="57BC022C" w14:textId="7785EEB9" w:rsidR="005E6F2C" w:rsidRDefault="005E6F2C" w:rsidP="005E6F2C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ascii="Arial" w:eastAsiaTheme="minorEastAsia" w:hAnsi="Arial" w:cs="Arial"/>
                              <w:sz w:val="16"/>
                              <w:szCs w:val="16"/>
                              <w:lang w:eastAsia="ja-JP"/>
                            </w:rPr>
                          </w:pPr>
                        </w:p>
                        <w:p w14:paraId="62AC497E" w14:textId="77777777" w:rsidR="005E6F2C" w:rsidRDefault="005E6F2C" w:rsidP="005E6F2C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ascii="Arial" w:eastAsiaTheme="minorEastAsia" w:hAnsi="Arial" w:cs="Arial"/>
                              <w:sz w:val="16"/>
                              <w:szCs w:val="16"/>
                              <w:lang w:eastAsia="ja-JP"/>
                            </w:rPr>
                          </w:pPr>
                          <w:r>
                            <w:rPr>
                              <w:rFonts w:ascii="Arial" w:eastAsiaTheme="minorEastAsia" w:hAnsi="Arial" w:cs="Arial"/>
                              <w:sz w:val="16"/>
                              <w:szCs w:val="16"/>
                              <w:lang w:eastAsia="ja-JP"/>
                            </w:rPr>
                            <w:t>WARNING: This document contains technical data whose export is restricted by the Arms</w:t>
                          </w:r>
                        </w:p>
                        <w:p w14:paraId="068C5C1D" w14:textId="77777777" w:rsidR="005E6F2C" w:rsidRDefault="005E6F2C" w:rsidP="005E6F2C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ascii="Arial" w:eastAsiaTheme="minorEastAsia" w:hAnsi="Arial" w:cs="Arial"/>
                              <w:sz w:val="16"/>
                              <w:szCs w:val="16"/>
                              <w:lang w:eastAsia="ja-JP"/>
                            </w:rPr>
                          </w:pPr>
                          <w:r>
                            <w:rPr>
                              <w:rFonts w:ascii="Arial" w:eastAsiaTheme="minorEastAsia" w:hAnsi="Arial" w:cs="Arial"/>
                              <w:sz w:val="16"/>
                              <w:szCs w:val="16"/>
                              <w:lang w:eastAsia="ja-JP"/>
                            </w:rPr>
                            <w:t>Export Control Act (Title 22, U.S.C., sec. 2751, et seq.) or the Export Administration Act of</w:t>
                          </w:r>
                        </w:p>
                        <w:p w14:paraId="51B6893E" w14:textId="77777777" w:rsidR="005E6F2C" w:rsidRDefault="005E6F2C" w:rsidP="005E6F2C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ascii="Arial" w:eastAsiaTheme="minorEastAsia" w:hAnsi="Arial" w:cs="Arial"/>
                              <w:sz w:val="16"/>
                              <w:szCs w:val="16"/>
                              <w:lang w:eastAsia="ja-JP"/>
                            </w:rPr>
                          </w:pPr>
                          <w:r>
                            <w:rPr>
                              <w:rFonts w:ascii="Arial" w:eastAsiaTheme="minorEastAsia" w:hAnsi="Arial" w:cs="Arial"/>
                              <w:sz w:val="16"/>
                              <w:szCs w:val="16"/>
                              <w:lang w:eastAsia="ja-JP"/>
                            </w:rPr>
                            <w:t>1979, as amended, Title 50, U.S.C., App. 2401 et seq. Violation of these export laws are</w:t>
                          </w:r>
                        </w:p>
                        <w:p w14:paraId="62BBFF04" w14:textId="77777777" w:rsidR="005E6F2C" w:rsidRDefault="005E6F2C" w:rsidP="005E6F2C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ascii="Arial" w:eastAsiaTheme="minorEastAsia" w:hAnsi="Arial" w:cs="Arial"/>
                              <w:sz w:val="16"/>
                              <w:szCs w:val="16"/>
                              <w:lang w:eastAsia="ja-JP"/>
                            </w:rPr>
                          </w:pPr>
                          <w:r>
                            <w:rPr>
                              <w:rFonts w:ascii="Arial" w:eastAsiaTheme="minorEastAsia" w:hAnsi="Arial" w:cs="Arial"/>
                              <w:sz w:val="16"/>
                              <w:szCs w:val="16"/>
                              <w:lang w:eastAsia="ja-JP"/>
                            </w:rPr>
                            <w:t>subject to severe criminal penalties. Disseminate in accordance with the provisions of DoD</w:t>
                          </w:r>
                        </w:p>
                        <w:p w14:paraId="61332115" w14:textId="77777777" w:rsidR="005E6F2C" w:rsidRPr="00243B6B" w:rsidRDefault="005E6F2C" w:rsidP="005E6F2C">
                          <w:pPr>
                            <w:autoSpaceDE w:val="0"/>
                            <w:autoSpaceDN w:val="0"/>
                            <w:adjustRightInd w:val="0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Arial" w:eastAsiaTheme="minorEastAsia" w:hAnsi="Arial" w:cs="Arial"/>
                              <w:sz w:val="16"/>
                              <w:szCs w:val="16"/>
                              <w:lang w:eastAsia="ja-JP"/>
                            </w:rPr>
                            <w:t>Directive 5230.25.</w:t>
                          </w:r>
                        </w:p>
                      </w:txbxContent>
                    </v:textbox>
                    <w10:wrap type="square" anchorx="margin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7E403CEB" wp14:editId="06BE4651">
                    <wp:simplePos x="0" y="0"/>
                    <wp:positionH relativeFrom="page">
                      <wp:posOffset>228600</wp:posOffset>
                    </wp:positionH>
                    <wp:positionV relativeFrom="page">
                      <wp:posOffset>1695450</wp:posOffset>
                    </wp:positionV>
                    <wp:extent cx="7315200" cy="1701800"/>
                    <wp:effectExtent l="0" t="0" r="0" b="1270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701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1173828" w14:textId="496C0CA1" w:rsidR="0043396C" w:rsidRDefault="00CB07A5">
                                <w:pPr>
                                  <w:jc w:val="right"/>
                                  <w:rPr>
                                    <w:color w:val="4F81BD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F81BD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43396C">
                                      <w:rPr>
                                        <w:caps/>
                                        <w:color w:val="4F81BD" w:themeColor="accent1"/>
                                        <w:sz w:val="64"/>
                                        <w:szCs w:val="64"/>
                                      </w:rPr>
                                      <w:t xml:space="preserve">SAVIOR </w:t>
                                    </w:r>
                                    <w:r w:rsidR="0043396C" w:rsidRPr="00FC1E13">
                                      <w:rPr>
                                        <w:caps/>
                                        <w:color w:val="4F81BD" w:themeColor="accent1"/>
                                        <w:sz w:val="64"/>
                                        <w:szCs w:val="64"/>
                                      </w:rPr>
                                      <w:t>System Interface Details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2D21A90" w14:textId="57AD6CC7" w:rsidR="0043396C" w:rsidRDefault="0043396C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Version </w:t>
                                    </w:r>
                                    <w:r w:rsidR="00021F5F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2</w:t>
                                    </w: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, </w:t>
                                    </w:r>
                                    <w:r w:rsidR="00021F5F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January</w:t>
                                    </w: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201</w:t>
                                    </w:r>
                                    <w:r w:rsidR="00021F5F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7E403CEB" id="Text Box 154" o:spid="_x0000_s1029" type="#_x0000_t202" style="position:absolute;margin-left:18pt;margin-top:133.5pt;width:8in;height:134pt;z-index:251658240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" filled="f" stroked="f" strokeweight=".5pt">
                    <v:textbox inset="126pt,0,54pt,0">
                      <w:txbxContent>
                        <w:p w14:paraId="31173828" w14:textId="496C0CA1" w:rsidR="0043396C" w:rsidRDefault="00CB07A5">
                          <w:pPr>
                            <w:jc w:val="right"/>
                            <w:rPr>
                              <w:color w:val="4F81BD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F81BD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43396C">
                                <w:rPr>
                                  <w:caps/>
                                  <w:color w:val="4F81BD" w:themeColor="accent1"/>
                                  <w:sz w:val="64"/>
                                  <w:szCs w:val="64"/>
                                </w:rPr>
                                <w:t xml:space="preserve">SAVIOR </w:t>
                              </w:r>
                              <w:r w:rsidR="0043396C" w:rsidRPr="00FC1E13">
                                <w:rPr>
                                  <w:caps/>
                                  <w:color w:val="4F81BD" w:themeColor="accent1"/>
                                  <w:sz w:val="64"/>
                                  <w:szCs w:val="64"/>
                                </w:rPr>
                                <w:t>System Interface Details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62D21A90" w14:textId="57AD6CC7" w:rsidR="0043396C" w:rsidRDefault="0043396C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Version </w:t>
                              </w:r>
                              <w:r w:rsidR="00021F5F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2</w:t>
                              </w: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, </w:t>
                              </w:r>
                              <w:r w:rsidR="00021F5F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January</w:t>
                              </w: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201</w:t>
                              </w:r>
                              <w:r w:rsidR="00021F5F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9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FC1E13">
            <w:rPr>
              <w:b/>
              <w:bCs/>
              <w:i/>
              <w:caps/>
            </w:rPr>
            <w:br w:type="page"/>
          </w:r>
        </w:p>
      </w:sdtContent>
    </w:sdt>
    <w:bookmarkEnd w:id="0"/>
    <w:p w14:paraId="3BE15699" w14:textId="20966E5B" w:rsidR="00CC6116" w:rsidRDefault="00FC1E13" w:rsidP="00CC6116">
      <w:pPr>
        <w:pStyle w:val="Heading1"/>
      </w:pPr>
      <w:r>
        <w:lastRenderedPageBreak/>
        <w:t>Introduction</w:t>
      </w:r>
    </w:p>
    <w:p w14:paraId="12FFCFCC" w14:textId="69D7058B" w:rsidR="00A452D7" w:rsidRDefault="00A452D7" w:rsidP="00A452D7">
      <w:r>
        <w:t>This document describes the external interfaces to the SAVIOR system.</w:t>
      </w:r>
    </w:p>
    <w:p w14:paraId="5B7F2F5E" w14:textId="6447010A" w:rsidR="00C11A69" w:rsidRDefault="00FC1E13" w:rsidP="00FC1E13">
      <w:pPr>
        <w:pStyle w:val="Heading1"/>
      </w:pPr>
      <w:r>
        <w:t>Client Interfaces</w:t>
      </w:r>
    </w:p>
    <w:p w14:paraId="7DC82F46" w14:textId="1AD699FC" w:rsidR="00FC1E13" w:rsidRDefault="00FC1E13">
      <w:r>
        <w:t>SAVIOR is designed to interact with three client applications: the Admin Workbench, Dashboard, and Desktop.</w:t>
      </w:r>
    </w:p>
    <w:p w14:paraId="51637BA8" w14:textId="7745C160" w:rsidR="00322401" w:rsidRDefault="00322401">
      <w:r>
        <w:t>The Admin Workbench and Dashboard are web applications. They interact with rest of the SAVIOR system using the Virtue Management API (see §</w:t>
      </w:r>
      <w:r>
        <w:fldChar w:fldCharType="begin"/>
      </w:r>
      <w:r>
        <w:instrText xml:space="preserve"> REF _Ref511597524 \r \h </w:instrText>
      </w:r>
      <w:r>
        <w:fldChar w:fldCharType="separate"/>
      </w:r>
      <w:r>
        <w:t>3</w:t>
      </w:r>
      <w:r>
        <w:fldChar w:fldCharType="end"/>
      </w:r>
      <w:r>
        <w:t>).</w:t>
      </w:r>
    </w:p>
    <w:p w14:paraId="293A8962" w14:textId="453E59F6" w:rsidR="00FC1E13" w:rsidRDefault="00322401">
      <w:r>
        <w:t>The</w:t>
      </w:r>
      <w:r w:rsidR="00FC1E13">
        <w:t xml:space="preserve"> Desktop is a Java application running in a typical desktop environment (e.g., Windows, Linux). </w:t>
      </w:r>
      <w:r>
        <w:t>It also uses the Virtue Management API. In addition, it connects to Linux application VMs (running as Xen DomUs) via ssh and xpra</w:t>
      </w:r>
      <w:r w:rsidR="000C1215">
        <w:rPr>
          <w:rStyle w:val="FootnoteReference"/>
        </w:rPr>
        <w:footnoteReference w:id="1"/>
      </w:r>
      <w:r>
        <w:t xml:space="preserve"> (tunneled over ssh) and Windows application VMs (running as EC2 instances) via ssh and RDP.</w:t>
      </w:r>
    </w:p>
    <w:p w14:paraId="684311A3" w14:textId="638F6CB1" w:rsidR="00FC1E13" w:rsidRDefault="00FC1E13" w:rsidP="00FC1E13">
      <w:pPr>
        <w:pStyle w:val="Heading1"/>
      </w:pPr>
      <w:bookmarkStart w:id="3" w:name="_Ref511597524"/>
      <w:r>
        <w:t>Virtue Management API</w:t>
      </w:r>
      <w:bookmarkEnd w:id="3"/>
    </w:p>
    <w:p w14:paraId="1049C01C" w14:textId="2813CF7B" w:rsidR="000E2BED" w:rsidRDefault="000E2BED" w:rsidP="000E2BED">
      <w:r>
        <w:t>The Virtue management API implmented in SAVIOR is based on the API published by APL. The current version of SAVIOR does not implement the entire API as specified by APL.</w:t>
      </w:r>
    </w:p>
    <w:p w14:paraId="7BC79309" w14:textId="69BEBF7B" w:rsidR="000E2BED" w:rsidRDefault="00E10EF1" w:rsidP="000E2BED">
      <w:r>
        <w:t xml:space="preserve">The </w:t>
      </w:r>
      <w:r w:rsidR="008F5EA6">
        <w:t xml:space="preserve">SAVIOR API also has a </w:t>
      </w:r>
      <w:r w:rsidR="000A32B3">
        <w:t xml:space="preserve">structural difference </w:t>
      </w:r>
      <w:r w:rsidR="008F5EA6">
        <w:t xml:space="preserve">from the APL API, </w:t>
      </w:r>
      <w:r w:rsidR="000A32B3">
        <w:t>in the relationship between applications and Virtues. In the APL API, Virtues directly contain applications. However, in SAVIOR, Virtues contain virtual machines that contain applications.</w:t>
      </w:r>
    </w:p>
    <w:p w14:paraId="6EFBACE1" w14:textId="27E6C852" w:rsidR="008706FE" w:rsidRDefault="00A17735" w:rsidP="000E2BED">
      <w:r>
        <w:t>The Virtue Manager (the “virtue-admin” module in the source code) provides a REST service implementation of the Virtue APIs. The following sections describe the supported calls.</w:t>
      </w:r>
      <w:r w:rsidR="00A9353B">
        <w:t xml:space="preserve"> Unless otherwise indicated, parameters are passed as part of the URL and denoted by curly braces ({}).</w:t>
      </w:r>
    </w:p>
    <w:p w14:paraId="5B9FB2AD" w14:textId="545F14EE" w:rsidR="00E32CF1" w:rsidRDefault="00E32CF1" w:rsidP="000E2BED">
      <w:r>
        <w:t>In test mode, user authentication is not enforced. When authentication is enforced, all API calls require a user authentication token set as the cookie “JSESSIONID”, except for User Login, which returns the token when successful</w:t>
      </w:r>
      <w:r w:rsidR="00A746A4">
        <w:t xml:space="preserve"> (see </w:t>
      </w:r>
      <w:r w:rsidR="00D8072A">
        <w:t>POST /login in SystemInterfaceSpecification.pdf</w:t>
      </w:r>
      <w:r w:rsidR="00A746A4">
        <w:t>)</w:t>
      </w:r>
      <w:r>
        <w:t>.</w:t>
      </w:r>
    </w:p>
    <w:p w14:paraId="68507988" w14:textId="77777777" w:rsidR="008F5EA6" w:rsidRDefault="008F5EA6" w:rsidP="008F5EA6">
      <w:r>
        <w:t>Currently supported operating systems are Linux and Windows, output as “LINUX” and “WINDOWS”.</w:t>
      </w:r>
    </w:p>
    <w:p w14:paraId="79CECD7B" w14:textId="7E153F8B" w:rsidR="008F5EA6" w:rsidRDefault="008F5EA6" w:rsidP="000E2BED">
      <w:r>
        <w:t>The Date type is a string in ISO 8601 date and time format (e.g., “</w:t>
      </w:r>
      <w:r w:rsidRPr="006C7FB4">
        <w:t>2018-04-16T01:22:07.455+0000</w:t>
      </w:r>
      <w:r>
        <w:t>”).</w:t>
      </w:r>
    </w:p>
    <w:p w14:paraId="174A6999" w14:textId="77777777" w:rsidR="00021F5F" w:rsidRDefault="00A17735" w:rsidP="00021F5F">
      <w:pPr>
        <w:pStyle w:val="Heading2"/>
      </w:pPr>
      <w:r>
        <w:t xml:space="preserve">Virtue </w:t>
      </w:r>
      <w:r w:rsidR="00021F5F">
        <w:t xml:space="preserve">User API </w:t>
      </w:r>
    </w:p>
    <w:p w14:paraId="11A20C9C" w14:textId="137FC472" w:rsidR="00021F5F" w:rsidRPr="00021F5F" w:rsidRDefault="00021F5F" w:rsidP="00021F5F">
      <w:pPr>
        <w:ind w:left="576"/>
      </w:pPr>
      <w:r>
        <w:t>See SystemInterfaceSpecification.pdf for the Virtue and User API.</w:t>
      </w:r>
    </w:p>
    <w:p w14:paraId="49EAB1C1" w14:textId="7C48D861" w:rsidR="007A64A2" w:rsidRDefault="00021F5F" w:rsidP="00021F5F">
      <w:pPr>
        <w:pStyle w:val="Heading2"/>
      </w:pPr>
      <w:r>
        <w:t>Virtue Admin API</w:t>
      </w:r>
    </w:p>
    <w:p w14:paraId="151C60AF" w14:textId="77777777" w:rsidR="00021F5F" w:rsidRPr="00021F5F" w:rsidRDefault="00021F5F" w:rsidP="00021F5F">
      <w:pPr>
        <w:ind w:left="576"/>
      </w:pPr>
      <w:r>
        <w:t>See SystemInterfaceSpecification.pdf for the Virtue and User API.</w:t>
      </w:r>
    </w:p>
    <w:p w14:paraId="5F532E19" w14:textId="77777777" w:rsidR="00021F5F" w:rsidRPr="00021F5F" w:rsidRDefault="00021F5F" w:rsidP="00021F5F">
      <w:pPr>
        <w:ind w:left="432"/>
      </w:pPr>
    </w:p>
    <w:p w14:paraId="0C2BFB35" w14:textId="5DE88D6F" w:rsidR="00A452D7" w:rsidRDefault="00A452D7" w:rsidP="00A452D7">
      <w:pPr>
        <w:pStyle w:val="Heading1"/>
      </w:pPr>
      <w:r>
        <w:t>Sense and Response API</w:t>
      </w:r>
    </w:p>
    <w:p w14:paraId="3D86B7C9" w14:textId="06479B9D" w:rsidR="00A452D7" w:rsidRDefault="00A452D7" w:rsidP="000E2BED">
      <w:r>
        <w:t>The Sense and Response API is described in its own document.</w:t>
      </w:r>
    </w:p>
    <w:p w14:paraId="04298AA4" w14:textId="77777777" w:rsidR="00A452D7" w:rsidRDefault="00A452D7" w:rsidP="000E2BED"/>
    <w:sectPr w:rsidR="00A452D7" w:rsidSect="00FC1E13">
      <w:footerReference w:type="default" r:id="rId9"/>
      <w:footerReference w:type="first" r:id="rId1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8912AA" w14:textId="77777777" w:rsidR="00246F4C" w:rsidRDefault="00246F4C" w:rsidP="000C1215">
      <w:pPr>
        <w:spacing w:before="0" w:after="0"/>
      </w:pPr>
      <w:r>
        <w:separator/>
      </w:r>
    </w:p>
  </w:endnote>
  <w:endnote w:type="continuationSeparator" w:id="0">
    <w:p w14:paraId="07DB4452" w14:textId="77777777" w:rsidR="00246F4C" w:rsidRDefault="00246F4C" w:rsidP="000C121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2BB114" w14:textId="77777777" w:rsidR="005E6F2C" w:rsidRDefault="005E6F2C" w:rsidP="005E6F2C">
    <w:pPr>
      <w:pStyle w:val="Footer"/>
      <w:ind w:right="-907"/>
    </w:pPr>
    <w:r>
      <w:t>DISTRIBUTION STATEMENT D. Distribution authorized to the Department of Defense and U.S. DoD contractors only. Other requests shall be referred to Commanding Officer, SSC PAC.</w:t>
    </w:r>
  </w:p>
  <w:p w14:paraId="5334FACC" w14:textId="77777777" w:rsidR="005E6F2C" w:rsidRDefault="005E6F2C" w:rsidP="005E6F2C">
    <w:pPr>
      <w:pStyle w:val="Footer"/>
    </w:pPr>
  </w:p>
  <w:sdt>
    <w:sdtPr>
      <w:id w:val="1453277124"/>
      <w:docPartObj>
        <w:docPartGallery w:val="Page Numbers (Bottom of Page)"/>
        <w:docPartUnique/>
      </w:docPartObj>
    </w:sdtPr>
    <w:sdtEndPr/>
    <w:sdtContent>
      <w:p w14:paraId="48F25D0C" w14:textId="6626D79B" w:rsidR="005E6F2C" w:rsidRDefault="005E6F2C">
        <w:pPr>
          <w:pStyle w:val="Footer"/>
        </w:pPr>
        <w:r>
          <w:fldChar w:fldCharType="begin"/>
        </w:r>
        <w:r>
          <w:instrText>PAGE</w:instrText>
        </w:r>
        <w:r>
          <w:fldChar w:fldCharType="separate"/>
        </w:r>
        <w:r>
          <w:t>1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22197E" w14:textId="3A1A4090" w:rsidR="005E6F2C" w:rsidRDefault="005E6F2C" w:rsidP="005E6F2C">
    <w:pPr>
      <w:pStyle w:val="Footer"/>
      <w:ind w:right="-907"/>
    </w:pPr>
    <w:r>
      <w:t>DISTRIBUTION STATEMENT D. Distribution authorized to the Department of Defense and U.S. DoD contractors only. Other requests shall be referred to Commanding Officer, SSC PAC.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6FE88B" w14:textId="77777777" w:rsidR="00246F4C" w:rsidRDefault="00246F4C" w:rsidP="000C1215">
      <w:pPr>
        <w:spacing w:before="0" w:after="0"/>
      </w:pPr>
      <w:r>
        <w:separator/>
      </w:r>
    </w:p>
  </w:footnote>
  <w:footnote w:type="continuationSeparator" w:id="0">
    <w:p w14:paraId="451131D7" w14:textId="77777777" w:rsidR="00246F4C" w:rsidRDefault="00246F4C" w:rsidP="000C1215">
      <w:pPr>
        <w:spacing w:before="0" w:after="0"/>
      </w:pPr>
      <w:r>
        <w:continuationSeparator/>
      </w:r>
    </w:p>
  </w:footnote>
  <w:footnote w:id="1">
    <w:p w14:paraId="662AC8B3" w14:textId="0F4225D7" w:rsidR="0043396C" w:rsidRDefault="0043396C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0C1215">
        <w:t>https://xpra.org/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D238B6"/>
    <w:multiLevelType w:val="multilevel"/>
    <w:tmpl w:val="BC36F42C"/>
    <w:lvl w:ilvl="0">
      <w:start w:val="1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upperLetter"/>
      <w:lvlText w:val="Appendix %8.  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37C82E41"/>
    <w:multiLevelType w:val="hybridMultilevel"/>
    <w:tmpl w:val="63AAD822"/>
    <w:lvl w:ilvl="0" w:tplc="4C34FD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266506">
      <w:start w:val="57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6EA0D72">
      <w:start w:val="57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6360C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C3EF2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D7A55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BE209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35C01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1BABD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C2E7B00"/>
    <w:multiLevelType w:val="hybridMultilevel"/>
    <w:tmpl w:val="0540C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6B0577"/>
    <w:multiLevelType w:val="hybridMultilevel"/>
    <w:tmpl w:val="A698B7E4"/>
    <w:lvl w:ilvl="0" w:tplc="15DCDA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848C228">
      <w:start w:val="57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DA0F3F4">
      <w:start w:val="57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39E31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154D6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A4830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0B8AF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1AAF8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0B0F9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C6116"/>
    <w:rsid w:val="00021F5F"/>
    <w:rsid w:val="000972CB"/>
    <w:rsid w:val="000A32B3"/>
    <w:rsid w:val="000A43D8"/>
    <w:rsid w:val="000C1215"/>
    <w:rsid w:val="000E2BED"/>
    <w:rsid w:val="001F0FBA"/>
    <w:rsid w:val="001F3315"/>
    <w:rsid w:val="001F5DCE"/>
    <w:rsid w:val="00246F4C"/>
    <w:rsid w:val="00253504"/>
    <w:rsid w:val="002A02F3"/>
    <w:rsid w:val="00322401"/>
    <w:rsid w:val="00364157"/>
    <w:rsid w:val="0038192E"/>
    <w:rsid w:val="00392786"/>
    <w:rsid w:val="00424BC1"/>
    <w:rsid w:val="0043396C"/>
    <w:rsid w:val="004D1DD7"/>
    <w:rsid w:val="00521ACE"/>
    <w:rsid w:val="005E6F2C"/>
    <w:rsid w:val="006C7FB4"/>
    <w:rsid w:val="006E137A"/>
    <w:rsid w:val="006E2DED"/>
    <w:rsid w:val="00706A1A"/>
    <w:rsid w:val="007150CD"/>
    <w:rsid w:val="007265F2"/>
    <w:rsid w:val="00765BF8"/>
    <w:rsid w:val="00795A44"/>
    <w:rsid w:val="007973DB"/>
    <w:rsid w:val="007A64A2"/>
    <w:rsid w:val="007C4A0E"/>
    <w:rsid w:val="0083207F"/>
    <w:rsid w:val="008706FE"/>
    <w:rsid w:val="008928CE"/>
    <w:rsid w:val="008F5EA6"/>
    <w:rsid w:val="00A17735"/>
    <w:rsid w:val="00A245B7"/>
    <w:rsid w:val="00A452D7"/>
    <w:rsid w:val="00A746A4"/>
    <w:rsid w:val="00A84695"/>
    <w:rsid w:val="00A9353B"/>
    <w:rsid w:val="00AE5854"/>
    <w:rsid w:val="00B23712"/>
    <w:rsid w:val="00C11A69"/>
    <w:rsid w:val="00C249E9"/>
    <w:rsid w:val="00C2524C"/>
    <w:rsid w:val="00C25803"/>
    <w:rsid w:val="00CB07A5"/>
    <w:rsid w:val="00CB2C75"/>
    <w:rsid w:val="00CC0845"/>
    <w:rsid w:val="00CC6116"/>
    <w:rsid w:val="00CE06A8"/>
    <w:rsid w:val="00CF7D65"/>
    <w:rsid w:val="00D04E61"/>
    <w:rsid w:val="00D65689"/>
    <w:rsid w:val="00D8072A"/>
    <w:rsid w:val="00DE64A9"/>
    <w:rsid w:val="00E01635"/>
    <w:rsid w:val="00E10EF1"/>
    <w:rsid w:val="00E32CF1"/>
    <w:rsid w:val="00E55DEF"/>
    <w:rsid w:val="00EF2C05"/>
    <w:rsid w:val="00F07091"/>
    <w:rsid w:val="00F21B3E"/>
    <w:rsid w:val="00F72E4B"/>
    <w:rsid w:val="00F768D7"/>
    <w:rsid w:val="00FC1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6FE6F"/>
  <w15:docId w15:val="{8CCF4A17-BF67-4E0F-A009-9AF2B0399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01635"/>
    <w:pPr>
      <w:spacing w:before="120"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next w:val="Normal"/>
    <w:link w:val="Heading1Char"/>
    <w:qFormat/>
    <w:rsid w:val="00CC6116"/>
    <w:pPr>
      <w:keepNext/>
      <w:numPr>
        <w:numId w:val="1"/>
      </w:numPr>
      <w:tabs>
        <w:tab w:val="left" w:pos="576"/>
      </w:tabs>
      <w:spacing w:before="360" w:after="240" w:line="240" w:lineRule="auto"/>
      <w:outlineLvl w:val="0"/>
    </w:pPr>
    <w:rPr>
      <w:rFonts w:ascii="Times New Roman" w:eastAsia="Times New Roman" w:hAnsi="Times New Roman" w:cs="Arial"/>
      <w:b/>
      <w:bCs/>
      <w:caps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CC6116"/>
    <w:pPr>
      <w:keepNext/>
      <w:keepLines/>
      <w:numPr>
        <w:ilvl w:val="1"/>
        <w:numId w:val="1"/>
      </w:numPr>
      <w:spacing w:before="240" w:after="24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CC6116"/>
    <w:pPr>
      <w:keepNext/>
      <w:keepLines/>
      <w:numPr>
        <w:ilvl w:val="2"/>
        <w:numId w:val="1"/>
      </w:numPr>
      <w:spacing w:before="240" w:after="24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qFormat/>
    <w:rsid w:val="00CC6116"/>
    <w:pPr>
      <w:keepNext/>
      <w:numPr>
        <w:ilvl w:val="3"/>
        <w:numId w:val="1"/>
      </w:numPr>
      <w:spacing w:before="240"/>
      <w:outlineLvl w:val="3"/>
    </w:pPr>
    <w:rPr>
      <w:b/>
      <w:bCs/>
      <w:i/>
      <w:szCs w:val="28"/>
    </w:rPr>
  </w:style>
  <w:style w:type="paragraph" w:styleId="Heading5">
    <w:name w:val="heading 5"/>
    <w:basedOn w:val="Normal"/>
    <w:next w:val="Normal"/>
    <w:link w:val="Heading5Char"/>
    <w:qFormat/>
    <w:rsid w:val="00CC6116"/>
    <w:pPr>
      <w:keepNext/>
      <w:numPr>
        <w:ilvl w:val="4"/>
        <w:numId w:val="1"/>
      </w:numPr>
      <w:tabs>
        <w:tab w:val="left" w:pos="720"/>
        <w:tab w:val="left" w:pos="5040"/>
        <w:tab w:val="left" w:pos="7200"/>
      </w:tabs>
      <w:spacing w:before="240"/>
      <w:outlineLvl w:val="4"/>
    </w:pPr>
    <w:rPr>
      <w:i/>
      <w:snapToGrid w:val="0"/>
      <w:color w:val="000000"/>
    </w:rPr>
  </w:style>
  <w:style w:type="paragraph" w:styleId="Heading6">
    <w:name w:val="heading 6"/>
    <w:basedOn w:val="Normal"/>
    <w:next w:val="Normal"/>
    <w:link w:val="Heading6Char"/>
    <w:qFormat/>
    <w:rsid w:val="00CC6116"/>
    <w:pPr>
      <w:numPr>
        <w:ilvl w:val="5"/>
        <w:numId w:val="1"/>
      </w:numPr>
      <w:spacing w:before="240" w:after="60"/>
      <w:outlineLvl w:val="5"/>
    </w:pPr>
    <w:rPr>
      <w:i/>
    </w:rPr>
  </w:style>
  <w:style w:type="paragraph" w:styleId="Heading7">
    <w:name w:val="heading 7"/>
    <w:basedOn w:val="Normal"/>
    <w:next w:val="Normal"/>
    <w:link w:val="Heading7Char"/>
    <w:qFormat/>
    <w:rsid w:val="00CC6116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C6116"/>
    <w:rPr>
      <w:rFonts w:ascii="Times New Roman" w:eastAsia="Times New Roman" w:hAnsi="Times New Roman" w:cs="Arial"/>
      <w:b/>
      <w:bCs/>
      <w:caps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CC6116"/>
    <w:rPr>
      <w:rFonts w:ascii="Times New Roman" w:eastAsia="Times New Roman" w:hAnsi="Times New Roman" w:cs="Arial"/>
      <w:b/>
      <w:bCs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CC6116"/>
    <w:rPr>
      <w:rFonts w:ascii="Times New Roman" w:eastAsia="Times New Roman" w:hAnsi="Times New Roman" w:cs="Arial"/>
      <w:b/>
      <w:bCs/>
      <w:sz w:val="24"/>
      <w:szCs w:val="26"/>
    </w:rPr>
  </w:style>
  <w:style w:type="character" w:customStyle="1" w:styleId="Heading4Char">
    <w:name w:val="Heading 4 Char"/>
    <w:basedOn w:val="DefaultParagraphFont"/>
    <w:link w:val="Heading4"/>
    <w:rsid w:val="00CC6116"/>
    <w:rPr>
      <w:rFonts w:ascii="Times New Roman" w:eastAsia="Times New Roman" w:hAnsi="Times New Roman" w:cs="Times New Roman"/>
      <w:b/>
      <w:bCs/>
      <w:i/>
      <w:sz w:val="24"/>
      <w:szCs w:val="28"/>
    </w:rPr>
  </w:style>
  <w:style w:type="character" w:customStyle="1" w:styleId="Heading5Char">
    <w:name w:val="Heading 5 Char"/>
    <w:basedOn w:val="DefaultParagraphFont"/>
    <w:link w:val="Heading5"/>
    <w:rsid w:val="00CC6116"/>
    <w:rPr>
      <w:rFonts w:ascii="Times New Roman" w:eastAsia="Times New Roman" w:hAnsi="Times New Roman" w:cs="Times New Roman"/>
      <w:i/>
      <w:snapToGrid w:val="0"/>
      <w:color w:val="000000"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CC6116"/>
    <w:rPr>
      <w:rFonts w:ascii="Times New Roman" w:eastAsia="Times New Roman" w:hAnsi="Times New Roman" w:cs="Times New Roman"/>
      <w:i/>
      <w:sz w:val="24"/>
      <w:szCs w:val="24"/>
    </w:rPr>
  </w:style>
  <w:style w:type="character" w:customStyle="1" w:styleId="Heading7Char">
    <w:name w:val="Heading 7 Char"/>
    <w:basedOn w:val="DefaultParagraphFont"/>
    <w:link w:val="Heading7"/>
    <w:rsid w:val="00CC6116"/>
    <w:rPr>
      <w:rFonts w:ascii="Arial" w:eastAsia="Times New Roman" w:hAnsi="Arial" w:cs="Times New Roman"/>
      <w:sz w:val="24"/>
      <w:szCs w:val="24"/>
    </w:rPr>
  </w:style>
  <w:style w:type="paragraph" w:styleId="NoSpacing">
    <w:name w:val="No Spacing"/>
    <w:link w:val="NoSpacingChar"/>
    <w:uiPriority w:val="1"/>
    <w:qFormat/>
    <w:rsid w:val="00FC1E1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C1E13"/>
    <w:rPr>
      <w:rFonts w:eastAsiaTheme="minorEastAsia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C1215"/>
    <w:pPr>
      <w:spacing w:before="0"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C1215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C1215"/>
    <w:rPr>
      <w:vertAlign w:val="superscript"/>
    </w:rPr>
  </w:style>
  <w:style w:type="table" w:styleId="TableGrid">
    <w:name w:val="Table Grid"/>
    <w:basedOn w:val="TableNormal"/>
    <w:uiPriority w:val="59"/>
    <w:rsid w:val="00CC08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stTable2-Accent11">
    <w:name w:val="List Table 2 - Accent 11"/>
    <w:basedOn w:val="TableNormal"/>
    <w:uiPriority w:val="47"/>
    <w:rsid w:val="00A9353B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APIHeader">
    <w:name w:val="API Header"/>
    <w:basedOn w:val="Normal"/>
    <w:next w:val="Normal"/>
    <w:qFormat/>
    <w:rsid w:val="004D1DD7"/>
    <w:pPr>
      <w:keepNext/>
      <w:spacing w:before="240"/>
    </w:pPr>
    <w:rPr>
      <w:b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4A0E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4A0E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0163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E6F2C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5E6F2C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E6F2C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5E6F2C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75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11052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2433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1815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2523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0544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03177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140019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212303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2205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8320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7737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91323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6459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8895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496813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38526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625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06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470363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900241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1127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9879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25603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88565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97633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70843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75674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459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59592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032079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325843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73169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2204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2043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3</Pages>
  <Words>323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SAVIOR System Interface Details</vt:lpstr>
    </vt:vector>
  </TitlesOfParts>
  <Company>Next Century</Company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SAVIOR System Interface Details</dc:title>
  <dc:subject>Version 2, January 2019</dc:subject>
  <dc:creator>Chris Long</dc:creator>
  <cp:lastModifiedBy>Chris Long</cp:lastModifiedBy>
  <cp:revision>15</cp:revision>
  <dcterms:created xsi:type="dcterms:W3CDTF">2018-04-17T00:21:00Z</dcterms:created>
  <dcterms:modified xsi:type="dcterms:W3CDTF">2019-02-01T15:09:00Z</dcterms:modified>
</cp:coreProperties>
</file>