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1FC1" w14:textId="77777777" w:rsidR="00EE7991" w:rsidRPr="00EE7991" w:rsidRDefault="00EE7991" w:rsidP="00EE7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3 — 30–90 Days (stack semi-passive + brand)</w:t>
      </w:r>
    </w:p>
    <w:p w14:paraId="2712FB3E" w14:textId="77777777" w:rsidR="00EE7991" w:rsidRPr="00EE7991" w:rsidRDefault="00EE7991" w:rsidP="00EE7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Cabin Care Subscriptions: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$79/</w:t>
      </w:r>
      <w:proofErr w:type="spellStart"/>
      <w:r w:rsidRPr="00EE799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(remote checklist + quarterly visit at $149). Seed 20–30 subs = $1,580–$2,370 MRR.</w:t>
      </w:r>
    </w:p>
    <w:p w14:paraId="1E3D41FB" w14:textId="77777777" w:rsidR="00EE7991" w:rsidRPr="00EE7991" w:rsidRDefault="00EE7991" w:rsidP="00EE7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Real-Estate Partner Pack: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E7991">
        <w:rPr>
          <w:rFonts w:ascii="Times New Roman" w:eastAsia="Times New Roman" w:hAnsi="Times New Roman" w:cs="Times New Roman"/>
          <w:kern w:val="0"/>
          <w14:ligatures w14:val="none"/>
        </w:rPr>
        <w:t>Agents</w:t>
      </w:r>
      <w:proofErr w:type="gramEnd"/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pre-buy 10 “list-ready” visits at a discount; you schedule around closings.</w:t>
      </w:r>
    </w:p>
    <w:p w14:paraId="2F190676" w14:textId="77777777" w:rsidR="00EE7991" w:rsidRPr="00EE7991" w:rsidRDefault="00EE7991" w:rsidP="00EE7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 Presets &amp; Outdoor Packs: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“Colorado Trailhead Presets” ($9) + “Host Photo Starter Pack” ($19).</w:t>
      </w:r>
    </w:p>
    <w:p w14:paraId="6E19B342" w14:textId="77777777" w:rsidR="00EE7991" w:rsidRPr="00EE7991" w:rsidRDefault="00EE7991" w:rsidP="00EE7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KDP Printables (you already started):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Menu planners, vision boards, STR checklist logbook. Batch/publish monthly.</w:t>
      </w:r>
    </w:p>
    <w:p w14:paraId="6AFED55F" w14:textId="77777777" w:rsidR="00EE7991" w:rsidRPr="00EE7991" w:rsidRDefault="00EE7991" w:rsidP="00EE7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Hiked App runway: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Dedicate </w:t>
      </w:r>
      <w:r w:rsidRPr="00EE79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minutes nightly</w:t>
      </w:r>
      <w:r w:rsidRPr="00EE7991">
        <w:rPr>
          <w:rFonts w:ascii="Times New Roman" w:eastAsia="Times New Roman" w:hAnsi="Times New Roman" w:cs="Times New Roman"/>
          <w:kern w:val="0"/>
          <w14:ligatures w14:val="none"/>
        </w:rPr>
        <w:t xml:space="preserve"> to pitch assets (1-pager, lean deck, problem demo). Your cash engine funds this.</w:t>
      </w:r>
    </w:p>
    <w:p w14:paraId="12DC67EB" w14:textId="77777777" w:rsidR="00EE7991" w:rsidRDefault="00EE7991"/>
    <w:sectPr w:rsidR="00EE7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E2206"/>
    <w:multiLevelType w:val="multilevel"/>
    <w:tmpl w:val="C3F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34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91"/>
    <w:rsid w:val="009F74FA"/>
    <w:rsid w:val="00E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F9C8"/>
  <w15:chartTrackingRefBased/>
  <w15:docId w15:val="{11300EF1-C4C8-49D4-BDF7-00051A97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2025-08-29T06:03:00Z</dcterms:created>
  <dcterms:modified xsi:type="dcterms:W3CDTF">2025-08-29T06:03:00Z</dcterms:modified>
</cp:coreProperties>
</file>