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27D43" w14:textId="39EED74B" w:rsidR="00552B11" w:rsidRPr="00F265BD" w:rsidRDefault="00F265BD" w:rsidP="00F265BD">
      <w:pPr>
        <w:spacing w:line="480" w:lineRule="auto"/>
        <w:jc w:val="right"/>
        <w:rPr>
          <w:rFonts w:ascii="Times New Roman" w:hAnsi="Times New Roman" w:cs="Times New Roman"/>
        </w:rPr>
      </w:pPr>
      <w:r w:rsidRPr="00F265BD">
        <w:rPr>
          <w:rFonts w:ascii="Times New Roman" w:hAnsi="Times New Roman" w:cs="Times New Roman"/>
        </w:rPr>
        <w:t>Darius Quick</w:t>
      </w:r>
    </w:p>
    <w:p w14:paraId="3DDBA5ED" w14:textId="50FB17C5" w:rsidR="00F265BD" w:rsidRPr="00F265BD" w:rsidRDefault="00F265BD" w:rsidP="00F265BD">
      <w:pPr>
        <w:spacing w:line="480" w:lineRule="auto"/>
        <w:jc w:val="right"/>
        <w:rPr>
          <w:rFonts w:ascii="Times New Roman" w:hAnsi="Times New Roman" w:cs="Times New Roman"/>
        </w:rPr>
      </w:pPr>
      <w:r w:rsidRPr="00F265BD">
        <w:rPr>
          <w:rFonts w:ascii="Times New Roman" w:hAnsi="Times New Roman" w:cs="Times New Roman"/>
        </w:rPr>
        <w:t>9/18/25</w:t>
      </w:r>
    </w:p>
    <w:p w14:paraId="4819A4C5" w14:textId="2BDBD6EB" w:rsidR="00F265BD" w:rsidRPr="00F265BD" w:rsidRDefault="00F265BD" w:rsidP="00F265BD">
      <w:pPr>
        <w:spacing w:line="480" w:lineRule="auto"/>
        <w:jc w:val="center"/>
        <w:rPr>
          <w:rFonts w:ascii="Times New Roman" w:hAnsi="Times New Roman" w:cs="Times New Roman"/>
        </w:rPr>
      </w:pPr>
      <w:r w:rsidRPr="00F265BD">
        <w:rPr>
          <w:rFonts w:ascii="Times New Roman" w:hAnsi="Times New Roman" w:cs="Times New Roman"/>
        </w:rPr>
        <w:t>Milestone Two Explanation</w:t>
      </w:r>
    </w:p>
    <w:p w14:paraId="1348A4B8" w14:textId="77777777" w:rsidR="00F265BD" w:rsidRPr="00F265BD" w:rsidRDefault="00F265BD" w:rsidP="00F265BD">
      <w:pPr>
        <w:spacing w:line="480" w:lineRule="auto"/>
        <w:rPr>
          <w:rFonts w:ascii="Times New Roman" w:hAnsi="Times New Roman" w:cs="Times New Roman"/>
        </w:rPr>
      </w:pPr>
      <w:r w:rsidRPr="00F265BD">
        <w:rPr>
          <w:rFonts w:ascii="Times New Roman" w:hAnsi="Times New Roman" w:cs="Times New Roman"/>
        </w:rPr>
        <w:t>When working with Raspberry Pi serial communication and GPIO control, the details of how data is sent, received, and cleaned up at the end of a program are critical. Several aspects of the client and server scripts highlight why certain methods and programming structures are necessary.</w:t>
      </w:r>
    </w:p>
    <w:p w14:paraId="64E3CFFA" w14:textId="77777777" w:rsidR="00F265BD" w:rsidRPr="00F265BD" w:rsidRDefault="00F265BD" w:rsidP="00F265BD">
      <w:pPr>
        <w:spacing w:line="480" w:lineRule="auto"/>
        <w:rPr>
          <w:rFonts w:ascii="Times New Roman" w:hAnsi="Times New Roman" w:cs="Times New Roman"/>
        </w:rPr>
      </w:pPr>
      <w:r w:rsidRPr="00F265BD">
        <w:rPr>
          <w:rFonts w:ascii="Times New Roman" w:hAnsi="Times New Roman" w:cs="Times New Roman"/>
        </w:rPr>
        <w:t xml:space="preserve">One important point is how data is handled when it travels through the serial port. The serial interface doesn’t transmit high-level data types like Python strings; instead, it works strictly with raw bytes. This is why scripts such as </w:t>
      </w:r>
      <w:r w:rsidRPr="00F265BD">
        <w:rPr>
          <w:rFonts w:ascii="Times New Roman" w:hAnsi="Times New Roman" w:cs="Times New Roman"/>
          <w:i/>
          <w:iCs/>
        </w:rPr>
        <w:t>SerialTest-Write.py</w:t>
      </w:r>
      <w:r w:rsidRPr="00F265BD">
        <w:rPr>
          <w:rFonts w:ascii="Times New Roman" w:hAnsi="Times New Roman" w:cs="Times New Roman"/>
        </w:rPr>
        <w:t xml:space="preserve"> and </w:t>
      </w:r>
      <w:r w:rsidRPr="00F265BD">
        <w:rPr>
          <w:rFonts w:ascii="Times New Roman" w:hAnsi="Times New Roman" w:cs="Times New Roman"/>
          <w:i/>
          <w:iCs/>
        </w:rPr>
        <w:t>SerialLightControl-Client.py</w:t>
      </w:r>
      <w:r w:rsidRPr="00F265BD">
        <w:rPr>
          <w:rFonts w:ascii="Times New Roman" w:hAnsi="Times New Roman" w:cs="Times New Roman"/>
        </w:rPr>
        <w:t xml:space="preserve"> use the </w:t>
      </w:r>
      <w:proofErr w:type="gramStart"/>
      <w:r w:rsidRPr="00F265BD">
        <w:rPr>
          <w:rFonts w:ascii="Times New Roman" w:hAnsi="Times New Roman" w:cs="Times New Roman"/>
        </w:rPr>
        <w:t>encode(</w:t>
      </w:r>
      <w:proofErr w:type="gramEnd"/>
      <w:r w:rsidRPr="00F265BD">
        <w:rPr>
          <w:rFonts w:ascii="Times New Roman" w:hAnsi="Times New Roman" w:cs="Times New Roman"/>
        </w:rPr>
        <w:t xml:space="preserve">) method. By encoding a string like "on" into a sequence of bytes, the message can be properly written to the serial port and understood by the receiving side. The reverse is true when data is being read. Incoming serial data arrives as bytes, which aren’t very human-friendly to work with. To make them usable in Python and easier for a person to read, </w:t>
      </w:r>
      <w:r w:rsidRPr="00F265BD">
        <w:rPr>
          <w:rFonts w:ascii="Times New Roman" w:hAnsi="Times New Roman" w:cs="Times New Roman"/>
          <w:i/>
          <w:iCs/>
        </w:rPr>
        <w:t>SerialTest-Read.py</w:t>
      </w:r>
      <w:r w:rsidRPr="00F265BD">
        <w:rPr>
          <w:rFonts w:ascii="Times New Roman" w:hAnsi="Times New Roman" w:cs="Times New Roman"/>
        </w:rPr>
        <w:t xml:space="preserve"> uses the </w:t>
      </w:r>
      <w:proofErr w:type="gramStart"/>
      <w:r w:rsidRPr="00F265BD">
        <w:rPr>
          <w:rFonts w:ascii="Times New Roman" w:hAnsi="Times New Roman" w:cs="Times New Roman"/>
        </w:rPr>
        <w:t>decode(</w:t>
      </w:r>
      <w:proofErr w:type="gramEnd"/>
      <w:r w:rsidRPr="00F265BD">
        <w:rPr>
          <w:rFonts w:ascii="Times New Roman" w:hAnsi="Times New Roman" w:cs="Times New Roman"/>
        </w:rPr>
        <w:t xml:space="preserve">) method to turn the raw bytes back into strings, such as converting </w:t>
      </w:r>
      <w:proofErr w:type="spellStart"/>
      <w:r w:rsidRPr="00F265BD">
        <w:rPr>
          <w:rFonts w:ascii="Times New Roman" w:hAnsi="Times New Roman" w:cs="Times New Roman"/>
        </w:rPr>
        <w:t>b'on</w:t>
      </w:r>
      <w:proofErr w:type="spellEnd"/>
      <w:r w:rsidRPr="00F265BD">
        <w:rPr>
          <w:rFonts w:ascii="Times New Roman" w:hAnsi="Times New Roman" w:cs="Times New Roman"/>
        </w:rPr>
        <w:t>\n' into "on". This back-and-forth between encoding and decoding ensures that both the computer and the human operator can interpret the data correctly.</w:t>
      </w:r>
    </w:p>
    <w:p w14:paraId="12AE9F50" w14:textId="77777777" w:rsidR="00F265BD" w:rsidRPr="00F265BD" w:rsidRDefault="00F265BD" w:rsidP="00F265BD">
      <w:pPr>
        <w:spacing w:line="480" w:lineRule="auto"/>
        <w:rPr>
          <w:rFonts w:ascii="Times New Roman" w:hAnsi="Times New Roman" w:cs="Times New Roman"/>
        </w:rPr>
      </w:pPr>
      <w:r w:rsidRPr="00F265BD">
        <w:rPr>
          <w:rFonts w:ascii="Times New Roman" w:hAnsi="Times New Roman" w:cs="Times New Roman"/>
        </w:rPr>
        <w:t xml:space="preserve">The scripts also make use of try/except blocks, which serve an important role in keeping the program stable and safe. Errors, unexpected inputs, or even a user pressing CTRL+C could otherwise cause the program to crash suddenly. By catching these exceptions, the code can exit gracefully, ensuring that hardware is shut down properly and resources are released. This </w:t>
      </w:r>
      <w:r w:rsidRPr="00F265BD">
        <w:rPr>
          <w:rFonts w:ascii="Times New Roman" w:hAnsi="Times New Roman" w:cs="Times New Roman"/>
        </w:rPr>
        <w:lastRenderedPageBreak/>
        <w:t>approach is especially important in embedded systems where hardware control is involved, because an abrupt exit can leave the system in a risky or unpredictable state.</w:t>
      </w:r>
    </w:p>
    <w:p w14:paraId="50226C58" w14:textId="77777777" w:rsidR="00F265BD" w:rsidRPr="00F265BD" w:rsidRDefault="00F265BD" w:rsidP="00F265BD">
      <w:pPr>
        <w:spacing w:line="480" w:lineRule="auto"/>
        <w:rPr>
          <w:rFonts w:ascii="Times New Roman" w:hAnsi="Times New Roman" w:cs="Times New Roman"/>
        </w:rPr>
      </w:pPr>
      <w:r w:rsidRPr="00F265BD">
        <w:rPr>
          <w:rFonts w:ascii="Times New Roman" w:hAnsi="Times New Roman" w:cs="Times New Roman"/>
        </w:rPr>
        <w:t xml:space="preserve">That leads directly to another critical practice: restoring the GPIO pins to their default state at the end of a program. GPIO pins directly control external components like LEDs, motors, or sensors, so leaving them active could cause unintended behavior, waste power, or even damage hardware in some cases. By explicitly turning off outputs and calling </w:t>
      </w:r>
      <w:proofErr w:type="spellStart"/>
      <w:r w:rsidRPr="00F265BD">
        <w:rPr>
          <w:rFonts w:ascii="Times New Roman" w:hAnsi="Times New Roman" w:cs="Times New Roman"/>
        </w:rPr>
        <w:t>GPIO.cleanup</w:t>
      </w:r>
      <w:proofErr w:type="spellEnd"/>
      <w:r w:rsidRPr="00F265BD">
        <w:rPr>
          <w:rFonts w:ascii="Times New Roman" w:hAnsi="Times New Roman" w:cs="Times New Roman"/>
        </w:rPr>
        <w:t>(), the pins are returned to a safe state. This not only protects the hardware but also ensures that the Raspberry Pi is ready for the next program without conflicts.</w:t>
      </w:r>
    </w:p>
    <w:p w14:paraId="016E418A" w14:textId="20ECB2C7" w:rsidR="00F265BD" w:rsidRPr="00F265BD" w:rsidRDefault="00F265BD" w:rsidP="00F265BD">
      <w:pPr>
        <w:spacing w:line="480" w:lineRule="auto"/>
        <w:rPr>
          <w:rFonts w:ascii="Times New Roman" w:hAnsi="Times New Roman" w:cs="Times New Roman"/>
        </w:rPr>
      </w:pPr>
      <w:r w:rsidRPr="00F265BD">
        <w:rPr>
          <w:rFonts w:ascii="Times New Roman" w:hAnsi="Times New Roman" w:cs="Times New Roman"/>
        </w:rPr>
        <w:t xml:space="preserve">Altogether, these design choices—using </w:t>
      </w:r>
      <w:proofErr w:type="gramStart"/>
      <w:r w:rsidRPr="00F265BD">
        <w:rPr>
          <w:rFonts w:ascii="Times New Roman" w:hAnsi="Times New Roman" w:cs="Times New Roman"/>
        </w:rPr>
        <w:t>encode(</w:t>
      </w:r>
      <w:proofErr w:type="gramEnd"/>
      <w:r w:rsidRPr="00F265BD">
        <w:rPr>
          <w:rFonts w:ascii="Times New Roman" w:hAnsi="Times New Roman" w:cs="Times New Roman"/>
        </w:rPr>
        <w:t xml:space="preserve">) and </w:t>
      </w:r>
      <w:proofErr w:type="gramStart"/>
      <w:r w:rsidRPr="00F265BD">
        <w:rPr>
          <w:rFonts w:ascii="Times New Roman" w:hAnsi="Times New Roman" w:cs="Times New Roman"/>
        </w:rPr>
        <w:t>decode(</w:t>
      </w:r>
      <w:proofErr w:type="gramEnd"/>
      <w:r w:rsidRPr="00F265BD">
        <w:rPr>
          <w:rFonts w:ascii="Times New Roman" w:hAnsi="Times New Roman" w:cs="Times New Roman"/>
        </w:rPr>
        <w:t>) for serial data handling, implementing try/except blocks for safe exits, and cleaning up GPIO pins—are about more than just writing functional code. They reflect the responsibility of working with embedded systems where software directly affects hardware. Careful handling of communication and resources helps create systems that are not only reliable but also safe to run repeatedly.</w:t>
      </w:r>
    </w:p>
    <w:sectPr w:rsidR="00F265BD" w:rsidRPr="00F26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BD"/>
    <w:rsid w:val="001A5E7C"/>
    <w:rsid w:val="00552B11"/>
    <w:rsid w:val="008E2B61"/>
    <w:rsid w:val="00D94126"/>
    <w:rsid w:val="00E44F86"/>
    <w:rsid w:val="00F265BD"/>
    <w:rsid w:val="00FF6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8B79"/>
  <w15:chartTrackingRefBased/>
  <w15:docId w15:val="{C3302CBA-3C66-45AB-80AD-E002340B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5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5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5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5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5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5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5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5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5BD"/>
    <w:rPr>
      <w:rFonts w:eastAsiaTheme="majorEastAsia" w:cstheme="majorBidi"/>
      <w:color w:val="272727" w:themeColor="text1" w:themeTint="D8"/>
    </w:rPr>
  </w:style>
  <w:style w:type="paragraph" w:styleId="Title">
    <w:name w:val="Title"/>
    <w:basedOn w:val="Normal"/>
    <w:next w:val="Normal"/>
    <w:link w:val="TitleChar"/>
    <w:uiPriority w:val="10"/>
    <w:qFormat/>
    <w:rsid w:val="00F26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5BD"/>
    <w:pPr>
      <w:spacing w:before="160"/>
      <w:jc w:val="center"/>
    </w:pPr>
    <w:rPr>
      <w:i/>
      <w:iCs/>
      <w:color w:val="404040" w:themeColor="text1" w:themeTint="BF"/>
    </w:rPr>
  </w:style>
  <w:style w:type="character" w:customStyle="1" w:styleId="QuoteChar">
    <w:name w:val="Quote Char"/>
    <w:basedOn w:val="DefaultParagraphFont"/>
    <w:link w:val="Quote"/>
    <w:uiPriority w:val="29"/>
    <w:rsid w:val="00F265BD"/>
    <w:rPr>
      <w:i/>
      <w:iCs/>
      <w:color w:val="404040" w:themeColor="text1" w:themeTint="BF"/>
    </w:rPr>
  </w:style>
  <w:style w:type="paragraph" w:styleId="ListParagraph">
    <w:name w:val="List Paragraph"/>
    <w:basedOn w:val="Normal"/>
    <w:uiPriority w:val="34"/>
    <w:qFormat/>
    <w:rsid w:val="00F265BD"/>
    <w:pPr>
      <w:ind w:left="720"/>
      <w:contextualSpacing/>
    </w:pPr>
  </w:style>
  <w:style w:type="character" w:styleId="IntenseEmphasis">
    <w:name w:val="Intense Emphasis"/>
    <w:basedOn w:val="DefaultParagraphFont"/>
    <w:uiPriority w:val="21"/>
    <w:qFormat/>
    <w:rsid w:val="00F265BD"/>
    <w:rPr>
      <w:i/>
      <w:iCs/>
      <w:color w:val="2F5496" w:themeColor="accent1" w:themeShade="BF"/>
    </w:rPr>
  </w:style>
  <w:style w:type="paragraph" w:styleId="IntenseQuote">
    <w:name w:val="Intense Quote"/>
    <w:basedOn w:val="Normal"/>
    <w:next w:val="Normal"/>
    <w:link w:val="IntenseQuoteChar"/>
    <w:uiPriority w:val="30"/>
    <w:qFormat/>
    <w:rsid w:val="00F26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5BD"/>
    <w:rPr>
      <w:i/>
      <w:iCs/>
      <w:color w:val="2F5496" w:themeColor="accent1" w:themeShade="BF"/>
    </w:rPr>
  </w:style>
  <w:style w:type="character" w:styleId="IntenseReference">
    <w:name w:val="Intense Reference"/>
    <w:basedOn w:val="DefaultParagraphFont"/>
    <w:uiPriority w:val="32"/>
    <w:qFormat/>
    <w:rsid w:val="00F265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Quick</dc:creator>
  <cp:keywords/>
  <dc:description/>
  <cp:lastModifiedBy>Darius Quick</cp:lastModifiedBy>
  <cp:revision>1</cp:revision>
  <dcterms:created xsi:type="dcterms:W3CDTF">2025-09-18T14:55:00Z</dcterms:created>
  <dcterms:modified xsi:type="dcterms:W3CDTF">2025-09-18T14:58:00Z</dcterms:modified>
</cp:coreProperties>
</file>