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045D0" w14:textId="77777777" w:rsidR="00083894" w:rsidRDefault="00000000">
      <w:pPr>
        <w:spacing w:before="2000"/>
        <w:jc w:val="center"/>
        <w:rPr>
          <w:rFonts w:hint="eastAsia"/>
        </w:rPr>
      </w:pPr>
      <w:r w:rsidRPr="001D1B23">
        <w:rPr>
          <w:b/>
          <w:color w:val="0D1B2A"/>
          <w:sz w:val="84"/>
          <w:lang w:val="fr-SN"/>
        </w:rPr>
        <w:t>NEXT</w:t>
      </w:r>
      <w:r w:rsidRPr="001D1B23">
        <w:rPr>
          <w:b/>
          <w:color w:val="F4B400"/>
          <w:sz w:val="84"/>
          <w:lang w:val="fr-SN"/>
        </w:rPr>
        <w:t>ORI</w:t>
      </w:r>
    </w:p>
    <w:p w14:paraId="719BFCC7" w14:textId="43D9F854" w:rsidR="00083894" w:rsidRPr="001D1B23" w:rsidRDefault="00000000">
      <w:pPr>
        <w:jc w:val="center"/>
        <w:rPr>
          <w:rFonts w:hint="eastAsia"/>
          <w:lang w:val="fr-SN"/>
        </w:rPr>
      </w:pPr>
      <w:r w:rsidRPr="001D1B23">
        <w:rPr>
          <w:b/>
          <w:color w:val="1E3A8A"/>
          <w:sz w:val="48"/>
          <w:lang w:val="fr-SN"/>
        </w:rPr>
        <w:t>CAHIER DES CHARGES</w:t>
      </w:r>
    </w:p>
    <w:p w14:paraId="083D47F2" w14:textId="77777777" w:rsidR="00083894" w:rsidRPr="001D1B23" w:rsidRDefault="00000000">
      <w:pPr>
        <w:jc w:val="center"/>
        <w:rPr>
          <w:rFonts w:hint="eastAsia"/>
          <w:lang w:val="fr-SN"/>
        </w:rPr>
      </w:pPr>
      <w:r w:rsidRPr="001D1B23">
        <w:rPr>
          <w:color w:val="0D1B2A"/>
          <w:sz w:val="30"/>
          <w:lang w:val="fr-SN"/>
        </w:rPr>
        <w:t>Fonctionnel et technique</w:t>
      </w:r>
    </w:p>
    <w:p w14:paraId="31FDC6E3" w14:textId="77777777" w:rsidR="00083894" w:rsidRPr="001D1B23" w:rsidRDefault="00000000">
      <w:pPr>
        <w:spacing w:before="400"/>
        <w:jc w:val="center"/>
        <w:rPr>
          <w:rFonts w:hint="eastAsia"/>
          <w:lang w:val="fr-SN"/>
        </w:rPr>
      </w:pPr>
      <w:r w:rsidRPr="001D1B23">
        <w:rPr>
          <w:b/>
          <w:color w:val="0D1B2A"/>
          <w:sz w:val="32"/>
          <w:lang w:val="fr-SN"/>
        </w:rPr>
        <w:t>Plateforme intelligente d’accompagnement à l’orientation</w:t>
      </w:r>
      <w:r w:rsidRPr="001D1B23">
        <w:rPr>
          <w:b/>
          <w:color w:val="0D1B2A"/>
          <w:sz w:val="32"/>
          <w:lang w:val="fr-SN"/>
        </w:rPr>
        <w:br/>
        <w:t>académique et professionnelle</w:t>
      </w:r>
    </w:p>
    <w:p w14:paraId="6FC3C03D" w14:textId="77777777" w:rsidR="00083894" w:rsidRPr="001D1B23" w:rsidRDefault="00000000">
      <w:pPr>
        <w:spacing w:before="1200"/>
        <w:jc w:val="center"/>
        <w:rPr>
          <w:rFonts w:hint="eastAsia"/>
          <w:lang w:val="fr-SN"/>
        </w:rPr>
      </w:pPr>
      <w:r w:rsidRPr="001D1B23">
        <w:rPr>
          <w:color w:val="1E3A8A"/>
          <w:sz w:val="24"/>
          <w:lang w:val="fr-SN"/>
        </w:rPr>
        <w:t>Version V1 — Dossier de présentation Hackathon Afritech</w:t>
      </w:r>
      <w:r w:rsidRPr="001D1B23">
        <w:rPr>
          <w:color w:val="1E3A8A"/>
          <w:sz w:val="24"/>
          <w:lang w:val="fr-SN"/>
        </w:rPr>
        <w:br/>
        <w:t>2026</w:t>
      </w:r>
    </w:p>
    <w:p w14:paraId="43B2D2D4" w14:textId="77777777" w:rsidR="00083894" w:rsidRPr="001D1B23" w:rsidRDefault="00000000">
      <w:pPr>
        <w:rPr>
          <w:rFonts w:hint="eastAsia"/>
          <w:lang w:val="fr-SN"/>
        </w:rPr>
      </w:pPr>
      <w:r w:rsidRPr="001D1B23">
        <w:rPr>
          <w:lang w:val="fr-SN"/>
        </w:rPr>
        <w:br w:type="page"/>
      </w:r>
    </w:p>
    <w:p w14:paraId="3E4EF3CB" w14:textId="77777777" w:rsidR="00083894" w:rsidRDefault="00000000">
      <w:pPr>
        <w:pStyle w:val="Titre1"/>
      </w:pPr>
      <w:r>
        <w:lastRenderedPageBreak/>
        <w:t>Sommaire</w:t>
      </w:r>
    </w:p>
    <w:p w14:paraId="75EB9859" w14:textId="77777777" w:rsidR="00083894" w:rsidRDefault="00000000">
      <w:pPr>
        <w:pStyle w:val="Listenumros"/>
        <w:rPr>
          <w:rFonts w:hint="eastAsia"/>
        </w:rPr>
      </w:pPr>
      <w:r>
        <w:t>1. Résumé exécutif</w:t>
      </w:r>
    </w:p>
    <w:p w14:paraId="6A4073DC" w14:textId="77777777" w:rsidR="00083894" w:rsidRDefault="00000000">
      <w:pPr>
        <w:pStyle w:val="Listenumros"/>
        <w:rPr>
          <w:rFonts w:hint="eastAsia"/>
        </w:rPr>
      </w:pPr>
      <w:r>
        <w:t>2. Présentation de NextOri</w:t>
      </w:r>
    </w:p>
    <w:p w14:paraId="45A99D8E" w14:textId="77777777" w:rsidR="00083894" w:rsidRDefault="00000000">
      <w:pPr>
        <w:pStyle w:val="Listenumros"/>
        <w:rPr>
          <w:rFonts w:hint="eastAsia"/>
        </w:rPr>
      </w:pPr>
      <w:r>
        <w:t>3. Contexte et justification</w:t>
      </w:r>
    </w:p>
    <w:p w14:paraId="170E3A3D" w14:textId="77777777" w:rsidR="00083894" w:rsidRDefault="00000000">
      <w:pPr>
        <w:pStyle w:val="Listenumros"/>
        <w:rPr>
          <w:rFonts w:hint="eastAsia"/>
        </w:rPr>
      </w:pPr>
      <w:r>
        <w:t>4. Problématique</w:t>
      </w:r>
    </w:p>
    <w:p w14:paraId="17DCEDFC" w14:textId="77777777" w:rsidR="00083894" w:rsidRDefault="00000000">
      <w:pPr>
        <w:pStyle w:val="Listenumros"/>
        <w:rPr>
          <w:rFonts w:hint="eastAsia"/>
        </w:rPr>
      </w:pPr>
      <w:r>
        <w:t>5. Objectifs</w:t>
      </w:r>
    </w:p>
    <w:p w14:paraId="11A29C64" w14:textId="77777777" w:rsidR="00083894" w:rsidRDefault="00000000">
      <w:pPr>
        <w:pStyle w:val="Listenumros"/>
        <w:rPr>
          <w:rFonts w:hint="eastAsia"/>
        </w:rPr>
      </w:pPr>
      <w:r>
        <w:t>6. Public cible</w:t>
      </w:r>
    </w:p>
    <w:p w14:paraId="26565284" w14:textId="77777777" w:rsidR="00083894" w:rsidRDefault="00000000">
      <w:pPr>
        <w:pStyle w:val="Listenumros"/>
        <w:rPr>
          <w:rFonts w:hint="eastAsia"/>
        </w:rPr>
      </w:pPr>
      <w:r>
        <w:t>7. Périmètre de la V1</w:t>
      </w:r>
    </w:p>
    <w:p w14:paraId="58A84F8B" w14:textId="77777777" w:rsidR="00083894" w:rsidRDefault="00000000">
      <w:pPr>
        <w:pStyle w:val="Listenumros"/>
        <w:rPr>
          <w:rFonts w:hint="eastAsia"/>
        </w:rPr>
      </w:pPr>
      <w:r>
        <w:t>8. Fonctionnalités principales</w:t>
      </w:r>
    </w:p>
    <w:p w14:paraId="4C006D2C" w14:textId="77777777" w:rsidR="00083894" w:rsidRDefault="00000000">
      <w:pPr>
        <w:pStyle w:val="Listenumros"/>
        <w:rPr>
          <w:rFonts w:hint="eastAsia"/>
        </w:rPr>
      </w:pPr>
      <w:r>
        <w:t>9. Parcours utilisateur</w:t>
      </w:r>
    </w:p>
    <w:p w14:paraId="47691D7B" w14:textId="77777777" w:rsidR="00083894" w:rsidRDefault="00000000">
      <w:pPr>
        <w:pStyle w:val="Listenumros"/>
        <w:rPr>
          <w:rFonts w:hint="eastAsia"/>
        </w:rPr>
      </w:pPr>
      <w:r>
        <w:t>10. Système RIASEC</w:t>
      </w:r>
    </w:p>
    <w:p w14:paraId="269CD220" w14:textId="77777777" w:rsidR="00083894" w:rsidRDefault="00000000">
      <w:pPr>
        <w:pStyle w:val="Listenumros"/>
        <w:rPr>
          <w:rFonts w:hint="eastAsia"/>
        </w:rPr>
      </w:pPr>
      <w:r>
        <w:t>11. Système de recommandation</w:t>
      </w:r>
    </w:p>
    <w:p w14:paraId="6935D251" w14:textId="77777777" w:rsidR="00083894" w:rsidRDefault="00000000">
      <w:pPr>
        <w:pStyle w:val="Listenumros"/>
        <w:rPr>
          <w:rFonts w:hint="eastAsia"/>
        </w:rPr>
      </w:pPr>
      <w:r>
        <w:t>12. Catalogue des métiers</w:t>
      </w:r>
    </w:p>
    <w:p w14:paraId="50D24C36" w14:textId="77777777" w:rsidR="00083894" w:rsidRDefault="00000000">
      <w:pPr>
        <w:pStyle w:val="Listenumros"/>
        <w:rPr>
          <w:rFonts w:hint="eastAsia"/>
        </w:rPr>
      </w:pPr>
      <w:r>
        <w:t>13. Catalogue des filières</w:t>
      </w:r>
    </w:p>
    <w:p w14:paraId="2EC284D7" w14:textId="77777777" w:rsidR="00083894" w:rsidRDefault="00000000">
      <w:pPr>
        <w:pStyle w:val="Listenumros"/>
        <w:rPr>
          <w:rFonts w:hint="eastAsia"/>
        </w:rPr>
      </w:pPr>
      <w:r>
        <w:t>14. Catalogue des universités</w:t>
      </w:r>
    </w:p>
    <w:p w14:paraId="776F020C" w14:textId="77777777" w:rsidR="00083894" w:rsidRDefault="00000000">
      <w:pPr>
        <w:pStyle w:val="Listenumros"/>
        <w:rPr>
          <w:rFonts w:hint="eastAsia"/>
        </w:rPr>
      </w:pPr>
      <w:r>
        <w:t>15. Spécifications fonctionnelles</w:t>
      </w:r>
    </w:p>
    <w:p w14:paraId="78AE6D4F" w14:textId="77777777" w:rsidR="00083894" w:rsidRDefault="00000000">
      <w:pPr>
        <w:pStyle w:val="Listenumros"/>
        <w:rPr>
          <w:rFonts w:hint="eastAsia"/>
        </w:rPr>
      </w:pPr>
      <w:r>
        <w:t>16. Spécifications techniques</w:t>
      </w:r>
    </w:p>
    <w:p w14:paraId="56A45FB7" w14:textId="77777777" w:rsidR="00083894" w:rsidRDefault="00000000">
      <w:pPr>
        <w:pStyle w:val="Listenumros"/>
        <w:rPr>
          <w:rFonts w:hint="eastAsia"/>
        </w:rPr>
      </w:pPr>
      <w:r>
        <w:t>17. Architecture de la plateforme</w:t>
      </w:r>
    </w:p>
    <w:p w14:paraId="7AF8DE99" w14:textId="77777777" w:rsidR="00083894" w:rsidRDefault="00000000">
      <w:pPr>
        <w:pStyle w:val="Listenumros"/>
        <w:rPr>
          <w:rFonts w:hint="eastAsia"/>
        </w:rPr>
      </w:pPr>
      <w:r>
        <w:t>18. Organisation des données</w:t>
      </w:r>
    </w:p>
    <w:p w14:paraId="38807BBC" w14:textId="77777777" w:rsidR="00083894" w:rsidRDefault="00000000">
      <w:pPr>
        <w:pStyle w:val="Listenumros"/>
        <w:rPr>
          <w:rFonts w:hint="eastAsia"/>
        </w:rPr>
      </w:pPr>
      <w:r>
        <w:t>19. Sécurité et protection des données</w:t>
      </w:r>
    </w:p>
    <w:p w14:paraId="3417A15B" w14:textId="77777777" w:rsidR="00083894" w:rsidRDefault="00000000">
      <w:pPr>
        <w:pStyle w:val="Listenumros"/>
        <w:rPr>
          <w:rFonts w:hint="eastAsia"/>
        </w:rPr>
      </w:pPr>
      <w:r>
        <w:t>20. Maintenance et mise à jour</w:t>
      </w:r>
    </w:p>
    <w:p w14:paraId="0995F388" w14:textId="77777777" w:rsidR="00083894" w:rsidRDefault="00000000">
      <w:pPr>
        <w:pStyle w:val="Listenumros"/>
        <w:rPr>
          <w:rFonts w:hint="eastAsia"/>
        </w:rPr>
      </w:pPr>
      <w:r>
        <w:t>21. Tests et validation</w:t>
      </w:r>
    </w:p>
    <w:p w14:paraId="58AC6938" w14:textId="77777777" w:rsidR="00083894" w:rsidRDefault="00000000">
      <w:pPr>
        <w:pStyle w:val="Listenumros"/>
        <w:rPr>
          <w:rFonts w:hint="eastAsia"/>
        </w:rPr>
      </w:pPr>
      <w:r>
        <w:t>22. Contraintes et limites</w:t>
      </w:r>
    </w:p>
    <w:p w14:paraId="694D67C0" w14:textId="77777777" w:rsidR="00083894" w:rsidRDefault="00000000">
      <w:pPr>
        <w:pStyle w:val="Listenumros"/>
        <w:rPr>
          <w:rFonts w:hint="eastAsia"/>
        </w:rPr>
      </w:pPr>
      <w:r>
        <w:t>23. Roadmap</w:t>
      </w:r>
    </w:p>
    <w:p w14:paraId="59922BDB" w14:textId="77777777" w:rsidR="00083894" w:rsidRDefault="00000000">
      <w:pPr>
        <w:pStyle w:val="Listenumros"/>
        <w:rPr>
          <w:rFonts w:hint="eastAsia"/>
        </w:rPr>
      </w:pPr>
      <w:r>
        <w:t>24. Indicateurs d’impact</w:t>
      </w:r>
    </w:p>
    <w:p w14:paraId="57A95B1B" w14:textId="77777777" w:rsidR="00083894" w:rsidRDefault="00000000">
      <w:pPr>
        <w:pStyle w:val="Listenumros"/>
        <w:rPr>
          <w:rFonts w:hint="eastAsia"/>
        </w:rPr>
      </w:pPr>
      <w:r>
        <w:t>25. Conclusion</w:t>
      </w:r>
    </w:p>
    <w:p w14:paraId="1718FFE4" w14:textId="77777777" w:rsidR="00083894" w:rsidRDefault="00000000">
      <w:pPr>
        <w:pStyle w:val="Listenumros"/>
        <w:rPr>
          <w:rFonts w:hint="eastAsia"/>
        </w:rPr>
      </w:pPr>
      <w:r>
        <w:t>26. Annexes</w:t>
      </w:r>
    </w:p>
    <w:p w14:paraId="351D8294" w14:textId="77777777" w:rsidR="00083894" w:rsidRDefault="00000000">
      <w:pPr>
        <w:rPr>
          <w:rFonts w:hint="eastAsia"/>
        </w:rPr>
      </w:pPr>
      <w:r>
        <w:br w:type="page"/>
      </w:r>
    </w:p>
    <w:p w14:paraId="48273CCF" w14:textId="77777777" w:rsidR="00083894" w:rsidRDefault="00000000">
      <w:pPr>
        <w:pStyle w:val="Titre1"/>
      </w:pPr>
      <w:r>
        <w:lastRenderedPageBreak/>
        <w:t>1. Résumé exécutif</w:t>
      </w:r>
    </w:p>
    <w:p w14:paraId="2454B142" w14:textId="77777777" w:rsidR="00083894" w:rsidRDefault="00000000">
      <w:pPr>
        <w:pStyle w:val="Titre2"/>
      </w:pPr>
      <w:r>
        <w:t>NextOri</w:t>
      </w:r>
    </w:p>
    <w:p w14:paraId="60210592" w14:textId="77777777" w:rsidR="00083894" w:rsidRPr="001D1B23" w:rsidRDefault="00000000">
      <w:pPr>
        <w:rPr>
          <w:rFonts w:hint="eastAsia"/>
          <w:lang w:val="fr-SN"/>
        </w:rPr>
      </w:pPr>
      <w:r w:rsidRPr="001D1B23">
        <w:rPr>
          <w:lang w:val="fr-SN"/>
        </w:rPr>
        <w:t>NextOri est une plateforme numérique d’accompagnement à l’orientation académique et professionnelle. Elle aide les jeunes à mieux comprendre leurs intérêts, à découvrir des métiers compatibles avec leur profil, puis à identifier les formations et les établissements correspondant à leur projet.</w:t>
      </w:r>
    </w:p>
    <w:p w14:paraId="6DDF8EA6" w14:textId="77777777" w:rsidR="00083894" w:rsidRPr="001D1B23" w:rsidRDefault="00000000">
      <w:pPr>
        <w:pStyle w:val="Titre2"/>
        <w:rPr>
          <w:lang w:val="fr-SN"/>
        </w:rPr>
      </w:pPr>
      <w:r w:rsidRPr="001D1B23">
        <w:rPr>
          <w:lang w:val="fr-SN"/>
        </w:rPr>
        <w:t>Principe</w:t>
      </w:r>
    </w:p>
    <w:p w14:paraId="347063A0" w14:textId="77777777" w:rsidR="00083894" w:rsidRPr="001D1B23" w:rsidRDefault="00000000">
      <w:pPr>
        <w:rPr>
          <w:rFonts w:hint="eastAsia"/>
          <w:lang w:val="fr-SN"/>
        </w:rPr>
      </w:pPr>
      <w:r w:rsidRPr="001D1B23">
        <w:rPr>
          <w:lang w:val="fr-SN"/>
        </w:rPr>
        <w:t>Le parcours repose sur une logique simple : connaissance de soi → profil RIASEC → métiers → formations → universités.</w:t>
      </w:r>
    </w:p>
    <w:p w14:paraId="56AACB90" w14:textId="77777777" w:rsidR="00083894" w:rsidRPr="001D1B23" w:rsidRDefault="00000000">
      <w:pPr>
        <w:pStyle w:val="Titre2"/>
        <w:rPr>
          <w:lang w:val="fr-SN"/>
        </w:rPr>
      </w:pPr>
      <w:r w:rsidRPr="001D1B23">
        <w:rPr>
          <w:lang w:val="fr-SN"/>
        </w:rPr>
        <w:t>Finalité</w:t>
      </w:r>
    </w:p>
    <w:p w14:paraId="7150365D" w14:textId="77777777" w:rsidR="00083894" w:rsidRPr="001D1B23" w:rsidRDefault="00000000">
      <w:pPr>
        <w:rPr>
          <w:rFonts w:hint="eastAsia"/>
          <w:lang w:val="fr-SN"/>
        </w:rPr>
      </w:pPr>
      <w:r w:rsidRPr="001D1B23">
        <w:rPr>
          <w:lang w:val="fr-SN"/>
        </w:rPr>
        <w:t>La plateforme vise à rendre l’information d’orientation plus accessible, plus structurée et plus personnalisée, tout en restant un outil d’aide à la décision : la recommandation accompagne le jeune sans décider à sa place.</w:t>
      </w:r>
    </w:p>
    <w:p w14:paraId="2D4292EF" w14:textId="77777777" w:rsidR="00083894" w:rsidRPr="001D1B23" w:rsidRDefault="00000000">
      <w:pPr>
        <w:pStyle w:val="Titre1"/>
        <w:rPr>
          <w:lang w:val="fr-SN"/>
        </w:rPr>
      </w:pPr>
      <w:r w:rsidRPr="001D1B23">
        <w:rPr>
          <w:lang w:val="fr-SN"/>
        </w:rPr>
        <w:t>2. Présentation de NextOri</w:t>
      </w:r>
    </w:p>
    <w:p w14:paraId="6E0BAC1E" w14:textId="77777777" w:rsidR="00083894" w:rsidRPr="001D1B23" w:rsidRDefault="00000000">
      <w:pPr>
        <w:pStyle w:val="Titre2"/>
        <w:rPr>
          <w:lang w:val="fr-SN"/>
        </w:rPr>
      </w:pPr>
      <w:r w:rsidRPr="001D1B23">
        <w:rPr>
          <w:lang w:val="fr-SN"/>
        </w:rPr>
        <w:t>Identité</w:t>
      </w:r>
    </w:p>
    <w:p w14:paraId="766D031F" w14:textId="77777777" w:rsidR="001D1B23" w:rsidRDefault="00000000">
      <w:pPr>
        <w:rPr>
          <w:lang w:val="fr-SN"/>
        </w:rPr>
      </w:pPr>
      <w:r w:rsidRPr="001D1B23">
        <w:rPr>
          <w:lang w:val="fr-SN"/>
        </w:rPr>
        <w:t xml:space="preserve">Nom du projet : NextOri. </w:t>
      </w:r>
    </w:p>
    <w:p w14:paraId="4136059A" w14:textId="77777777" w:rsidR="001D1B23" w:rsidRDefault="00000000">
      <w:pPr>
        <w:rPr>
          <w:lang w:val="fr-SN"/>
        </w:rPr>
      </w:pPr>
      <w:r w:rsidRPr="001D1B23">
        <w:rPr>
          <w:lang w:val="fr-SN"/>
        </w:rPr>
        <w:t xml:space="preserve">Mission : accompagner les jeunes dans leur réflexion et leurs choix d’orientation. </w:t>
      </w:r>
    </w:p>
    <w:p w14:paraId="50D6FE2C" w14:textId="4F1DB1AC" w:rsidR="00083894" w:rsidRPr="001D1B23" w:rsidRDefault="00000000">
      <w:pPr>
        <w:rPr>
          <w:rFonts w:hint="eastAsia"/>
          <w:lang w:val="fr-SN"/>
        </w:rPr>
      </w:pPr>
      <w:r w:rsidRPr="001D1B23">
        <w:rPr>
          <w:lang w:val="fr-SN"/>
        </w:rPr>
        <w:t>Vision : contribuer à construire une solution numérique de référence pour l’orientation des jeunes au Sénégal et, à terme, en Afrique francophone.</w:t>
      </w:r>
    </w:p>
    <w:p w14:paraId="62E1C0D0" w14:textId="77777777" w:rsidR="00083894" w:rsidRPr="001D1B23" w:rsidRDefault="00000000">
      <w:pPr>
        <w:pStyle w:val="Titre2"/>
        <w:rPr>
          <w:lang w:val="fr-SN"/>
        </w:rPr>
      </w:pPr>
      <w:r w:rsidRPr="001D1B23">
        <w:rPr>
          <w:lang w:val="fr-SN"/>
        </w:rPr>
        <w:t>Positionnement</w:t>
      </w:r>
    </w:p>
    <w:p w14:paraId="09AEDBCF" w14:textId="77777777" w:rsidR="00083894" w:rsidRPr="001D1B23" w:rsidRDefault="00000000">
      <w:pPr>
        <w:rPr>
          <w:rFonts w:hint="eastAsia"/>
          <w:lang w:val="fr-SN"/>
        </w:rPr>
      </w:pPr>
      <w:r w:rsidRPr="001D1B23">
        <w:rPr>
          <w:lang w:val="fr-SN"/>
        </w:rPr>
        <w:t>NextOri rapproche les dimensions personnelles et informationnelles de l’orientation : comprendre son profil, explorer les débouchés, puis identifier les parcours de formation.</w:t>
      </w:r>
    </w:p>
    <w:p w14:paraId="14334B6D" w14:textId="77777777" w:rsidR="00083894" w:rsidRPr="001D1B23" w:rsidRDefault="00000000">
      <w:pPr>
        <w:pStyle w:val="Titre1"/>
        <w:rPr>
          <w:lang w:val="fr-SN"/>
        </w:rPr>
      </w:pPr>
      <w:r w:rsidRPr="001D1B23">
        <w:rPr>
          <w:lang w:val="fr-SN"/>
        </w:rPr>
        <w:t>3. Contexte et justification</w:t>
      </w:r>
    </w:p>
    <w:p w14:paraId="0EE1430E" w14:textId="77777777" w:rsidR="00083894" w:rsidRPr="001D1B23" w:rsidRDefault="00000000">
      <w:pPr>
        <w:pStyle w:val="Titre2"/>
        <w:rPr>
          <w:lang w:val="fr-SN"/>
        </w:rPr>
      </w:pPr>
      <w:r w:rsidRPr="001D1B23">
        <w:rPr>
          <w:lang w:val="fr-SN"/>
        </w:rPr>
        <w:t>Constat</w:t>
      </w:r>
    </w:p>
    <w:p w14:paraId="72D63B3C" w14:textId="77777777" w:rsidR="00083894" w:rsidRPr="001D1B23" w:rsidRDefault="00000000">
      <w:pPr>
        <w:rPr>
          <w:rFonts w:hint="eastAsia"/>
          <w:lang w:val="fr-SN"/>
        </w:rPr>
      </w:pPr>
      <w:r w:rsidRPr="001D1B23">
        <w:rPr>
          <w:lang w:val="fr-SN"/>
        </w:rPr>
        <w:t>Le choix d’une filière ou d’un métier est une décision importante. Pourtant, de nombreux jeunes disposent d’informations dispersées ou insuffisantes sur leurs intérêts, les métiers, les formations et les établissements.</w:t>
      </w:r>
    </w:p>
    <w:p w14:paraId="1FAB741F" w14:textId="77777777" w:rsidR="00083894" w:rsidRPr="001D1B23" w:rsidRDefault="00000000">
      <w:pPr>
        <w:pStyle w:val="Titre2"/>
        <w:rPr>
          <w:lang w:val="fr-SN"/>
        </w:rPr>
      </w:pPr>
      <w:r w:rsidRPr="001D1B23">
        <w:rPr>
          <w:lang w:val="fr-SN"/>
        </w:rPr>
        <w:lastRenderedPageBreak/>
        <w:t>Besoin</w:t>
      </w:r>
    </w:p>
    <w:p w14:paraId="0F927E8A" w14:textId="77777777" w:rsidR="00083894" w:rsidRPr="001D1B23" w:rsidRDefault="00000000">
      <w:pPr>
        <w:rPr>
          <w:rFonts w:hint="eastAsia"/>
          <w:lang w:val="fr-SN"/>
        </w:rPr>
      </w:pPr>
      <w:r w:rsidRPr="001D1B23">
        <w:rPr>
          <w:lang w:val="fr-SN"/>
        </w:rPr>
        <w:t>Une solution numérique peut structurer ces informations dans un parcours unique et progressif, accessible depuis un ordinateur, une tablette ou un smartphone.</w:t>
      </w:r>
    </w:p>
    <w:p w14:paraId="020D2D3B" w14:textId="77777777" w:rsidR="00083894" w:rsidRPr="001D1B23" w:rsidRDefault="00000000">
      <w:pPr>
        <w:pStyle w:val="Titre1"/>
        <w:rPr>
          <w:lang w:val="fr-SN"/>
        </w:rPr>
      </w:pPr>
      <w:r w:rsidRPr="001D1B23">
        <w:rPr>
          <w:lang w:val="fr-SN"/>
        </w:rPr>
        <w:t>4. Problématique</w:t>
      </w:r>
    </w:p>
    <w:p w14:paraId="4E8CF3A5" w14:textId="77777777" w:rsidR="00083894" w:rsidRPr="001D1B23" w:rsidRDefault="00000000">
      <w:pPr>
        <w:pStyle w:val="Titre2"/>
        <w:rPr>
          <w:lang w:val="fr-SN"/>
        </w:rPr>
      </w:pPr>
      <w:r w:rsidRPr="001D1B23">
        <w:rPr>
          <w:lang w:val="fr-SN"/>
        </w:rPr>
        <w:t>Question centrale</w:t>
      </w:r>
    </w:p>
    <w:p w14:paraId="106BD82A" w14:textId="77777777" w:rsidR="00083894" w:rsidRPr="001D1B23" w:rsidRDefault="00000000">
      <w:pPr>
        <w:rPr>
          <w:rFonts w:hint="eastAsia"/>
          <w:lang w:val="fr-SN"/>
        </w:rPr>
      </w:pPr>
      <w:r w:rsidRPr="001D1B23">
        <w:rPr>
          <w:lang w:val="fr-SN"/>
        </w:rPr>
        <w:t>Comment aider les jeunes à prendre des décisions d’orientation académique et professionnelle plus cohérentes avec leurs intérêts, leurs aptitudes et leur projet ?</w:t>
      </w:r>
    </w:p>
    <w:p w14:paraId="145077DC" w14:textId="77777777" w:rsidR="00083894" w:rsidRPr="001D1B23" w:rsidRDefault="00000000">
      <w:pPr>
        <w:pStyle w:val="Titre2"/>
        <w:rPr>
          <w:lang w:val="fr-SN"/>
        </w:rPr>
      </w:pPr>
      <w:r w:rsidRPr="001D1B23">
        <w:rPr>
          <w:lang w:val="fr-SN"/>
        </w:rPr>
        <w:t>Réponse de NextOri</w:t>
      </w:r>
    </w:p>
    <w:p w14:paraId="6E12FA07" w14:textId="77777777" w:rsidR="00083894" w:rsidRPr="001D1B23" w:rsidRDefault="00000000">
      <w:pPr>
        <w:rPr>
          <w:rFonts w:hint="eastAsia"/>
          <w:lang w:val="fr-SN"/>
        </w:rPr>
      </w:pPr>
      <w:r w:rsidRPr="001D1B23">
        <w:rPr>
          <w:lang w:val="fr-SN"/>
        </w:rPr>
        <w:t>NextOri apporte un parcours guidé associant questionnaire d’orientation, analyse RIASEC, recommandations et exploration des ressources académiques et professionnelles.</w:t>
      </w:r>
    </w:p>
    <w:p w14:paraId="690EC6D7" w14:textId="77777777" w:rsidR="00083894" w:rsidRPr="001D1B23" w:rsidRDefault="00000000">
      <w:pPr>
        <w:pStyle w:val="Titre1"/>
        <w:rPr>
          <w:lang w:val="fr-SN"/>
        </w:rPr>
      </w:pPr>
      <w:r w:rsidRPr="001D1B23">
        <w:rPr>
          <w:lang w:val="fr-SN"/>
        </w:rPr>
        <w:t>5. Objectifs</w:t>
      </w:r>
    </w:p>
    <w:p w14:paraId="76EF204F" w14:textId="77777777" w:rsidR="00083894" w:rsidRPr="001D1B23" w:rsidRDefault="00000000">
      <w:pPr>
        <w:pStyle w:val="Titre2"/>
        <w:rPr>
          <w:lang w:val="fr-SN"/>
        </w:rPr>
      </w:pPr>
      <w:r w:rsidRPr="001D1B23">
        <w:rPr>
          <w:lang w:val="fr-SN"/>
        </w:rPr>
        <w:t>Objectif général</w:t>
      </w:r>
    </w:p>
    <w:p w14:paraId="4EB780B7" w14:textId="77777777" w:rsidR="00083894" w:rsidRPr="001D1B23" w:rsidRDefault="00000000">
      <w:pPr>
        <w:rPr>
          <w:rFonts w:hint="eastAsia"/>
          <w:lang w:val="fr-SN"/>
        </w:rPr>
      </w:pPr>
      <w:r w:rsidRPr="001D1B23">
        <w:rPr>
          <w:lang w:val="fr-SN"/>
        </w:rPr>
        <w:t>Développer une plateforme numérique permettant aux jeunes d’explorer et de construire progressivement leur projet d’orientation.</w:t>
      </w:r>
    </w:p>
    <w:p w14:paraId="70D1DCCC" w14:textId="77777777" w:rsidR="00083894" w:rsidRPr="001D1B23" w:rsidRDefault="00000000">
      <w:pPr>
        <w:pStyle w:val="Titre2"/>
        <w:rPr>
          <w:lang w:val="fr-SN"/>
        </w:rPr>
      </w:pPr>
      <w:r w:rsidRPr="001D1B23">
        <w:rPr>
          <w:lang w:val="fr-SN"/>
        </w:rPr>
        <w:t>Objectifs spécifiques</w:t>
      </w:r>
    </w:p>
    <w:p w14:paraId="3E1062AA" w14:textId="77777777" w:rsidR="00083894" w:rsidRPr="001D1B23" w:rsidRDefault="00000000">
      <w:pPr>
        <w:rPr>
          <w:rFonts w:hint="eastAsia"/>
          <w:lang w:val="fr-SN"/>
        </w:rPr>
      </w:pPr>
      <w:r w:rsidRPr="001D1B23">
        <w:rPr>
          <w:lang w:val="fr-SN"/>
        </w:rPr>
        <w:t>Permettre de mieux se connaître, identifier les profils RIASEC dominants, découvrir des métiers compatibles, comprendre les formations correspondantes et localiser les universités proposant ces formations.</w:t>
      </w:r>
    </w:p>
    <w:p w14:paraId="15A5E49C" w14:textId="77777777" w:rsidR="00083894" w:rsidRPr="001D1B23" w:rsidRDefault="00000000">
      <w:pPr>
        <w:pStyle w:val="Titre1"/>
        <w:rPr>
          <w:lang w:val="fr-SN"/>
        </w:rPr>
      </w:pPr>
      <w:r w:rsidRPr="001D1B23">
        <w:rPr>
          <w:lang w:val="fr-SN"/>
        </w:rPr>
        <w:t>6. Public cible</w:t>
      </w:r>
    </w:p>
    <w:p w14:paraId="183FE7C7" w14:textId="77777777" w:rsidR="00083894" w:rsidRPr="001D1B23" w:rsidRDefault="00000000">
      <w:pPr>
        <w:pStyle w:val="Titre2"/>
        <w:rPr>
          <w:lang w:val="fr-SN"/>
        </w:rPr>
      </w:pPr>
      <w:r w:rsidRPr="001D1B23">
        <w:rPr>
          <w:lang w:val="fr-SN"/>
        </w:rPr>
        <w:t>Utilisateurs principaux</w:t>
      </w:r>
    </w:p>
    <w:p w14:paraId="66AB6C1F" w14:textId="20DE1E30" w:rsidR="00083894" w:rsidRPr="001D1B23" w:rsidRDefault="00000000">
      <w:pPr>
        <w:rPr>
          <w:rFonts w:hint="eastAsia"/>
          <w:lang w:val="fr-SN"/>
        </w:rPr>
      </w:pPr>
      <w:r w:rsidRPr="001D1B23">
        <w:rPr>
          <w:lang w:val="fr-SN"/>
        </w:rPr>
        <w:t>Élèves en fin de cycle secondaire, nouveaux bacheliers, étudiants de Licence</w:t>
      </w:r>
      <w:r w:rsidR="00C105D7">
        <w:rPr>
          <w:lang w:val="fr-SN"/>
        </w:rPr>
        <w:t>, master</w:t>
      </w:r>
      <w:r w:rsidRPr="001D1B23">
        <w:rPr>
          <w:lang w:val="fr-SN"/>
        </w:rPr>
        <w:t xml:space="preserve"> et jeunes souhaitant réévaluer ou réorienter leur parcours.</w:t>
      </w:r>
    </w:p>
    <w:p w14:paraId="595FCF41" w14:textId="77777777" w:rsidR="00083894" w:rsidRPr="001D1B23" w:rsidRDefault="00000000">
      <w:pPr>
        <w:pStyle w:val="Titre1"/>
        <w:rPr>
          <w:lang w:val="fr-SN"/>
        </w:rPr>
      </w:pPr>
      <w:r w:rsidRPr="001D1B23">
        <w:rPr>
          <w:lang w:val="fr-SN"/>
        </w:rPr>
        <w:t>7. Périmètre de la V1</w:t>
      </w:r>
    </w:p>
    <w:p w14:paraId="4B9EE354" w14:textId="77777777" w:rsidR="00083894" w:rsidRPr="001D1B23" w:rsidRDefault="00000000">
      <w:pPr>
        <w:pStyle w:val="Titre2"/>
        <w:rPr>
          <w:lang w:val="fr-SN"/>
        </w:rPr>
      </w:pPr>
      <w:r w:rsidRPr="001D1B23">
        <w:rPr>
          <w:lang w:val="fr-SN"/>
        </w:rPr>
        <w:t>Inclus</w:t>
      </w:r>
    </w:p>
    <w:p w14:paraId="2983EAE1" w14:textId="77777777" w:rsidR="00083894" w:rsidRPr="001D1B23" w:rsidRDefault="00000000">
      <w:pPr>
        <w:rPr>
          <w:rFonts w:hint="eastAsia"/>
          <w:lang w:val="fr-SN"/>
        </w:rPr>
      </w:pPr>
      <w:r w:rsidRPr="001D1B23">
        <w:rPr>
          <w:lang w:val="fr-SN"/>
        </w:rPr>
        <w:t>Test RIASEC, calcul des scores, profil, recommandations de métiers, catalogues des métiers, filières et universités, recherche, filtres, pages de détails et navigation entre ressources.</w:t>
      </w:r>
    </w:p>
    <w:p w14:paraId="44D679A7" w14:textId="77777777" w:rsidR="00083894" w:rsidRPr="001D1B23" w:rsidRDefault="00000000">
      <w:pPr>
        <w:pStyle w:val="Titre2"/>
        <w:rPr>
          <w:lang w:val="fr-SN"/>
        </w:rPr>
      </w:pPr>
      <w:r w:rsidRPr="001D1B23">
        <w:rPr>
          <w:lang w:val="fr-SN"/>
        </w:rPr>
        <w:lastRenderedPageBreak/>
        <w:t>Exclus</w:t>
      </w:r>
    </w:p>
    <w:p w14:paraId="7305D32E" w14:textId="77777777" w:rsidR="00083894" w:rsidRPr="001D1B23" w:rsidRDefault="00000000">
      <w:pPr>
        <w:rPr>
          <w:rFonts w:hint="eastAsia"/>
          <w:lang w:val="fr-SN"/>
        </w:rPr>
      </w:pPr>
      <w:r w:rsidRPr="001D1B23">
        <w:rPr>
          <w:lang w:val="fr-SN"/>
        </w:rPr>
        <w:t>Les offres d’emploi, le recrutement, l’accompagnement des entrepreneurs et les fonctionnalités de financement de projets ne font pas partie de la V1. Ces sujets pourront être étudiés dans des versions futures.</w:t>
      </w:r>
    </w:p>
    <w:p w14:paraId="418391E8" w14:textId="77777777" w:rsidR="00083894" w:rsidRPr="001D1B23" w:rsidRDefault="00000000">
      <w:pPr>
        <w:pStyle w:val="Titre1"/>
        <w:rPr>
          <w:lang w:val="fr-SN"/>
        </w:rPr>
      </w:pPr>
      <w:r w:rsidRPr="001D1B23">
        <w:rPr>
          <w:lang w:val="fr-SN"/>
        </w:rPr>
        <w:t>8. Fonctionnalités principales</w:t>
      </w:r>
    </w:p>
    <w:p w14:paraId="6F815768" w14:textId="77777777" w:rsidR="00083894" w:rsidRPr="001D1B23" w:rsidRDefault="00000000">
      <w:pPr>
        <w:pStyle w:val="Titre2"/>
        <w:rPr>
          <w:lang w:val="fr-SN"/>
        </w:rPr>
      </w:pPr>
      <w:r w:rsidRPr="001D1B23">
        <w:rPr>
          <w:lang w:val="fr-SN"/>
        </w:rPr>
        <w:t>Vue d’ensemble</w:t>
      </w:r>
    </w:p>
    <w:p w14:paraId="500320B9" w14:textId="77777777" w:rsidR="00083894" w:rsidRPr="001D1B23" w:rsidRDefault="00000000">
      <w:pPr>
        <w:rPr>
          <w:rFonts w:hint="eastAsia"/>
          <w:lang w:val="fr-SN"/>
        </w:rPr>
      </w:pPr>
      <w:r w:rsidRPr="001D1B23">
        <w:rPr>
          <w:lang w:val="fr-SN"/>
        </w:rPr>
        <w:t>Le cœur fonctionnel est constitué du test RIASEC, de l’analyse du profil et de l’exploration des métiers, filières et universités.</w:t>
      </w:r>
    </w:p>
    <w:p w14:paraId="230B416F" w14:textId="77777777" w:rsidR="00083894" w:rsidRPr="001D1B23" w:rsidRDefault="00000000">
      <w:pPr>
        <w:pStyle w:val="Titre1"/>
        <w:rPr>
          <w:lang w:val="fr-SN"/>
        </w:rPr>
      </w:pPr>
      <w:r w:rsidRPr="001D1B23">
        <w:rPr>
          <w:lang w:val="fr-SN"/>
        </w:rPr>
        <w:t>9. Parcours utilisateur</w:t>
      </w:r>
    </w:p>
    <w:p w14:paraId="01DA0C34" w14:textId="77777777" w:rsidR="00083894" w:rsidRPr="001D1B23" w:rsidRDefault="00000000">
      <w:pPr>
        <w:pStyle w:val="Titre2"/>
        <w:rPr>
          <w:lang w:val="fr-SN"/>
        </w:rPr>
      </w:pPr>
      <w:r w:rsidRPr="001D1B23">
        <w:rPr>
          <w:lang w:val="fr-SN"/>
        </w:rPr>
        <w:t>Parcours</w:t>
      </w:r>
    </w:p>
    <w:p w14:paraId="2512E84E" w14:textId="77777777" w:rsidR="00083894" w:rsidRPr="001D1B23" w:rsidRDefault="00000000">
      <w:pPr>
        <w:rPr>
          <w:rFonts w:hint="eastAsia"/>
          <w:lang w:val="fr-SN"/>
        </w:rPr>
      </w:pPr>
      <w:r w:rsidRPr="001D1B23">
        <w:rPr>
          <w:lang w:val="fr-SN"/>
        </w:rPr>
        <w:t>L’utilisateur arrive sur la plateforme, réalise le test RIASEC, obtient son profil, explore les métiers recommandés, consulte les filières associées puis découvre les universités correspondantes.</w:t>
      </w:r>
    </w:p>
    <w:p w14:paraId="6166C1C4" w14:textId="77777777" w:rsidR="00083894" w:rsidRPr="001D1B23" w:rsidRDefault="00000000">
      <w:pPr>
        <w:pStyle w:val="Titre2"/>
        <w:rPr>
          <w:lang w:val="fr-SN"/>
        </w:rPr>
      </w:pPr>
      <w:r w:rsidRPr="001D1B23">
        <w:rPr>
          <w:lang w:val="fr-SN"/>
        </w:rPr>
        <w:t>Logique</w:t>
      </w:r>
    </w:p>
    <w:p w14:paraId="3E246D58" w14:textId="77777777" w:rsidR="00083894" w:rsidRPr="001D1B23" w:rsidRDefault="00000000">
      <w:pPr>
        <w:rPr>
          <w:rFonts w:hint="eastAsia"/>
          <w:lang w:val="fr-SN"/>
        </w:rPr>
      </w:pPr>
      <w:r w:rsidRPr="001D1B23">
        <w:rPr>
          <w:lang w:val="fr-SN"/>
        </w:rPr>
        <w:t>Chaque étape prépare la suivante afin de réduire la dispersion de l’information et d’aider l’utilisateur à passer de l’introspection à une décision plus concrète.</w:t>
      </w:r>
    </w:p>
    <w:p w14:paraId="1683AD73" w14:textId="77777777" w:rsidR="00083894" w:rsidRPr="001D1B23" w:rsidRDefault="00000000">
      <w:pPr>
        <w:pStyle w:val="Titre1"/>
        <w:rPr>
          <w:lang w:val="fr-SN"/>
        </w:rPr>
      </w:pPr>
      <w:r w:rsidRPr="001D1B23">
        <w:rPr>
          <w:lang w:val="fr-SN"/>
        </w:rPr>
        <w:t>10. Système RIASEC</w:t>
      </w:r>
    </w:p>
    <w:p w14:paraId="54A1DE81" w14:textId="77777777" w:rsidR="00083894" w:rsidRPr="001D1B23" w:rsidRDefault="00000000">
      <w:pPr>
        <w:pStyle w:val="Titre2"/>
        <w:rPr>
          <w:lang w:val="fr-SN"/>
        </w:rPr>
      </w:pPr>
      <w:r w:rsidRPr="001D1B23">
        <w:rPr>
          <w:lang w:val="fr-SN"/>
        </w:rPr>
        <w:t>Modèle</w:t>
      </w:r>
    </w:p>
    <w:p w14:paraId="60E1F0E0" w14:textId="77777777" w:rsidR="00083894" w:rsidRPr="001D1B23" w:rsidRDefault="00000000">
      <w:pPr>
        <w:rPr>
          <w:rFonts w:hint="eastAsia"/>
          <w:lang w:val="fr-SN"/>
        </w:rPr>
      </w:pPr>
      <w:r w:rsidRPr="001D1B23">
        <w:rPr>
          <w:lang w:val="fr-SN"/>
        </w:rPr>
        <w:t>NextOri s’appuie sur le modèle RIASEC de John Holland, structuré autour de six dimensions : Réaliste (R), Investigateur (I), Artistique (A), Social (S), Entreprenant (E) et Conventionnel (C).</w:t>
      </w:r>
    </w:p>
    <w:p w14:paraId="56E29E6F" w14:textId="77777777" w:rsidR="00083894" w:rsidRPr="001D1B23" w:rsidRDefault="00000000">
      <w:pPr>
        <w:pStyle w:val="Titre2"/>
        <w:rPr>
          <w:lang w:val="fr-SN"/>
        </w:rPr>
      </w:pPr>
      <w:r w:rsidRPr="001D1B23">
        <w:rPr>
          <w:lang w:val="fr-SN"/>
        </w:rPr>
        <w:t>Fonctionnement</w:t>
      </w:r>
    </w:p>
    <w:p w14:paraId="4EE4F917" w14:textId="77777777" w:rsidR="00083894" w:rsidRPr="001D1B23" w:rsidRDefault="00000000">
      <w:pPr>
        <w:rPr>
          <w:rFonts w:hint="eastAsia"/>
          <w:lang w:val="fr-SN"/>
        </w:rPr>
      </w:pPr>
      <w:r w:rsidRPr="001D1B23">
        <w:rPr>
          <w:lang w:val="fr-SN"/>
        </w:rPr>
        <w:t>Les réponses au questionnaire sont associées aux dimensions RIASEC. Les scores sont calculés automatiquement et les profils obtenant les scores les plus élevés servent de base à l’orientation proposée.</w:t>
      </w:r>
    </w:p>
    <w:p w14:paraId="4134CF5B" w14:textId="77777777" w:rsidR="00083894" w:rsidRPr="001D1B23" w:rsidRDefault="00000000">
      <w:pPr>
        <w:pStyle w:val="Titre1"/>
        <w:rPr>
          <w:lang w:val="fr-SN"/>
        </w:rPr>
      </w:pPr>
      <w:r w:rsidRPr="001D1B23">
        <w:rPr>
          <w:lang w:val="fr-SN"/>
        </w:rPr>
        <w:t>11. Système de recommandation</w:t>
      </w:r>
    </w:p>
    <w:p w14:paraId="2203B465" w14:textId="77777777" w:rsidR="00083894" w:rsidRPr="001D1B23" w:rsidRDefault="00000000">
      <w:pPr>
        <w:pStyle w:val="Titre2"/>
        <w:rPr>
          <w:lang w:val="fr-SN"/>
        </w:rPr>
      </w:pPr>
      <w:r w:rsidRPr="001D1B23">
        <w:rPr>
          <w:lang w:val="fr-SN"/>
        </w:rPr>
        <w:t>Chaîne de traitement</w:t>
      </w:r>
    </w:p>
    <w:p w14:paraId="032C5479" w14:textId="77777777" w:rsidR="00083894" w:rsidRPr="001D1B23" w:rsidRDefault="00000000">
      <w:pPr>
        <w:rPr>
          <w:rFonts w:hint="eastAsia"/>
          <w:lang w:val="fr-SN"/>
        </w:rPr>
      </w:pPr>
      <w:r w:rsidRPr="001D1B23">
        <w:rPr>
          <w:lang w:val="fr-SN"/>
        </w:rPr>
        <w:t>Réponses → scores RIASEC → profils dominants → métiers compatibles → filières associées → universités correspondantes.</w:t>
      </w:r>
    </w:p>
    <w:p w14:paraId="56B147E6" w14:textId="77777777" w:rsidR="00083894" w:rsidRPr="001D1B23" w:rsidRDefault="00000000">
      <w:pPr>
        <w:pStyle w:val="Titre2"/>
        <w:rPr>
          <w:lang w:val="fr-SN"/>
        </w:rPr>
      </w:pPr>
      <w:r w:rsidRPr="001D1B23">
        <w:rPr>
          <w:lang w:val="fr-SN"/>
        </w:rPr>
        <w:lastRenderedPageBreak/>
        <w:t>Principe</w:t>
      </w:r>
    </w:p>
    <w:p w14:paraId="6A202742" w14:textId="77777777" w:rsidR="00083894" w:rsidRPr="001D1B23" w:rsidRDefault="00000000">
      <w:pPr>
        <w:rPr>
          <w:rFonts w:hint="eastAsia"/>
          <w:lang w:val="fr-SN"/>
        </w:rPr>
      </w:pPr>
      <w:r w:rsidRPr="001D1B23">
        <w:rPr>
          <w:lang w:val="fr-SN"/>
        </w:rPr>
        <w:t>La recommandation a pour objectif de présenter des possibilités pertinentes plutôt qu’une liste excessive de métiers. Elle constitue une aide à l’exploration et non une décision automatique.</w:t>
      </w:r>
    </w:p>
    <w:p w14:paraId="6E8F049D" w14:textId="77777777" w:rsidR="00083894" w:rsidRPr="001D1B23" w:rsidRDefault="00000000">
      <w:pPr>
        <w:pStyle w:val="Titre1"/>
        <w:rPr>
          <w:lang w:val="fr-SN"/>
        </w:rPr>
      </w:pPr>
      <w:r w:rsidRPr="001D1B23">
        <w:rPr>
          <w:lang w:val="fr-SN"/>
        </w:rPr>
        <w:t>12. Catalogue des métiers</w:t>
      </w:r>
    </w:p>
    <w:p w14:paraId="7FB0DB9D" w14:textId="77777777" w:rsidR="00083894" w:rsidRPr="001D1B23" w:rsidRDefault="00000000">
      <w:pPr>
        <w:pStyle w:val="Titre2"/>
        <w:rPr>
          <w:lang w:val="fr-SN"/>
        </w:rPr>
      </w:pPr>
      <w:r w:rsidRPr="001D1B23">
        <w:rPr>
          <w:lang w:val="fr-SN"/>
        </w:rPr>
        <w:t>Données</w:t>
      </w:r>
    </w:p>
    <w:p w14:paraId="3EE61B7C" w14:textId="77777777" w:rsidR="00083894" w:rsidRPr="001D1B23" w:rsidRDefault="00000000">
      <w:pPr>
        <w:rPr>
          <w:rFonts w:hint="eastAsia"/>
          <w:lang w:val="fr-SN"/>
        </w:rPr>
      </w:pPr>
      <w:r w:rsidRPr="001D1B23">
        <w:rPr>
          <w:lang w:val="fr-SN"/>
        </w:rPr>
        <w:t>Un métier peut contenir son nom, sa description, son secteur, son niveau d’études, une fourchette de salaire, une tendance, les compétences nécessaires et les filières associées.</w:t>
      </w:r>
    </w:p>
    <w:p w14:paraId="1CB92ADB" w14:textId="77777777" w:rsidR="00083894" w:rsidRPr="001D1B23" w:rsidRDefault="00000000">
      <w:pPr>
        <w:pStyle w:val="Titre2"/>
        <w:rPr>
          <w:lang w:val="fr-SN"/>
        </w:rPr>
      </w:pPr>
      <w:r w:rsidRPr="001D1B23">
        <w:rPr>
          <w:lang w:val="fr-SN"/>
        </w:rPr>
        <w:t>Recherche</w:t>
      </w:r>
    </w:p>
    <w:p w14:paraId="06ADDFFD" w14:textId="77777777" w:rsidR="00083894" w:rsidRPr="001D1B23" w:rsidRDefault="00000000">
      <w:pPr>
        <w:rPr>
          <w:rFonts w:hint="eastAsia"/>
          <w:lang w:val="fr-SN"/>
        </w:rPr>
      </w:pPr>
      <w:r w:rsidRPr="001D1B23">
        <w:rPr>
          <w:lang w:val="fr-SN"/>
        </w:rPr>
        <w:t>Le catalogue permet la recherche par nom ainsi que le filtrage par secteur et niveau d’études.</w:t>
      </w:r>
    </w:p>
    <w:p w14:paraId="5776AAE0" w14:textId="77777777" w:rsidR="00083894" w:rsidRPr="001D1B23" w:rsidRDefault="00000000">
      <w:pPr>
        <w:pStyle w:val="Titre1"/>
        <w:rPr>
          <w:lang w:val="fr-SN"/>
        </w:rPr>
      </w:pPr>
      <w:r w:rsidRPr="001D1B23">
        <w:rPr>
          <w:lang w:val="fr-SN"/>
        </w:rPr>
        <w:t>13. Catalogue des filières</w:t>
      </w:r>
    </w:p>
    <w:p w14:paraId="7E863587" w14:textId="77777777" w:rsidR="00083894" w:rsidRPr="001D1B23" w:rsidRDefault="00000000">
      <w:pPr>
        <w:pStyle w:val="Titre2"/>
        <w:rPr>
          <w:lang w:val="fr-SN"/>
        </w:rPr>
      </w:pPr>
      <w:r w:rsidRPr="001D1B23">
        <w:rPr>
          <w:lang w:val="fr-SN"/>
        </w:rPr>
        <w:t>Données</w:t>
      </w:r>
    </w:p>
    <w:p w14:paraId="7DC07A4B" w14:textId="77777777" w:rsidR="00083894" w:rsidRPr="001D1B23" w:rsidRDefault="00000000">
      <w:pPr>
        <w:rPr>
          <w:rFonts w:hint="eastAsia"/>
          <w:lang w:val="fr-SN"/>
        </w:rPr>
      </w:pPr>
      <w:r w:rsidRPr="001D1B23">
        <w:rPr>
          <w:lang w:val="fr-SN"/>
        </w:rPr>
        <w:t>Une filière contient notamment son nom, sa description, son domaine et sa durée, ainsi que les relations avec les métiers et les universités.</w:t>
      </w:r>
    </w:p>
    <w:p w14:paraId="5C2091FF" w14:textId="77777777" w:rsidR="00083894" w:rsidRPr="001D1B23" w:rsidRDefault="00000000">
      <w:pPr>
        <w:pStyle w:val="Titre2"/>
        <w:rPr>
          <w:lang w:val="fr-SN"/>
        </w:rPr>
      </w:pPr>
      <w:r w:rsidRPr="001D1B23">
        <w:rPr>
          <w:lang w:val="fr-SN"/>
        </w:rPr>
        <w:t>Navigation</w:t>
      </w:r>
    </w:p>
    <w:p w14:paraId="688DBC20" w14:textId="77777777" w:rsidR="00083894" w:rsidRPr="001D1B23" w:rsidRDefault="00000000">
      <w:pPr>
        <w:rPr>
          <w:rFonts w:hint="eastAsia"/>
          <w:lang w:val="fr-SN"/>
        </w:rPr>
      </w:pPr>
      <w:r w:rsidRPr="001D1B23">
        <w:rPr>
          <w:lang w:val="fr-SN"/>
        </w:rPr>
        <w:t>L’utilisateur peut passer d’une filière à sa page détaillée et poursuivre son exploration vers les établissements associés.</w:t>
      </w:r>
    </w:p>
    <w:p w14:paraId="20770553" w14:textId="77777777" w:rsidR="00083894" w:rsidRPr="001D1B23" w:rsidRDefault="00000000">
      <w:pPr>
        <w:pStyle w:val="Titre1"/>
        <w:rPr>
          <w:lang w:val="fr-SN"/>
        </w:rPr>
      </w:pPr>
      <w:r w:rsidRPr="001D1B23">
        <w:rPr>
          <w:lang w:val="fr-SN"/>
        </w:rPr>
        <w:t>14. Catalogue des universités</w:t>
      </w:r>
    </w:p>
    <w:p w14:paraId="1113F1A2" w14:textId="77777777" w:rsidR="00083894" w:rsidRPr="001D1B23" w:rsidRDefault="00000000">
      <w:pPr>
        <w:pStyle w:val="Titre2"/>
        <w:rPr>
          <w:lang w:val="fr-SN"/>
        </w:rPr>
      </w:pPr>
      <w:r w:rsidRPr="001D1B23">
        <w:rPr>
          <w:lang w:val="fr-SN"/>
        </w:rPr>
        <w:t>Fonction</w:t>
      </w:r>
    </w:p>
    <w:p w14:paraId="45299B55" w14:textId="77777777" w:rsidR="00083894" w:rsidRPr="001D1B23" w:rsidRDefault="00000000">
      <w:pPr>
        <w:rPr>
          <w:rFonts w:hint="eastAsia"/>
          <w:lang w:val="fr-SN"/>
        </w:rPr>
      </w:pPr>
      <w:r w:rsidRPr="001D1B23">
        <w:rPr>
          <w:lang w:val="fr-SN"/>
        </w:rPr>
        <w:t>Le catalogue permet d’explorer les établissements associés aux formations disponibles.</w:t>
      </w:r>
    </w:p>
    <w:p w14:paraId="6838F0A8" w14:textId="77777777" w:rsidR="00083894" w:rsidRPr="001D1B23" w:rsidRDefault="00000000">
      <w:pPr>
        <w:pStyle w:val="Titre2"/>
        <w:rPr>
          <w:lang w:val="fr-SN"/>
        </w:rPr>
      </w:pPr>
      <w:r w:rsidRPr="001D1B23">
        <w:rPr>
          <w:lang w:val="fr-SN"/>
        </w:rPr>
        <w:t>Objectif</w:t>
      </w:r>
    </w:p>
    <w:p w14:paraId="6B7542A2" w14:textId="77777777" w:rsidR="00083894" w:rsidRPr="001D1B23" w:rsidRDefault="00000000">
      <w:pPr>
        <w:rPr>
          <w:rFonts w:hint="eastAsia"/>
          <w:lang w:val="fr-SN"/>
        </w:rPr>
      </w:pPr>
      <w:r w:rsidRPr="001D1B23">
        <w:rPr>
          <w:lang w:val="fr-SN"/>
        </w:rPr>
        <w:t>Faciliter le passage du métier envisagé vers la formation nécessaire puis vers les établissements susceptibles de proposer cette formation.</w:t>
      </w:r>
    </w:p>
    <w:p w14:paraId="0C8A2662" w14:textId="77777777" w:rsidR="00083894" w:rsidRPr="001D1B23" w:rsidRDefault="00000000">
      <w:pPr>
        <w:pStyle w:val="Titre1"/>
        <w:rPr>
          <w:lang w:val="fr-SN"/>
        </w:rPr>
      </w:pPr>
      <w:r w:rsidRPr="001D1B23">
        <w:rPr>
          <w:lang w:val="fr-SN"/>
        </w:rPr>
        <w:lastRenderedPageBreak/>
        <w:t>15. Spécifications fonctionnelles</w:t>
      </w:r>
    </w:p>
    <w:p w14:paraId="2AEF35E0" w14:textId="77777777" w:rsidR="00083894" w:rsidRPr="001D1B23" w:rsidRDefault="00000000">
      <w:pPr>
        <w:pStyle w:val="Titre2"/>
        <w:rPr>
          <w:lang w:val="fr-SN"/>
        </w:rPr>
      </w:pPr>
      <w:r w:rsidRPr="001D1B23">
        <w:rPr>
          <w:lang w:val="fr-SN"/>
        </w:rPr>
        <w:t>Test RIASEC</w:t>
      </w:r>
    </w:p>
    <w:p w14:paraId="35F295A9" w14:textId="77777777" w:rsidR="00083894" w:rsidRPr="001D1B23" w:rsidRDefault="00000000">
      <w:pPr>
        <w:rPr>
          <w:rFonts w:hint="eastAsia"/>
          <w:lang w:val="fr-SN"/>
        </w:rPr>
      </w:pPr>
      <w:r w:rsidRPr="001D1B23">
        <w:rPr>
          <w:lang w:val="fr-SN"/>
        </w:rPr>
        <w:t>Afficher les questions, recueillir les réponses, les enregistrer, calculer les scores et déterminer les profils dominants.</w:t>
      </w:r>
    </w:p>
    <w:p w14:paraId="36645295" w14:textId="77777777" w:rsidR="00083894" w:rsidRPr="001D1B23" w:rsidRDefault="00000000">
      <w:pPr>
        <w:pStyle w:val="Titre2"/>
        <w:rPr>
          <w:lang w:val="fr-SN"/>
        </w:rPr>
      </w:pPr>
      <w:r w:rsidRPr="001D1B23">
        <w:rPr>
          <w:lang w:val="fr-SN"/>
        </w:rPr>
        <w:t>Métiers</w:t>
      </w:r>
    </w:p>
    <w:p w14:paraId="41C0DDF8" w14:textId="77777777" w:rsidR="00083894" w:rsidRPr="001D1B23" w:rsidRDefault="00000000">
      <w:pPr>
        <w:rPr>
          <w:rFonts w:hint="eastAsia"/>
          <w:lang w:val="fr-SN"/>
        </w:rPr>
      </w:pPr>
      <w:r w:rsidRPr="001D1B23">
        <w:rPr>
          <w:lang w:val="fr-SN"/>
        </w:rPr>
        <w:t>Afficher, rechercher, filtrer et détailler les métiers ; permettre l’accès aux filières associées.</w:t>
      </w:r>
    </w:p>
    <w:p w14:paraId="1F1043A5" w14:textId="77777777" w:rsidR="00083894" w:rsidRPr="001D1B23" w:rsidRDefault="00000000">
      <w:pPr>
        <w:pStyle w:val="Titre2"/>
        <w:rPr>
          <w:lang w:val="fr-SN"/>
        </w:rPr>
      </w:pPr>
      <w:r w:rsidRPr="001D1B23">
        <w:rPr>
          <w:lang w:val="fr-SN"/>
        </w:rPr>
        <w:t>Filières</w:t>
      </w:r>
    </w:p>
    <w:p w14:paraId="4DFFCE88" w14:textId="77777777" w:rsidR="00083894" w:rsidRPr="001D1B23" w:rsidRDefault="00000000">
      <w:pPr>
        <w:rPr>
          <w:rFonts w:hint="eastAsia"/>
          <w:lang w:val="fr-SN"/>
        </w:rPr>
      </w:pPr>
      <w:r w:rsidRPr="001D1B23">
        <w:rPr>
          <w:lang w:val="fr-SN"/>
        </w:rPr>
        <w:t>Afficher, rechercher, filtrer et détailler les formations ; permettre l’accès aux informations liées.</w:t>
      </w:r>
    </w:p>
    <w:p w14:paraId="69A31D15" w14:textId="77777777" w:rsidR="00083894" w:rsidRPr="001D1B23" w:rsidRDefault="00000000">
      <w:pPr>
        <w:pStyle w:val="Titre2"/>
        <w:rPr>
          <w:lang w:val="fr-SN"/>
        </w:rPr>
      </w:pPr>
      <w:r w:rsidRPr="001D1B23">
        <w:rPr>
          <w:lang w:val="fr-SN"/>
        </w:rPr>
        <w:t>Universités</w:t>
      </w:r>
    </w:p>
    <w:p w14:paraId="319F9B20" w14:textId="77777777" w:rsidR="00083894" w:rsidRPr="001D1B23" w:rsidRDefault="00000000">
      <w:pPr>
        <w:rPr>
          <w:rFonts w:hint="eastAsia"/>
          <w:lang w:val="fr-SN"/>
        </w:rPr>
      </w:pPr>
      <w:r w:rsidRPr="001D1B23">
        <w:rPr>
          <w:lang w:val="fr-SN"/>
        </w:rPr>
        <w:t>Afficher les établissements et leurs formations associées.</w:t>
      </w:r>
    </w:p>
    <w:p w14:paraId="530EF510" w14:textId="77777777" w:rsidR="00083894" w:rsidRPr="001D1B23" w:rsidRDefault="00000000">
      <w:pPr>
        <w:pStyle w:val="Titre1"/>
        <w:rPr>
          <w:lang w:val="fr-SN"/>
        </w:rPr>
      </w:pPr>
      <w:r w:rsidRPr="001D1B23">
        <w:rPr>
          <w:lang w:val="fr-SN"/>
        </w:rPr>
        <w:t>16. Spécifications techniques</w:t>
      </w:r>
    </w:p>
    <w:p w14:paraId="7FDC49DD" w14:textId="77777777" w:rsidR="00083894" w:rsidRPr="001D1B23" w:rsidRDefault="00000000">
      <w:pPr>
        <w:pStyle w:val="Titre2"/>
        <w:rPr>
          <w:lang w:val="fr-SN"/>
        </w:rPr>
      </w:pPr>
      <w:r w:rsidRPr="001D1B23">
        <w:rPr>
          <w:lang w:val="fr-SN"/>
        </w:rPr>
        <w:t>Frontend</w:t>
      </w:r>
    </w:p>
    <w:p w14:paraId="410AA86F" w14:textId="77777777" w:rsidR="00083894" w:rsidRPr="001D1B23" w:rsidRDefault="00000000">
      <w:pPr>
        <w:rPr>
          <w:rFonts w:hint="eastAsia"/>
          <w:lang w:val="fr-SN"/>
        </w:rPr>
      </w:pPr>
      <w:r w:rsidRPr="001D1B23">
        <w:rPr>
          <w:lang w:val="fr-SN"/>
        </w:rPr>
        <w:t>React.js pour l’interface utilisateur, les composants, la navigation, les formulaires, les interactions et l’adaptation responsive.</w:t>
      </w:r>
    </w:p>
    <w:p w14:paraId="50EC7B9F" w14:textId="77777777" w:rsidR="00083894" w:rsidRPr="001D1B23" w:rsidRDefault="00000000">
      <w:pPr>
        <w:pStyle w:val="Titre2"/>
        <w:rPr>
          <w:lang w:val="fr-SN"/>
        </w:rPr>
      </w:pPr>
      <w:r w:rsidRPr="001D1B23">
        <w:rPr>
          <w:lang w:val="fr-SN"/>
        </w:rPr>
        <w:t>Backend</w:t>
      </w:r>
    </w:p>
    <w:p w14:paraId="1B4F5FAD" w14:textId="77777777" w:rsidR="00083894" w:rsidRPr="001D1B23" w:rsidRDefault="00000000">
      <w:pPr>
        <w:rPr>
          <w:rFonts w:hint="eastAsia"/>
          <w:lang w:val="fr-SN"/>
        </w:rPr>
      </w:pPr>
      <w:r w:rsidRPr="001D1B23">
        <w:rPr>
          <w:lang w:val="fr-SN"/>
        </w:rPr>
        <w:t>PHP pour exposer les API et traiter les échanges entre l’interface et la base de données.</w:t>
      </w:r>
    </w:p>
    <w:p w14:paraId="4F162C50" w14:textId="77777777" w:rsidR="00083894" w:rsidRPr="001D1B23" w:rsidRDefault="00000000">
      <w:pPr>
        <w:pStyle w:val="Titre2"/>
        <w:rPr>
          <w:lang w:val="fr-SN"/>
        </w:rPr>
      </w:pPr>
      <w:r w:rsidRPr="001D1B23">
        <w:rPr>
          <w:lang w:val="fr-SN"/>
        </w:rPr>
        <w:t>Base de données</w:t>
      </w:r>
    </w:p>
    <w:p w14:paraId="20AEE94F" w14:textId="77777777" w:rsidR="00083894" w:rsidRPr="001D1B23" w:rsidRDefault="00000000">
      <w:pPr>
        <w:rPr>
          <w:rFonts w:hint="eastAsia"/>
          <w:lang w:val="fr-SN"/>
        </w:rPr>
      </w:pPr>
      <w:r w:rsidRPr="001D1B23">
        <w:rPr>
          <w:lang w:val="fr-SN"/>
        </w:rPr>
        <w:t>MySQL pour stocker et organiser les données utilisateurs, questionnaires, réponses, métiers, filières, universités, recommandations et relations.</w:t>
      </w:r>
    </w:p>
    <w:p w14:paraId="713932EB" w14:textId="77777777" w:rsidR="00083894" w:rsidRPr="001D1B23" w:rsidRDefault="00000000">
      <w:pPr>
        <w:pStyle w:val="Titre2"/>
        <w:rPr>
          <w:lang w:val="fr-SN"/>
        </w:rPr>
      </w:pPr>
      <w:r w:rsidRPr="001D1B23">
        <w:rPr>
          <w:lang w:val="fr-SN"/>
        </w:rPr>
        <w:t>Principes de développement</w:t>
      </w:r>
    </w:p>
    <w:p w14:paraId="3A635C8E" w14:textId="77777777" w:rsidR="00083894" w:rsidRPr="001D1B23" w:rsidRDefault="00000000">
      <w:pPr>
        <w:rPr>
          <w:rFonts w:hint="eastAsia"/>
          <w:lang w:val="fr-SN"/>
        </w:rPr>
      </w:pPr>
      <w:r w:rsidRPr="001D1B23">
        <w:rPr>
          <w:lang w:val="fr-SN"/>
        </w:rPr>
        <w:t>Séparation des responsabilités : interface, logique métier et accès aux données sont traités séparément afin de faciliter la maintenance et l’évolution.</w:t>
      </w:r>
    </w:p>
    <w:p w14:paraId="10E27EBE" w14:textId="77777777" w:rsidR="00083894" w:rsidRPr="001D1B23" w:rsidRDefault="00000000">
      <w:pPr>
        <w:pStyle w:val="Titre1"/>
        <w:rPr>
          <w:lang w:val="fr-SN"/>
        </w:rPr>
      </w:pPr>
      <w:r w:rsidRPr="001D1B23">
        <w:rPr>
          <w:lang w:val="fr-SN"/>
        </w:rPr>
        <w:lastRenderedPageBreak/>
        <w:t>17. Architecture de la plateforme</w:t>
      </w:r>
    </w:p>
    <w:p w14:paraId="5C24F99E" w14:textId="77777777" w:rsidR="00083894" w:rsidRPr="001D1B23" w:rsidRDefault="00000000">
      <w:pPr>
        <w:pStyle w:val="Titre2"/>
        <w:rPr>
          <w:lang w:val="fr-SN"/>
        </w:rPr>
      </w:pPr>
      <w:r w:rsidRPr="001D1B23">
        <w:rPr>
          <w:lang w:val="fr-SN"/>
        </w:rPr>
        <w:t>Architecture</w:t>
      </w:r>
    </w:p>
    <w:p w14:paraId="1188FDE4" w14:textId="77777777" w:rsidR="00083894" w:rsidRPr="001D1B23" w:rsidRDefault="00000000">
      <w:pPr>
        <w:rPr>
          <w:rFonts w:hint="eastAsia"/>
          <w:lang w:val="fr-SN"/>
        </w:rPr>
      </w:pPr>
      <w:r w:rsidRPr="001D1B23">
        <w:rPr>
          <w:lang w:val="fr-SN"/>
        </w:rPr>
        <w:t>Le frontend React communique avec les API PHP via HTTP. Le backend traite les demandes et interagit avec MySQL.</w:t>
      </w:r>
    </w:p>
    <w:p w14:paraId="4F80BEFC" w14:textId="77777777" w:rsidR="00083894" w:rsidRPr="001D1B23" w:rsidRDefault="00000000">
      <w:pPr>
        <w:pStyle w:val="Titre1"/>
        <w:rPr>
          <w:lang w:val="fr-SN"/>
        </w:rPr>
      </w:pPr>
      <w:r w:rsidRPr="001D1B23">
        <w:rPr>
          <w:lang w:val="fr-SN"/>
        </w:rPr>
        <w:t>18. Organisation des données</w:t>
      </w:r>
    </w:p>
    <w:p w14:paraId="192BBB5E" w14:textId="77777777" w:rsidR="00083894" w:rsidRPr="001D1B23" w:rsidRDefault="00000000">
      <w:pPr>
        <w:pStyle w:val="Titre2"/>
        <w:rPr>
          <w:lang w:val="fr-SN"/>
        </w:rPr>
      </w:pPr>
      <w:r w:rsidRPr="001D1B23">
        <w:rPr>
          <w:lang w:val="fr-SN"/>
        </w:rPr>
        <w:t>Entités principales</w:t>
      </w:r>
    </w:p>
    <w:p w14:paraId="3DBFB541" w14:textId="77777777" w:rsidR="00083894" w:rsidRPr="001D1B23" w:rsidRDefault="00000000">
      <w:pPr>
        <w:rPr>
          <w:rFonts w:hint="eastAsia"/>
          <w:lang w:val="fr-SN"/>
        </w:rPr>
      </w:pPr>
      <w:r w:rsidRPr="001D1B23">
        <w:rPr>
          <w:lang w:val="fr-SN"/>
        </w:rPr>
        <w:t>Utilisateur, Test RIASEC, Questionnaire, Question, Proposition, Réponse, Métier, Filière, Université, Recommandation, Historique et Favori.</w:t>
      </w:r>
    </w:p>
    <w:p w14:paraId="7E99499D" w14:textId="77777777" w:rsidR="00083894" w:rsidRPr="001D1B23" w:rsidRDefault="00000000">
      <w:pPr>
        <w:pStyle w:val="Titre2"/>
        <w:rPr>
          <w:lang w:val="fr-SN"/>
        </w:rPr>
      </w:pPr>
      <w:r w:rsidRPr="001D1B23">
        <w:rPr>
          <w:lang w:val="fr-SN"/>
        </w:rPr>
        <w:t>Relations</w:t>
      </w:r>
    </w:p>
    <w:p w14:paraId="59AA056B" w14:textId="77777777" w:rsidR="00083894" w:rsidRPr="001D1B23" w:rsidRDefault="00000000">
      <w:pPr>
        <w:rPr>
          <w:rFonts w:hint="eastAsia"/>
          <w:lang w:val="fr-SN"/>
        </w:rPr>
      </w:pPr>
      <w:r w:rsidRPr="001D1B23">
        <w:rPr>
          <w:lang w:val="fr-SN"/>
        </w:rPr>
        <w:t>Des tables de liaison permettent notamment de représenter les relations métier–filière et université–filière. Cette organisation évite de répéter les mêmes informations et facilite les recherches.</w:t>
      </w:r>
    </w:p>
    <w:p w14:paraId="6A9EBD99" w14:textId="77777777" w:rsidR="00083894" w:rsidRPr="001D1B23" w:rsidRDefault="00000000">
      <w:pPr>
        <w:pStyle w:val="Titre1"/>
        <w:rPr>
          <w:lang w:val="fr-SN"/>
        </w:rPr>
      </w:pPr>
      <w:r w:rsidRPr="001D1B23">
        <w:rPr>
          <w:lang w:val="fr-SN"/>
        </w:rPr>
        <w:t>19. Sécurité et protection des données</w:t>
      </w:r>
    </w:p>
    <w:p w14:paraId="66DC8DB7" w14:textId="77777777" w:rsidR="00083894" w:rsidRPr="001D1B23" w:rsidRDefault="00000000">
      <w:pPr>
        <w:pStyle w:val="Titre2"/>
        <w:rPr>
          <w:lang w:val="fr-SN"/>
        </w:rPr>
      </w:pPr>
      <w:r w:rsidRPr="001D1B23">
        <w:rPr>
          <w:lang w:val="fr-SN"/>
        </w:rPr>
        <w:t>Mesures</w:t>
      </w:r>
    </w:p>
    <w:p w14:paraId="36359E57" w14:textId="77777777" w:rsidR="00083894" w:rsidRPr="001D1B23" w:rsidRDefault="00000000">
      <w:pPr>
        <w:rPr>
          <w:rFonts w:hint="eastAsia"/>
          <w:lang w:val="fr-SN"/>
        </w:rPr>
      </w:pPr>
      <w:r w:rsidRPr="001D1B23">
        <w:rPr>
          <w:lang w:val="fr-SN"/>
        </w:rPr>
        <w:t>Validation des données reçues, requêtes SQL sécurisées, séparation frontend/backend, contrôle des paramètres transmis aux API et limitation des informations personnelles collectées.</w:t>
      </w:r>
    </w:p>
    <w:p w14:paraId="420848EC" w14:textId="77777777" w:rsidR="00083894" w:rsidRPr="001D1B23" w:rsidRDefault="00000000">
      <w:pPr>
        <w:pStyle w:val="Titre2"/>
        <w:rPr>
          <w:lang w:val="fr-SN"/>
        </w:rPr>
      </w:pPr>
      <w:r w:rsidRPr="001D1B23">
        <w:rPr>
          <w:lang w:val="fr-SN"/>
        </w:rPr>
        <w:t>Principe</w:t>
      </w:r>
    </w:p>
    <w:p w14:paraId="52E24CFE" w14:textId="77777777" w:rsidR="00083894" w:rsidRPr="001D1B23" w:rsidRDefault="00000000">
      <w:pPr>
        <w:rPr>
          <w:rFonts w:hint="eastAsia"/>
          <w:lang w:val="fr-SN"/>
        </w:rPr>
      </w:pPr>
      <w:r w:rsidRPr="001D1B23">
        <w:rPr>
          <w:lang w:val="fr-SN"/>
        </w:rPr>
        <w:t>Les erreurs techniques détaillées ne doivent pas être exposées inutilement à l’utilisateur. Les mesures de sécurité seront renforcées avec l’évolution de la plateforme.</w:t>
      </w:r>
    </w:p>
    <w:p w14:paraId="4EB07C25" w14:textId="77777777" w:rsidR="00083894" w:rsidRPr="001D1B23" w:rsidRDefault="00000000">
      <w:pPr>
        <w:pStyle w:val="Titre1"/>
        <w:rPr>
          <w:lang w:val="fr-SN"/>
        </w:rPr>
      </w:pPr>
      <w:r w:rsidRPr="001D1B23">
        <w:rPr>
          <w:lang w:val="fr-SN"/>
        </w:rPr>
        <w:t>20. Maintenance et mise à jour</w:t>
      </w:r>
    </w:p>
    <w:p w14:paraId="63978968" w14:textId="77777777" w:rsidR="00083894" w:rsidRPr="001D1B23" w:rsidRDefault="00000000">
      <w:pPr>
        <w:pStyle w:val="Titre2"/>
        <w:rPr>
          <w:lang w:val="fr-SN"/>
        </w:rPr>
      </w:pPr>
      <w:r w:rsidRPr="001D1B23">
        <w:rPr>
          <w:lang w:val="fr-SN"/>
        </w:rPr>
        <w:t>Données concernées</w:t>
      </w:r>
    </w:p>
    <w:p w14:paraId="477F3F2F" w14:textId="77777777" w:rsidR="00083894" w:rsidRPr="001D1B23" w:rsidRDefault="00000000">
      <w:pPr>
        <w:rPr>
          <w:rFonts w:hint="eastAsia"/>
          <w:lang w:val="fr-SN"/>
        </w:rPr>
      </w:pPr>
      <w:r w:rsidRPr="001D1B23">
        <w:rPr>
          <w:lang w:val="fr-SN"/>
        </w:rPr>
        <w:t>Métiers, salaires, tendances, secteurs, filières, durées de formation et universités.</w:t>
      </w:r>
    </w:p>
    <w:p w14:paraId="77A7D732" w14:textId="77777777" w:rsidR="00083894" w:rsidRPr="001D1B23" w:rsidRDefault="00000000">
      <w:pPr>
        <w:pStyle w:val="Titre2"/>
        <w:rPr>
          <w:lang w:val="fr-SN"/>
        </w:rPr>
      </w:pPr>
      <w:r w:rsidRPr="001D1B23">
        <w:rPr>
          <w:lang w:val="fr-SN"/>
        </w:rPr>
        <w:t>Processus</w:t>
      </w:r>
    </w:p>
    <w:p w14:paraId="7CF7934B" w14:textId="77777777" w:rsidR="00083894" w:rsidRPr="001D1B23" w:rsidRDefault="00000000">
      <w:pPr>
        <w:rPr>
          <w:rFonts w:hint="eastAsia"/>
          <w:lang w:val="fr-SN"/>
        </w:rPr>
      </w:pPr>
      <w:r w:rsidRPr="001D1B23">
        <w:rPr>
          <w:lang w:val="fr-SN"/>
        </w:rPr>
        <w:t>Identifier les informations à revoir → vérifier les sources → mettre à jour la base → tester → publier.</w:t>
      </w:r>
    </w:p>
    <w:p w14:paraId="40DAA772" w14:textId="77777777" w:rsidR="00083894" w:rsidRPr="001D1B23" w:rsidRDefault="00000000">
      <w:pPr>
        <w:pStyle w:val="Titre2"/>
        <w:rPr>
          <w:lang w:val="fr-SN"/>
        </w:rPr>
      </w:pPr>
      <w:r w:rsidRPr="001D1B23">
        <w:rPr>
          <w:lang w:val="fr-SN"/>
        </w:rPr>
        <w:t>Objectif</w:t>
      </w:r>
    </w:p>
    <w:p w14:paraId="1F569C5A" w14:textId="77777777" w:rsidR="00083894" w:rsidRPr="001D1B23" w:rsidRDefault="00000000">
      <w:pPr>
        <w:rPr>
          <w:rFonts w:hint="eastAsia"/>
          <w:lang w:val="fr-SN"/>
        </w:rPr>
      </w:pPr>
      <w:r w:rsidRPr="001D1B23">
        <w:rPr>
          <w:lang w:val="fr-SN"/>
        </w:rPr>
        <w:t>Conserver un catalogue fiable et éviter que des informations obsolètes soient présentées comme actuelles.</w:t>
      </w:r>
    </w:p>
    <w:p w14:paraId="58B8FDAA" w14:textId="77777777" w:rsidR="00083894" w:rsidRPr="001D1B23" w:rsidRDefault="00000000">
      <w:pPr>
        <w:pStyle w:val="Titre1"/>
        <w:rPr>
          <w:lang w:val="fr-SN"/>
        </w:rPr>
      </w:pPr>
      <w:r w:rsidRPr="001D1B23">
        <w:rPr>
          <w:lang w:val="fr-SN"/>
        </w:rPr>
        <w:lastRenderedPageBreak/>
        <w:t>21. Tests et validation</w:t>
      </w:r>
    </w:p>
    <w:p w14:paraId="4BE83BD9" w14:textId="77777777" w:rsidR="00083894" w:rsidRPr="001D1B23" w:rsidRDefault="00000000">
      <w:pPr>
        <w:pStyle w:val="Titre2"/>
        <w:rPr>
          <w:lang w:val="fr-SN"/>
        </w:rPr>
      </w:pPr>
      <w:r w:rsidRPr="001D1B23">
        <w:rPr>
          <w:lang w:val="fr-SN"/>
        </w:rPr>
        <w:t>Tests fonctionnels</w:t>
      </w:r>
    </w:p>
    <w:p w14:paraId="274CCC8D" w14:textId="77777777" w:rsidR="00083894" w:rsidRPr="001D1B23" w:rsidRDefault="00000000">
      <w:pPr>
        <w:rPr>
          <w:rFonts w:hint="eastAsia"/>
          <w:lang w:val="fr-SN"/>
        </w:rPr>
      </w:pPr>
      <w:r w:rsidRPr="001D1B23">
        <w:rPr>
          <w:lang w:val="fr-SN"/>
        </w:rPr>
        <w:t>Questionnaire, calcul des scores, recommandations, recherche, filtres, navigation et affichage des détails.</w:t>
      </w:r>
    </w:p>
    <w:p w14:paraId="484FF319" w14:textId="77777777" w:rsidR="00083894" w:rsidRPr="001D1B23" w:rsidRDefault="00000000">
      <w:pPr>
        <w:pStyle w:val="Titre2"/>
        <w:rPr>
          <w:lang w:val="fr-SN"/>
        </w:rPr>
      </w:pPr>
      <w:r w:rsidRPr="001D1B23">
        <w:rPr>
          <w:lang w:val="fr-SN"/>
        </w:rPr>
        <w:t>Tests techniques</w:t>
      </w:r>
    </w:p>
    <w:p w14:paraId="3E2DD090" w14:textId="77777777" w:rsidR="00083894" w:rsidRPr="001D1B23" w:rsidRDefault="00000000">
      <w:pPr>
        <w:rPr>
          <w:rFonts w:hint="eastAsia"/>
          <w:lang w:val="fr-SN"/>
        </w:rPr>
      </w:pPr>
      <w:r w:rsidRPr="001D1B23">
        <w:rPr>
          <w:lang w:val="fr-SN"/>
        </w:rPr>
        <w:t>Communication React/API, fonctionnement des API, accès MySQL et gestion des erreurs.</w:t>
      </w:r>
    </w:p>
    <w:p w14:paraId="7EA6ECEA" w14:textId="77777777" w:rsidR="00083894" w:rsidRPr="001D1B23" w:rsidRDefault="00000000">
      <w:pPr>
        <w:pStyle w:val="Titre2"/>
        <w:rPr>
          <w:lang w:val="fr-SN"/>
        </w:rPr>
      </w:pPr>
      <w:r w:rsidRPr="001D1B23">
        <w:rPr>
          <w:lang w:val="fr-SN"/>
        </w:rPr>
        <w:t>Responsive</w:t>
      </w:r>
    </w:p>
    <w:p w14:paraId="64DBCD95" w14:textId="77777777" w:rsidR="00083894" w:rsidRPr="001D1B23" w:rsidRDefault="00000000">
      <w:pPr>
        <w:rPr>
          <w:rFonts w:hint="eastAsia"/>
          <w:lang w:val="fr-SN"/>
        </w:rPr>
      </w:pPr>
      <w:r w:rsidRPr="001D1B23">
        <w:rPr>
          <w:lang w:val="fr-SN"/>
        </w:rPr>
        <w:t>Vérification de l’utilisation sur ordinateur, tablette et smartphone.</w:t>
      </w:r>
    </w:p>
    <w:p w14:paraId="5F6AC1A4" w14:textId="77777777" w:rsidR="00083894" w:rsidRPr="001D1B23" w:rsidRDefault="00000000">
      <w:pPr>
        <w:pStyle w:val="Titre1"/>
        <w:rPr>
          <w:lang w:val="fr-SN"/>
        </w:rPr>
      </w:pPr>
      <w:r w:rsidRPr="001D1B23">
        <w:rPr>
          <w:lang w:val="fr-SN"/>
        </w:rPr>
        <w:t>22. Contraintes et limites</w:t>
      </w:r>
    </w:p>
    <w:p w14:paraId="1D939BBA" w14:textId="77777777" w:rsidR="00083894" w:rsidRPr="001D1B23" w:rsidRDefault="00000000">
      <w:pPr>
        <w:pStyle w:val="Titre2"/>
        <w:rPr>
          <w:lang w:val="fr-SN"/>
        </w:rPr>
      </w:pPr>
      <w:r w:rsidRPr="001D1B23">
        <w:rPr>
          <w:lang w:val="fr-SN"/>
        </w:rPr>
        <w:t>V1</w:t>
      </w:r>
    </w:p>
    <w:p w14:paraId="42C9FEAB" w14:textId="77777777" w:rsidR="00083894" w:rsidRPr="001D1B23" w:rsidRDefault="00000000">
      <w:pPr>
        <w:rPr>
          <w:rFonts w:hint="eastAsia"/>
          <w:lang w:val="fr-SN"/>
        </w:rPr>
      </w:pPr>
      <w:r w:rsidRPr="001D1B23">
        <w:rPr>
          <w:lang w:val="fr-SN"/>
        </w:rPr>
        <w:t>La première version est volontairement centrée sur l’orientation. Elle constitue un socle fonctionnel destiné à être enrichi.</w:t>
      </w:r>
    </w:p>
    <w:p w14:paraId="5A3BC6A1" w14:textId="77777777" w:rsidR="00083894" w:rsidRPr="001D1B23" w:rsidRDefault="00000000">
      <w:pPr>
        <w:pStyle w:val="Titre2"/>
        <w:rPr>
          <w:lang w:val="fr-SN"/>
        </w:rPr>
      </w:pPr>
      <w:r w:rsidRPr="001D1B23">
        <w:rPr>
          <w:lang w:val="fr-SN"/>
        </w:rPr>
        <w:t>Limite de la recommandation</w:t>
      </w:r>
    </w:p>
    <w:p w14:paraId="423FE687" w14:textId="77777777" w:rsidR="00083894" w:rsidRPr="001D1B23" w:rsidRDefault="00000000">
      <w:pPr>
        <w:rPr>
          <w:rFonts w:hint="eastAsia"/>
          <w:lang w:val="fr-SN"/>
        </w:rPr>
      </w:pPr>
      <w:r w:rsidRPr="001D1B23">
        <w:rPr>
          <w:lang w:val="fr-SN"/>
        </w:rPr>
        <w:t>Une recommandation automatisée ne remplace pas l’accompagnement humain ni la réflexion personnelle. Elle sert à guider l’exploration.</w:t>
      </w:r>
    </w:p>
    <w:p w14:paraId="287BB34B" w14:textId="77777777" w:rsidR="00083894" w:rsidRPr="001D1B23" w:rsidRDefault="00000000">
      <w:pPr>
        <w:pStyle w:val="Titre1"/>
        <w:rPr>
          <w:lang w:val="fr-SN"/>
        </w:rPr>
      </w:pPr>
      <w:r w:rsidRPr="001D1B23">
        <w:rPr>
          <w:lang w:val="fr-SN"/>
        </w:rPr>
        <w:t>23. Roadmap</w:t>
      </w:r>
    </w:p>
    <w:p w14:paraId="2C9A0D74" w14:textId="77777777" w:rsidR="00083894" w:rsidRPr="001D1B23" w:rsidRDefault="00000000">
      <w:pPr>
        <w:pStyle w:val="Titre2"/>
        <w:rPr>
          <w:lang w:val="fr-SN"/>
        </w:rPr>
      </w:pPr>
      <w:r w:rsidRPr="001D1B23">
        <w:rPr>
          <w:lang w:val="fr-SN"/>
        </w:rPr>
        <w:t>2026</w:t>
      </w:r>
    </w:p>
    <w:p w14:paraId="2D02E060" w14:textId="77777777" w:rsidR="00083894" w:rsidRPr="001D1B23" w:rsidRDefault="00000000">
      <w:pPr>
        <w:rPr>
          <w:rFonts w:hint="eastAsia"/>
          <w:lang w:val="fr-SN"/>
        </w:rPr>
      </w:pPr>
      <w:r w:rsidRPr="001D1B23">
        <w:rPr>
          <w:lang w:val="fr-SN"/>
        </w:rPr>
        <w:t>Consolidation du MVP et validation auprès des premiers utilisateurs.</w:t>
      </w:r>
    </w:p>
    <w:p w14:paraId="6266966B" w14:textId="77777777" w:rsidR="00083894" w:rsidRPr="001D1B23" w:rsidRDefault="00000000">
      <w:pPr>
        <w:pStyle w:val="Titre2"/>
        <w:rPr>
          <w:lang w:val="fr-SN"/>
        </w:rPr>
      </w:pPr>
      <w:r w:rsidRPr="001D1B23">
        <w:rPr>
          <w:lang w:val="fr-SN"/>
        </w:rPr>
        <w:t>2027</w:t>
      </w:r>
    </w:p>
    <w:p w14:paraId="14A57505" w14:textId="77777777" w:rsidR="00083894" w:rsidRPr="001D1B23" w:rsidRDefault="00000000">
      <w:pPr>
        <w:rPr>
          <w:rFonts w:hint="eastAsia"/>
          <w:lang w:val="fr-SN"/>
        </w:rPr>
      </w:pPr>
      <w:r w:rsidRPr="001D1B23">
        <w:rPr>
          <w:lang w:val="fr-SN"/>
        </w:rPr>
        <w:t>Déploiement et enrichissement des données à l’échelle nationale.</w:t>
      </w:r>
    </w:p>
    <w:p w14:paraId="2A86F4BE" w14:textId="77777777" w:rsidR="00083894" w:rsidRPr="001D1B23" w:rsidRDefault="00000000">
      <w:pPr>
        <w:pStyle w:val="Titre2"/>
        <w:rPr>
          <w:lang w:val="fr-SN"/>
        </w:rPr>
      </w:pPr>
      <w:r w:rsidRPr="001D1B23">
        <w:rPr>
          <w:lang w:val="fr-SN"/>
        </w:rPr>
        <w:t>2028</w:t>
      </w:r>
    </w:p>
    <w:p w14:paraId="1667F225" w14:textId="77777777" w:rsidR="00083894" w:rsidRPr="001D1B23" w:rsidRDefault="00000000">
      <w:pPr>
        <w:rPr>
          <w:rFonts w:hint="eastAsia"/>
          <w:lang w:val="fr-SN"/>
        </w:rPr>
      </w:pPr>
      <w:r w:rsidRPr="001D1B23">
        <w:rPr>
          <w:lang w:val="fr-SN"/>
        </w:rPr>
        <w:t>Amélioration de la personnalisation et intégration progressive de fonctionnalités d’intelligence artificielle.</w:t>
      </w:r>
    </w:p>
    <w:p w14:paraId="2CC1361B" w14:textId="77777777" w:rsidR="00083894" w:rsidRPr="001D1B23" w:rsidRDefault="00000000">
      <w:pPr>
        <w:pStyle w:val="Titre2"/>
        <w:rPr>
          <w:lang w:val="fr-SN"/>
        </w:rPr>
      </w:pPr>
      <w:r w:rsidRPr="001D1B23">
        <w:rPr>
          <w:lang w:val="fr-SN"/>
        </w:rPr>
        <w:t>2029–2030</w:t>
      </w:r>
    </w:p>
    <w:p w14:paraId="0B457A49" w14:textId="77777777" w:rsidR="00083894" w:rsidRPr="001D1B23" w:rsidRDefault="00000000">
      <w:pPr>
        <w:rPr>
          <w:rFonts w:hint="eastAsia"/>
          <w:lang w:val="fr-SN"/>
        </w:rPr>
      </w:pPr>
      <w:r w:rsidRPr="001D1B23">
        <w:rPr>
          <w:lang w:val="fr-SN"/>
        </w:rPr>
        <w:t>Ouverture progressive vers l’Afrique francophone puis développement d’une vision panafricaine.</w:t>
      </w:r>
    </w:p>
    <w:p w14:paraId="0370F925" w14:textId="77777777" w:rsidR="00083894" w:rsidRPr="001D1B23" w:rsidRDefault="00000000">
      <w:pPr>
        <w:pStyle w:val="Titre1"/>
        <w:rPr>
          <w:lang w:val="fr-SN"/>
        </w:rPr>
      </w:pPr>
      <w:r w:rsidRPr="001D1B23">
        <w:rPr>
          <w:lang w:val="fr-SN"/>
        </w:rPr>
        <w:lastRenderedPageBreak/>
        <w:t>24. Indicateurs d’impact</w:t>
      </w:r>
    </w:p>
    <w:p w14:paraId="2012C3E1" w14:textId="77777777" w:rsidR="00083894" w:rsidRPr="001D1B23" w:rsidRDefault="00000000">
      <w:pPr>
        <w:pStyle w:val="Titre2"/>
        <w:rPr>
          <w:lang w:val="fr-SN"/>
        </w:rPr>
      </w:pPr>
      <w:r w:rsidRPr="001D1B23">
        <w:rPr>
          <w:lang w:val="fr-SN"/>
        </w:rPr>
        <w:t>Adoption</w:t>
      </w:r>
    </w:p>
    <w:p w14:paraId="0AF15480" w14:textId="77777777" w:rsidR="00083894" w:rsidRPr="001D1B23" w:rsidRDefault="00000000">
      <w:pPr>
        <w:rPr>
          <w:rFonts w:hint="eastAsia"/>
          <w:lang w:val="fr-SN"/>
        </w:rPr>
      </w:pPr>
      <w:r w:rsidRPr="001D1B23">
        <w:rPr>
          <w:lang w:val="fr-SN"/>
        </w:rPr>
        <w:t>Nombre d’utilisateurs, tests réalisés et taux de complétion.</w:t>
      </w:r>
    </w:p>
    <w:p w14:paraId="67436A18" w14:textId="77777777" w:rsidR="00083894" w:rsidRPr="001D1B23" w:rsidRDefault="00000000">
      <w:pPr>
        <w:pStyle w:val="Titre2"/>
        <w:rPr>
          <w:lang w:val="fr-SN"/>
        </w:rPr>
      </w:pPr>
      <w:r w:rsidRPr="001D1B23">
        <w:rPr>
          <w:lang w:val="fr-SN"/>
        </w:rPr>
        <w:t>Engagement</w:t>
      </w:r>
    </w:p>
    <w:p w14:paraId="204A1262" w14:textId="77777777" w:rsidR="00083894" w:rsidRPr="001D1B23" w:rsidRDefault="00000000">
      <w:pPr>
        <w:rPr>
          <w:rFonts w:hint="eastAsia"/>
          <w:lang w:val="fr-SN"/>
        </w:rPr>
      </w:pPr>
      <w:r w:rsidRPr="001D1B23">
        <w:rPr>
          <w:lang w:val="fr-SN"/>
        </w:rPr>
        <w:t>Métiers, filières et universités consultés.</w:t>
      </w:r>
    </w:p>
    <w:p w14:paraId="54AFF026" w14:textId="77777777" w:rsidR="00083894" w:rsidRPr="001D1B23" w:rsidRDefault="00000000">
      <w:pPr>
        <w:pStyle w:val="Titre2"/>
        <w:rPr>
          <w:lang w:val="fr-SN"/>
        </w:rPr>
      </w:pPr>
      <w:r w:rsidRPr="001D1B23">
        <w:rPr>
          <w:lang w:val="fr-SN"/>
        </w:rPr>
        <w:t>Pertinence</w:t>
      </w:r>
    </w:p>
    <w:p w14:paraId="7C9CC4A2" w14:textId="77777777" w:rsidR="00083894" w:rsidRPr="001D1B23" w:rsidRDefault="00000000">
      <w:pPr>
        <w:rPr>
          <w:rFonts w:hint="eastAsia"/>
          <w:lang w:val="fr-SN"/>
        </w:rPr>
      </w:pPr>
      <w:r w:rsidRPr="001D1B23">
        <w:rPr>
          <w:lang w:val="fr-SN"/>
        </w:rPr>
        <w:t>Taux de passage entre métier, formation et établissement ; satisfaction et pertinence perçue des recommandations.</w:t>
      </w:r>
    </w:p>
    <w:p w14:paraId="25306B19" w14:textId="77777777" w:rsidR="00083894" w:rsidRPr="001D1B23" w:rsidRDefault="00000000">
      <w:pPr>
        <w:pStyle w:val="Titre1"/>
        <w:rPr>
          <w:lang w:val="fr-SN"/>
        </w:rPr>
      </w:pPr>
      <w:r w:rsidRPr="001D1B23">
        <w:rPr>
          <w:lang w:val="fr-SN"/>
        </w:rPr>
        <w:t>25. Conclusion</w:t>
      </w:r>
    </w:p>
    <w:p w14:paraId="4D895574" w14:textId="77777777" w:rsidR="00083894" w:rsidRPr="001D1B23" w:rsidRDefault="00000000">
      <w:pPr>
        <w:pStyle w:val="Titre2"/>
        <w:rPr>
          <w:lang w:val="fr-SN"/>
        </w:rPr>
      </w:pPr>
      <w:r w:rsidRPr="001D1B23">
        <w:rPr>
          <w:lang w:val="fr-SN"/>
        </w:rPr>
        <w:t>Synthèse</w:t>
      </w:r>
    </w:p>
    <w:p w14:paraId="28A025E6" w14:textId="77777777" w:rsidR="00083894" w:rsidRPr="001D1B23" w:rsidRDefault="00000000">
      <w:pPr>
        <w:rPr>
          <w:rFonts w:hint="eastAsia"/>
          <w:lang w:val="fr-SN"/>
        </w:rPr>
      </w:pPr>
      <w:r w:rsidRPr="001D1B23">
        <w:rPr>
          <w:lang w:val="fr-SN"/>
        </w:rPr>
        <w:t>NextOri propose un parcours numérique structuré allant de la connaissance de soi à l’exploration des métiers, des formations et des universités.</w:t>
      </w:r>
    </w:p>
    <w:p w14:paraId="22DAAB78" w14:textId="77777777" w:rsidR="00083894" w:rsidRPr="001D1B23" w:rsidRDefault="00000000">
      <w:pPr>
        <w:pStyle w:val="Titre2"/>
        <w:rPr>
          <w:lang w:val="fr-SN"/>
        </w:rPr>
      </w:pPr>
      <w:r w:rsidRPr="001D1B23">
        <w:rPr>
          <w:lang w:val="fr-SN"/>
        </w:rPr>
        <w:t>Perspective</w:t>
      </w:r>
    </w:p>
    <w:p w14:paraId="39F0D5F0" w14:textId="77777777" w:rsidR="00083894" w:rsidRPr="001D1B23" w:rsidRDefault="00000000">
      <w:pPr>
        <w:rPr>
          <w:rFonts w:hint="eastAsia"/>
          <w:lang w:val="fr-SN"/>
        </w:rPr>
      </w:pPr>
      <w:r w:rsidRPr="001D1B23">
        <w:rPr>
          <w:lang w:val="fr-SN"/>
        </w:rPr>
        <w:t>La V1 fournit un socle technique et fonctionnel évolutif pour améliorer progressivement l’accompagnement à l’orientation au Sénégal, puis dans un contexte africain plus large.</w:t>
      </w:r>
    </w:p>
    <w:p w14:paraId="674C2CA1" w14:textId="77777777" w:rsidR="00083894" w:rsidRDefault="00000000">
      <w:pPr>
        <w:pStyle w:val="Titre2"/>
      </w:pPr>
      <w:r>
        <w:t>8.1 Tableau synthétique des fonctionnalités</w:t>
      </w:r>
    </w:p>
    <w:tbl>
      <w:tblPr>
        <w:tblStyle w:val="Grilledutableau"/>
        <w:tblW w:w="0" w:type="auto"/>
        <w:jc w:val="center"/>
        <w:tblLook w:val="04A0" w:firstRow="1" w:lastRow="0" w:firstColumn="1" w:lastColumn="0" w:noHBand="0" w:noVBand="1"/>
      </w:tblPr>
      <w:tblGrid>
        <w:gridCol w:w="4873"/>
        <w:gridCol w:w="4873"/>
      </w:tblGrid>
      <w:tr w:rsidR="00083894" w14:paraId="040E1F37" w14:textId="77777777">
        <w:trPr>
          <w:jc w:val="center"/>
        </w:trPr>
        <w:tc>
          <w:tcPr>
            <w:tcW w:w="4873" w:type="dxa"/>
            <w:shd w:val="clear" w:color="auto" w:fill="0D1B2A"/>
            <w:vAlign w:val="center"/>
          </w:tcPr>
          <w:p w14:paraId="70591186" w14:textId="77777777" w:rsidR="00083894" w:rsidRDefault="00000000">
            <w:pPr>
              <w:rPr>
                <w:rFonts w:hint="eastAsia"/>
              </w:rPr>
            </w:pPr>
            <w:r>
              <w:rPr>
                <w:b/>
                <w:color w:val="FFFFFF"/>
                <w:sz w:val="19"/>
              </w:rPr>
              <w:t>Fonctionnalité</w:t>
            </w:r>
          </w:p>
        </w:tc>
        <w:tc>
          <w:tcPr>
            <w:tcW w:w="4873" w:type="dxa"/>
            <w:shd w:val="clear" w:color="auto" w:fill="0D1B2A"/>
            <w:vAlign w:val="center"/>
          </w:tcPr>
          <w:p w14:paraId="2402373F" w14:textId="77777777" w:rsidR="00083894" w:rsidRDefault="00000000">
            <w:pPr>
              <w:rPr>
                <w:rFonts w:hint="eastAsia"/>
              </w:rPr>
            </w:pPr>
            <w:r>
              <w:rPr>
                <w:b/>
                <w:color w:val="FFFFFF"/>
                <w:sz w:val="19"/>
              </w:rPr>
              <w:t>Rôle</w:t>
            </w:r>
          </w:p>
        </w:tc>
      </w:tr>
      <w:tr w:rsidR="00083894" w14:paraId="2202E003" w14:textId="77777777">
        <w:trPr>
          <w:jc w:val="center"/>
        </w:trPr>
        <w:tc>
          <w:tcPr>
            <w:tcW w:w="4873" w:type="dxa"/>
            <w:shd w:val="clear" w:color="auto" w:fill="F2F4F7"/>
            <w:vAlign w:val="center"/>
          </w:tcPr>
          <w:p w14:paraId="2CD044B8" w14:textId="77777777" w:rsidR="00083894" w:rsidRDefault="00000000">
            <w:pPr>
              <w:rPr>
                <w:rFonts w:hint="eastAsia"/>
              </w:rPr>
            </w:pPr>
            <w:r>
              <w:rPr>
                <w:color w:val="0D1B2A"/>
                <w:sz w:val="19"/>
              </w:rPr>
              <w:t>Test RIASEC</w:t>
            </w:r>
          </w:p>
        </w:tc>
        <w:tc>
          <w:tcPr>
            <w:tcW w:w="4873" w:type="dxa"/>
            <w:shd w:val="clear" w:color="auto" w:fill="F2F4F7"/>
            <w:vAlign w:val="center"/>
          </w:tcPr>
          <w:p w14:paraId="4CE9021D" w14:textId="77777777" w:rsidR="00083894" w:rsidRDefault="00000000">
            <w:pPr>
              <w:rPr>
                <w:rFonts w:hint="eastAsia"/>
              </w:rPr>
            </w:pPr>
            <w:r>
              <w:rPr>
                <w:color w:val="0D1B2A"/>
                <w:sz w:val="19"/>
              </w:rPr>
              <w:t>Identifier les préférences professionnelles.</w:t>
            </w:r>
          </w:p>
        </w:tc>
      </w:tr>
      <w:tr w:rsidR="00083894" w:rsidRPr="001D1B23" w14:paraId="7BD72804" w14:textId="77777777">
        <w:trPr>
          <w:jc w:val="center"/>
        </w:trPr>
        <w:tc>
          <w:tcPr>
            <w:tcW w:w="4873" w:type="dxa"/>
            <w:vAlign w:val="center"/>
          </w:tcPr>
          <w:p w14:paraId="6358A5E2" w14:textId="77777777" w:rsidR="00083894" w:rsidRDefault="00000000">
            <w:pPr>
              <w:rPr>
                <w:rFonts w:hint="eastAsia"/>
              </w:rPr>
            </w:pPr>
            <w:r>
              <w:rPr>
                <w:color w:val="0D1B2A"/>
                <w:sz w:val="19"/>
              </w:rPr>
              <w:t>Analyse du profil</w:t>
            </w:r>
          </w:p>
        </w:tc>
        <w:tc>
          <w:tcPr>
            <w:tcW w:w="4873" w:type="dxa"/>
            <w:vAlign w:val="center"/>
          </w:tcPr>
          <w:p w14:paraId="5AE0C44A" w14:textId="77777777" w:rsidR="00083894" w:rsidRPr="001D1B23" w:rsidRDefault="00000000">
            <w:pPr>
              <w:rPr>
                <w:rFonts w:hint="eastAsia"/>
                <w:lang w:val="fr-SN"/>
              </w:rPr>
            </w:pPr>
            <w:r w:rsidRPr="001D1B23">
              <w:rPr>
                <w:color w:val="0D1B2A"/>
                <w:sz w:val="19"/>
                <w:lang w:val="fr-SN"/>
              </w:rPr>
              <w:t>Calculer les scores et déterminer les profils dominants.</w:t>
            </w:r>
          </w:p>
        </w:tc>
      </w:tr>
      <w:tr w:rsidR="00083894" w:rsidRPr="001D1B23" w14:paraId="57B003E0" w14:textId="77777777">
        <w:trPr>
          <w:jc w:val="center"/>
        </w:trPr>
        <w:tc>
          <w:tcPr>
            <w:tcW w:w="4873" w:type="dxa"/>
            <w:shd w:val="clear" w:color="auto" w:fill="F2F4F7"/>
            <w:vAlign w:val="center"/>
          </w:tcPr>
          <w:p w14:paraId="08271931" w14:textId="77777777" w:rsidR="00083894" w:rsidRDefault="00000000">
            <w:pPr>
              <w:rPr>
                <w:rFonts w:hint="eastAsia"/>
              </w:rPr>
            </w:pPr>
            <w:r>
              <w:rPr>
                <w:color w:val="0D1B2A"/>
                <w:sz w:val="19"/>
              </w:rPr>
              <w:t>Métiers</w:t>
            </w:r>
          </w:p>
        </w:tc>
        <w:tc>
          <w:tcPr>
            <w:tcW w:w="4873" w:type="dxa"/>
            <w:shd w:val="clear" w:color="auto" w:fill="F2F4F7"/>
            <w:vAlign w:val="center"/>
          </w:tcPr>
          <w:p w14:paraId="5EFE2A77" w14:textId="77777777" w:rsidR="00083894" w:rsidRPr="001D1B23" w:rsidRDefault="00000000">
            <w:pPr>
              <w:rPr>
                <w:rFonts w:hint="eastAsia"/>
                <w:lang w:val="fr-SN"/>
              </w:rPr>
            </w:pPr>
            <w:r w:rsidRPr="001D1B23">
              <w:rPr>
                <w:color w:val="0D1B2A"/>
                <w:sz w:val="19"/>
                <w:lang w:val="fr-SN"/>
              </w:rPr>
              <w:t>Explorer les métiers compatibles et leurs informations.</w:t>
            </w:r>
          </w:p>
        </w:tc>
      </w:tr>
      <w:tr w:rsidR="00083894" w:rsidRPr="001D1B23" w14:paraId="469BA3D9" w14:textId="77777777">
        <w:trPr>
          <w:jc w:val="center"/>
        </w:trPr>
        <w:tc>
          <w:tcPr>
            <w:tcW w:w="4873" w:type="dxa"/>
            <w:vAlign w:val="center"/>
          </w:tcPr>
          <w:p w14:paraId="169190C1" w14:textId="77777777" w:rsidR="00083894" w:rsidRDefault="00000000">
            <w:pPr>
              <w:rPr>
                <w:rFonts w:hint="eastAsia"/>
              </w:rPr>
            </w:pPr>
            <w:r>
              <w:rPr>
                <w:color w:val="0D1B2A"/>
                <w:sz w:val="19"/>
              </w:rPr>
              <w:t>Filières</w:t>
            </w:r>
          </w:p>
        </w:tc>
        <w:tc>
          <w:tcPr>
            <w:tcW w:w="4873" w:type="dxa"/>
            <w:vAlign w:val="center"/>
          </w:tcPr>
          <w:p w14:paraId="696AF090" w14:textId="77777777" w:rsidR="00083894" w:rsidRPr="001D1B23" w:rsidRDefault="00000000">
            <w:pPr>
              <w:rPr>
                <w:rFonts w:hint="eastAsia"/>
                <w:lang w:val="fr-SN"/>
              </w:rPr>
            </w:pPr>
            <w:r w:rsidRPr="001D1B23">
              <w:rPr>
                <w:color w:val="0D1B2A"/>
                <w:sz w:val="19"/>
                <w:lang w:val="fr-SN"/>
              </w:rPr>
              <w:t>Identifier les formations associées aux métiers.</w:t>
            </w:r>
          </w:p>
        </w:tc>
      </w:tr>
      <w:tr w:rsidR="00083894" w:rsidRPr="001D1B23" w14:paraId="739299C5" w14:textId="77777777">
        <w:trPr>
          <w:jc w:val="center"/>
        </w:trPr>
        <w:tc>
          <w:tcPr>
            <w:tcW w:w="4873" w:type="dxa"/>
            <w:shd w:val="clear" w:color="auto" w:fill="F2F4F7"/>
            <w:vAlign w:val="center"/>
          </w:tcPr>
          <w:p w14:paraId="5BE98602" w14:textId="77777777" w:rsidR="00083894" w:rsidRDefault="00000000">
            <w:pPr>
              <w:rPr>
                <w:rFonts w:hint="eastAsia"/>
              </w:rPr>
            </w:pPr>
            <w:r>
              <w:rPr>
                <w:color w:val="0D1B2A"/>
                <w:sz w:val="19"/>
              </w:rPr>
              <w:t>Universités</w:t>
            </w:r>
          </w:p>
        </w:tc>
        <w:tc>
          <w:tcPr>
            <w:tcW w:w="4873" w:type="dxa"/>
            <w:shd w:val="clear" w:color="auto" w:fill="F2F4F7"/>
            <w:vAlign w:val="center"/>
          </w:tcPr>
          <w:p w14:paraId="28C6F430" w14:textId="77777777" w:rsidR="00083894" w:rsidRPr="001D1B23" w:rsidRDefault="00000000">
            <w:pPr>
              <w:rPr>
                <w:rFonts w:hint="eastAsia"/>
                <w:lang w:val="fr-SN"/>
              </w:rPr>
            </w:pPr>
            <w:r w:rsidRPr="001D1B23">
              <w:rPr>
                <w:color w:val="0D1B2A"/>
                <w:sz w:val="19"/>
                <w:lang w:val="fr-SN"/>
              </w:rPr>
              <w:t>Découvrir les établissements liés aux formations.</w:t>
            </w:r>
          </w:p>
        </w:tc>
      </w:tr>
      <w:tr w:rsidR="00083894" w:rsidRPr="001D1B23" w14:paraId="49F415AA" w14:textId="77777777">
        <w:trPr>
          <w:jc w:val="center"/>
        </w:trPr>
        <w:tc>
          <w:tcPr>
            <w:tcW w:w="4873" w:type="dxa"/>
            <w:vAlign w:val="center"/>
          </w:tcPr>
          <w:p w14:paraId="5A220D94" w14:textId="77777777" w:rsidR="00083894" w:rsidRDefault="00000000">
            <w:pPr>
              <w:rPr>
                <w:rFonts w:hint="eastAsia"/>
              </w:rPr>
            </w:pPr>
            <w:r>
              <w:rPr>
                <w:color w:val="0D1B2A"/>
                <w:sz w:val="19"/>
              </w:rPr>
              <w:t>Recherche et filtres</w:t>
            </w:r>
          </w:p>
        </w:tc>
        <w:tc>
          <w:tcPr>
            <w:tcW w:w="4873" w:type="dxa"/>
            <w:vAlign w:val="center"/>
          </w:tcPr>
          <w:p w14:paraId="676FE013" w14:textId="77777777" w:rsidR="00083894" w:rsidRPr="001D1B23" w:rsidRDefault="00000000">
            <w:pPr>
              <w:rPr>
                <w:rFonts w:hint="eastAsia"/>
                <w:lang w:val="fr-SN"/>
              </w:rPr>
            </w:pPr>
            <w:r w:rsidRPr="001D1B23">
              <w:rPr>
                <w:color w:val="0D1B2A"/>
                <w:sz w:val="19"/>
                <w:lang w:val="fr-SN"/>
              </w:rPr>
              <w:t>Réduire rapidement les résultats pertinents.</w:t>
            </w:r>
          </w:p>
        </w:tc>
      </w:tr>
    </w:tbl>
    <w:p w14:paraId="33EFEFA7" w14:textId="77777777" w:rsidR="00083894" w:rsidRPr="001D1B23" w:rsidRDefault="00083894">
      <w:pPr>
        <w:rPr>
          <w:rFonts w:hint="eastAsia"/>
          <w:lang w:val="fr-SN"/>
        </w:rPr>
      </w:pPr>
    </w:p>
    <w:p w14:paraId="16C9ABCB" w14:textId="77777777" w:rsidR="00083894" w:rsidRDefault="00000000">
      <w:pPr>
        <w:pStyle w:val="Titre2"/>
      </w:pPr>
      <w:r>
        <w:t>16.1 Stack technologique</w:t>
      </w:r>
    </w:p>
    <w:tbl>
      <w:tblPr>
        <w:tblStyle w:val="Grilledutableau"/>
        <w:tblW w:w="0" w:type="auto"/>
        <w:jc w:val="center"/>
        <w:tblLook w:val="04A0" w:firstRow="1" w:lastRow="0" w:firstColumn="1" w:lastColumn="0" w:noHBand="0" w:noVBand="1"/>
      </w:tblPr>
      <w:tblGrid>
        <w:gridCol w:w="3249"/>
        <w:gridCol w:w="3249"/>
        <w:gridCol w:w="3249"/>
      </w:tblGrid>
      <w:tr w:rsidR="00083894" w14:paraId="18C282D4" w14:textId="77777777">
        <w:trPr>
          <w:jc w:val="center"/>
        </w:trPr>
        <w:tc>
          <w:tcPr>
            <w:tcW w:w="3249" w:type="dxa"/>
            <w:shd w:val="clear" w:color="auto" w:fill="0D1B2A"/>
            <w:vAlign w:val="center"/>
          </w:tcPr>
          <w:p w14:paraId="51D04138" w14:textId="77777777" w:rsidR="00083894" w:rsidRDefault="00000000">
            <w:pPr>
              <w:rPr>
                <w:rFonts w:hint="eastAsia"/>
              </w:rPr>
            </w:pPr>
            <w:r>
              <w:rPr>
                <w:b/>
                <w:color w:val="FFFFFF"/>
                <w:sz w:val="19"/>
              </w:rPr>
              <w:t>Couche</w:t>
            </w:r>
          </w:p>
        </w:tc>
        <w:tc>
          <w:tcPr>
            <w:tcW w:w="3249" w:type="dxa"/>
            <w:shd w:val="clear" w:color="auto" w:fill="0D1B2A"/>
            <w:vAlign w:val="center"/>
          </w:tcPr>
          <w:p w14:paraId="3D62DD35" w14:textId="77777777" w:rsidR="00083894" w:rsidRDefault="00000000">
            <w:pPr>
              <w:rPr>
                <w:rFonts w:hint="eastAsia"/>
              </w:rPr>
            </w:pPr>
            <w:r>
              <w:rPr>
                <w:b/>
                <w:color w:val="FFFFFF"/>
                <w:sz w:val="19"/>
              </w:rPr>
              <w:t>Technologie</w:t>
            </w:r>
          </w:p>
        </w:tc>
        <w:tc>
          <w:tcPr>
            <w:tcW w:w="3249" w:type="dxa"/>
            <w:shd w:val="clear" w:color="auto" w:fill="0D1B2A"/>
            <w:vAlign w:val="center"/>
          </w:tcPr>
          <w:p w14:paraId="14CD0842" w14:textId="77777777" w:rsidR="00083894" w:rsidRDefault="00000000">
            <w:pPr>
              <w:rPr>
                <w:rFonts w:hint="eastAsia"/>
              </w:rPr>
            </w:pPr>
            <w:r>
              <w:rPr>
                <w:b/>
                <w:color w:val="FFFFFF"/>
                <w:sz w:val="19"/>
              </w:rPr>
              <w:t>Responsabilité</w:t>
            </w:r>
          </w:p>
        </w:tc>
      </w:tr>
      <w:tr w:rsidR="00083894" w14:paraId="4B31A3BF" w14:textId="77777777">
        <w:trPr>
          <w:jc w:val="center"/>
        </w:trPr>
        <w:tc>
          <w:tcPr>
            <w:tcW w:w="3249" w:type="dxa"/>
            <w:shd w:val="clear" w:color="auto" w:fill="F2F4F7"/>
            <w:vAlign w:val="center"/>
          </w:tcPr>
          <w:p w14:paraId="7921B0FD" w14:textId="77777777" w:rsidR="00083894" w:rsidRDefault="00000000">
            <w:pPr>
              <w:rPr>
                <w:rFonts w:hint="eastAsia"/>
              </w:rPr>
            </w:pPr>
            <w:r>
              <w:rPr>
                <w:color w:val="0D1B2A"/>
                <w:sz w:val="19"/>
              </w:rPr>
              <w:t>Frontend</w:t>
            </w:r>
          </w:p>
        </w:tc>
        <w:tc>
          <w:tcPr>
            <w:tcW w:w="3249" w:type="dxa"/>
            <w:shd w:val="clear" w:color="auto" w:fill="F2F4F7"/>
            <w:vAlign w:val="center"/>
          </w:tcPr>
          <w:p w14:paraId="1C8FE009" w14:textId="77777777" w:rsidR="00083894" w:rsidRDefault="00000000">
            <w:pPr>
              <w:rPr>
                <w:rFonts w:hint="eastAsia"/>
              </w:rPr>
            </w:pPr>
            <w:r>
              <w:rPr>
                <w:color w:val="0D1B2A"/>
                <w:sz w:val="19"/>
              </w:rPr>
              <w:t>React.js</w:t>
            </w:r>
          </w:p>
        </w:tc>
        <w:tc>
          <w:tcPr>
            <w:tcW w:w="3249" w:type="dxa"/>
            <w:shd w:val="clear" w:color="auto" w:fill="F2F4F7"/>
            <w:vAlign w:val="center"/>
          </w:tcPr>
          <w:p w14:paraId="56927224" w14:textId="77777777" w:rsidR="00083894" w:rsidRDefault="00000000">
            <w:pPr>
              <w:rPr>
                <w:rFonts w:hint="eastAsia"/>
              </w:rPr>
            </w:pPr>
            <w:r>
              <w:rPr>
                <w:color w:val="0D1B2A"/>
                <w:sz w:val="19"/>
              </w:rPr>
              <w:t>Interface, navigation et interactions.</w:t>
            </w:r>
          </w:p>
        </w:tc>
      </w:tr>
      <w:tr w:rsidR="00083894" w:rsidRPr="001D1B23" w14:paraId="505BB72B" w14:textId="77777777">
        <w:trPr>
          <w:jc w:val="center"/>
        </w:trPr>
        <w:tc>
          <w:tcPr>
            <w:tcW w:w="3249" w:type="dxa"/>
            <w:vAlign w:val="center"/>
          </w:tcPr>
          <w:p w14:paraId="4A63B9F7" w14:textId="77777777" w:rsidR="00083894" w:rsidRDefault="00000000">
            <w:pPr>
              <w:rPr>
                <w:rFonts w:hint="eastAsia"/>
              </w:rPr>
            </w:pPr>
            <w:r>
              <w:rPr>
                <w:color w:val="0D1B2A"/>
                <w:sz w:val="19"/>
              </w:rPr>
              <w:lastRenderedPageBreak/>
              <w:t>Backend</w:t>
            </w:r>
          </w:p>
        </w:tc>
        <w:tc>
          <w:tcPr>
            <w:tcW w:w="3249" w:type="dxa"/>
            <w:vAlign w:val="center"/>
          </w:tcPr>
          <w:p w14:paraId="6EE221ED" w14:textId="77777777" w:rsidR="00083894" w:rsidRDefault="00000000">
            <w:pPr>
              <w:rPr>
                <w:rFonts w:hint="eastAsia"/>
              </w:rPr>
            </w:pPr>
            <w:r>
              <w:rPr>
                <w:color w:val="0D1B2A"/>
                <w:sz w:val="19"/>
              </w:rPr>
              <w:t>PHP / API</w:t>
            </w:r>
          </w:p>
        </w:tc>
        <w:tc>
          <w:tcPr>
            <w:tcW w:w="3249" w:type="dxa"/>
            <w:vAlign w:val="center"/>
          </w:tcPr>
          <w:p w14:paraId="743C8232" w14:textId="77777777" w:rsidR="00083894" w:rsidRPr="001D1B23" w:rsidRDefault="00000000">
            <w:pPr>
              <w:rPr>
                <w:rFonts w:hint="eastAsia"/>
                <w:lang w:val="fr-SN"/>
              </w:rPr>
            </w:pPr>
            <w:r w:rsidRPr="001D1B23">
              <w:rPr>
                <w:color w:val="0D1B2A"/>
                <w:sz w:val="19"/>
                <w:lang w:val="fr-SN"/>
              </w:rPr>
              <w:t>Logique métier et échanges avec le frontend.</w:t>
            </w:r>
          </w:p>
        </w:tc>
      </w:tr>
      <w:tr w:rsidR="00083894" w:rsidRPr="001D1B23" w14:paraId="46627FBD" w14:textId="77777777">
        <w:trPr>
          <w:jc w:val="center"/>
        </w:trPr>
        <w:tc>
          <w:tcPr>
            <w:tcW w:w="3249" w:type="dxa"/>
            <w:shd w:val="clear" w:color="auto" w:fill="F2F4F7"/>
            <w:vAlign w:val="center"/>
          </w:tcPr>
          <w:p w14:paraId="698EC1F6" w14:textId="77777777" w:rsidR="00083894" w:rsidRDefault="00000000">
            <w:pPr>
              <w:rPr>
                <w:rFonts w:hint="eastAsia"/>
              </w:rPr>
            </w:pPr>
            <w:r>
              <w:rPr>
                <w:color w:val="0D1B2A"/>
                <w:sz w:val="19"/>
              </w:rPr>
              <w:t>Base de données</w:t>
            </w:r>
          </w:p>
        </w:tc>
        <w:tc>
          <w:tcPr>
            <w:tcW w:w="3249" w:type="dxa"/>
            <w:shd w:val="clear" w:color="auto" w:fill="F2F4F7"/>
            <w:vAlign w:val="center"/>
          </w:tcPr>
          <w:p w14:paraId="24B3F64D" w14:textId="77777777" w:rsidR="00083894" w:rsidRDefault="00000000">
            <w:pPr>
              <w:rPr>
                <w:rFonts w:hint="eastAsia"/>
              </w:rPr>
            </w:pPr>
            <w:r>
              <w:rPr>
                <w:color w:val="0D1B2A"/>
                <w:sz w:val="19"/>
              </w:rPr>
              <w:t>MySQL</w:t>
            </w:r>
          </w:p>
        </w:tc>
        <w:tc>
          <w:tcPr>
            <w:tcW w:w="3249" w:type="dxa"/>
            <w:shd w:val="clear" w:color="auto" w:fill="F2F4F7"/>
            <w:vAlign w:val="center"/>
          </w:tcPr>
          <w:p w14:paraId="26FCAC16" w14:textId="77777777" w:rsidR="00083894" w:rsidRPr="001D1B23" w:rsidRDefault="00000000">
            <w:pPr>
              <w:rPr>
                <w:rFonts w:hint="eastAsia"/>
                <w:lang w:val="fr-SN"/>
              </w:rPr>
            </w:pPr>
            <w:r w:rsidRPr="001D1B23">
              <w:rPr>
                <w:color w:val="0D1B2A"/>
                <w:sz w:val="19"/>
                <w:lang w:val="fr-SN"/>
              </w:rPr>
              <w:t>Stockage et organisation des données.</w:t>
            </w:r>
          </w:p>
        </w:tc>
      </w:tr>
      <w:tr w:rsidR="00083894" w14:paraId="1B3857B4" w14:textId="77777777">
        <w:trPr>
          <w:jc w:val="center"/>
        </w:trPr>
        <w:tc>
          <w:tcPr>
            <w:tcW w:w="3249" w:type="dxa"/>
            <w:vAlign w:val="center"/>
          </w:tcPr>
          <w:p w14:paraId="4BCB54E5" w14:textId="77777777" w:rsidR="00083894" w:rsidRDefault="00000000">
            <w:pPr>
              <w:rPr>
                <w:rFonts w:hint="eastAsia"/>
              </w:rPr>
            </w:pPr>
            <w:r>
              <w:rPr>
                <w:color w:val="0D1B2A"/>
                <w:sz w:val="19"/>
              </w:rPr>
              <w:t>Icônes UI</w:t>
            </w:r>
          </w:p>
        </w:tc>
        <w:tc>
          <w:tcPr>
            <w:tcW w:w="3249" w:type="dxa"/>
            <w:vAlign w:val="center"/>
          </w:tcPr>
          <w:p w14:paraId="5284A9DC" w14:textId="77777777" w:rsidR="00083894" w:rsidRDefault="00000000">
            <w:pPr>
              <w:rPr>
                <w:rFonts w:hint="eastAsia"/>
              </w:rPr>
            </w:pPr>
            <w:r>
              <w:rPr>
                <w:color w:val="0D1B2A"/>
                <w:sz w:val="19"/>
              </w:rPr>
              <w:t>React Icons</w:t>
            </w:r>
          </w:p>
        </w:tc>
        <w:tc>
          <w:tcPr>
            <w:tcW w:w="3249" w:type="dxa"/>
            <w:vAlign w:val="center"/>
          </w:tcPr>
          <w:p w14:paraId="46754080" w14:textId="77777777" w:rsidR="00083894" w:rsidRDefault="00000000">
            <w:pPr>
              <w:rPr>
                <w:rFonts w:hint="eastAsia"/>
              </w:rPr>
            </w:pPr>
            <w:r>
              <w:rPr>
                <w:color w:val="0D1B2A"/>
                <w:sz w:val="19"/>
              </w:rPr>
              <w:t>Icônes cohérentes dans l’interface.</w:t>
            </w:r>
          </w:p>
        </w:tc>
      </w:tr>
    </w:tbl>
    <w:p w14:paraId="5B8948C4" w14:textId="77777777" w:rsidR="00083894" w:rsidRDefault="00083894">
      <w:pPr>
        <w:rPr>
          <w:rFonts w:hint="eastAsia"/>
        </w:rPr>
      </w:pPr>
    </w:p>
    <w:p w14:paraId="3CB95FC5" w14:textId="77777777" w:rsidR="00083894" w:rsidRDefault="00000000">
      <w:pPr>
        <w:pStyle w:val="Titre2"/>
      </w:pPr>
      <w:r>
        <w:t>17.1 Schéma d’architecture</w:t>
      </w:r>
    </w:p>
    <w:p w14:paraId="2E9BD6DE" w14:textId="77777777" w:rsidR="00083894" w:rsidRPr="001D1B23" w:rsidRDefault="00000000">
      <w:pPr>
        <w:spacing w:before="240" w:after="240"/>
        <w:jc w:val="center"/>
        <w:rPr>
          <w:rFonts w:hint="eastAsia"/>
          <w:lang w:val="fr-SN"/>
        </w:rPr>
      </w:pPr>
      <w:r w:rsidRPr="001D1B23">
        <w:rPr>
          <w:b/>
          <w:color w:val="F4B400"/>
          <w:lang w:val="fr-SN"/>
        </w:rPr>
        <w:t>[ SCHÉMA D’ARCHITECTURE ]</w:t>
      </w:r>
      <w:r w:rsidRPr="001D1B23">
        <w:rPr>
          <w:b/>
          <w:color w:val="F4B400"/>
          <w:lang w:val="fr-SN"/>
        </w:rPr>
        <w:br/>
      </w:r>
      <w:r w:rsidRPr="001D1B23">
        <w:rPr>
          <w:i/>
          <w:color w:val="1E3A8A"/>
          <w:lang w:val="fr-SN"/>
        </w:rPr>
        <w:t>Insérer ici le schéma visuel : Utilisateur → React.js → API PHP → MySQL.</w:t>
      </w:r>
    </w:p>
    <w:p w14:paraId="2B8ED55F" w14:textId="77777777" w:rsidR="00083894" w:rsidRPr="001D1B23" w:rsidRDefault="00000000">
      <w:pPr>
        <w:pStyle w:val="Titre2"/>
        <w:rPr>
          <w:lang w:val="fr-SN"/>
        </w:rPr>
      </w:pPr>
      <w:r w:rsidRPr="001D1B23">
        <w:rPr>
          <w:lang w:val="fr-SN"/>
        </w:rPr>
        <w:t>18.1 Vue simplifiée du modèle de données</w:t>
      </w:r>
    </w:p>
    <w:p w14:paraId="219C655F" w14:textId="77777777" w:rsidR="00083894" w:rsidRPr="001D1B23" w:rsidRDefault="00000000">
      <w:pPr>
        <w:spacing w:before="240" w:after="240"/>
        <w:jc w:val="center"/>
        <w:rPr>
          <w:rFonts w:hint="eastAsia"/>
          <w:lang w:val="fr-SN"/>
        </w:rPr>
      </w:pPr>
      <w:r w:rsidRPr="001D1B23">
        <w:rPr>
          <w:b/>
          <w:color w:val="F4B400"/>
          <w:lang w:val="fr-SN"/>
        </w:rPr>
        <w:t>[ MCD / MLD ]</w:t>
      </w:r>
      <w:r w:rsidRPr="001D1B23">
        <w:rPr>
          <w:b/>
          <w:color w:val="F4B400"/>
          <w:lang w:val="fr-SN"/>
        </w:rPr>
        <w:br/>
      </w:r>
      <w:r w:rsidRPr="001D1B23">
        <w:rPr>
          <w:i/>
          <w:color w:val="1E3A8A"/>
          <w:lang w:val="fr-SN"/>
        </w:rPr>
        <w:t>Insérer ici une version lisible du MCD ou du MLD final du projet.</w:t>
      </w:r>
    </w:p>
    <w:p w14:paraId="07E9A869" w14:textId="77777777" w:rsidR="00083894" w:rsidRPr="001D1B23" w:rsidRDefault="00000000">
      <w:pPr>
        <w:pStyle w:val="Titre1"/>
        <w:rPr>
          <w:lang w:val="fr-SN"/>
        </w:rPr>
      </w:pPr>
      <w:r w:rsidRPr="001D1B23">
        <w:rPr>
          <w:lang w:val="fr-SN"/>
        </w:rPr>
        <w:t>26. Annexes</w:t>
      </w:r>
    </w:p>
    <w:p w14:paraId="29EE6EC8" w14:textId="77777777" w:rsidR="00083894" w:rsidRPr="001D1B23" w:rsidRDefault="00000000">
      <w:pPr>
        <w:pStyle w:val="Titre2"/>
        <w:rPr>
          <w:lang w:val="fr-SN"/>
        </w:rPr>
      </w:pPr>
      <w:r w:rsidRPr="001D1B23">
        <w:rPr>
          <w:lang w:val="fr-SN"/>
        </w:rPr>
        <w:t>Annexe A — Captures de la plateforme</w:t>
      </w:r>
    </w:p>
    <w:p w14:paraId="3B1CAFB2" w14:textId="77777777" w:rsidR="00083894" w:rsidRPr="001D1B23" w:rsidRDefault="00000000">
      <w:pPr>
        <w:spacing w:before="240" w:after="240"/>
        <w:jc w:val="center"/>
        <w:rPr>
          <w:rFonts w:hint="eastAsia"/>
          <w:lang w:val="fr-SN"/>
        </w:rPr>
      </w:pPr>
      <w:r w:rsidRPr="001D1B23">
        <w:rPr>
          <w:b/>
          <w:color w:val="F4B400"/>
          <w:lang w:val="fr-SN"/>
        </w:rPr>
        <w:t>[ CAPTURE 1 ]</w:t>
      </w:r>
      <w:r w:rsidRPr="001D1B23">
        <w:rPr>
          <w:b/>
          <w:color w:val="F4B400"/>
          <w:lang w:val="fr-SN"/>
        </w:rPr>
        <w:br/>
      </w:r>
      <w:r w:rsidRPr="001D1B23">
        <w:rPr>
          <w:i/>
          <w:color w:val="1E3A8A"/>
          <w:lang w:val="fr-SN"/>
        </w:rPr>
        <w:t>Accueil / tableau de bord NextOri</w:t>
      </w:r>
    </w:p>
    <w:p w14:paraId="568D0C9D" w14:textId="77777777" w:rsidR="00083894" w:rsidRPr="001D1B23" w:rsidRDefault="00000000">
      <w:pPr>
        <w:spacing w:before="240" w:after="240"/>
        <w:jc w:val="center"/>
        <w:rPr>
          <w:rFonts w:hint="eastAsia"/>
          <w:lang w:val="fr-SN"/>
        </w:rPr>
      </w:pPr>
      <w:r w:rsidRPr="001D1B23">
        <w:rPr>
          <w:b/>
          <w:color w:val="F4B400"/>
          <w:lang w:val="fr-SN"/>
        </w:rPr>
        <w:t>[ CAPTURE 2 ]</w:t>
      </w:r>
      <w:r w:rsidRPr="001D1B23">
        <w:rPr>
          <w:b/>
          <w:color w:val="F4B400"/>
          <w:lang w:val="fr-SN"/>
        </w:rPr>
        <w:br/>
      </w:r>
      <w:r w:rsidRPr="001D1B23">
        <w:rPr>
          <w:i/>
          <w:color w:val="1E3A8A"/>
          <w:lang w:val="fr-SN"/>
        </w:rPr>
        <w:t>Test RIASEC</w:t>
      </w:r>
    </w:p>
    <w:p w14:paraId="7C29D1C7" w14:textId="77777777" w:rsidR="00083894" w:rsidRPr="001D1B23" w:rsidRDefault="00000000">
      <w:pPr>
        <w:spacing w:before="240" w:after="240"/>
        <w:jc w:val="center"/>
        <w:rPr>
          <w:rFonts w:hint="eastAsia"/>
          <w:lang w:val="fr-SN"/>
        </w:rPr>
      </w:pPr>
      <w:r w:rsidRPr="001D1B23">
        <w:rPr>
          <w:b/>
          <w:color w:val="F4B400"/>
          <w:lang w:val="fr-SN"/>
        </w:rPr>
        <w:t>[ CAPTURE 3 ]</w:t>
      </w:r>
      <w:r w:rsidRPr="001D1B23">
        <w:rPr>
          <w:b/>
          <w:color w:val="F4B400"/>
          <w:lang w:val="fr-SN"/>
        </w:rPr>
        <w:br/>
      </w:r>
      <w:r w:rsidRPr="001D1B23">
        <w:rPr>
          <w:i/>
          <w:color w:val="1E3A8A"/>
          <w:lang w:val="fr-SN"/>
        </w:rPr>
        <w:t>Résultats et profil</w:t>
      </w:r>
    </w:p>
    <w:p w14:paraId="6B61AAF6" w14:textId="77777777" w:rsidR="00083894" w:rsidRPr="001D1B23" w:rsidRDefault="00000000">
      <w:pPr>
        <w:spacing w:before="240" w:after="240"/>
        <w:jc w:val="center"/>
        <w:rPr>
          <w:rFonts w:hint="eastAsia"/>
          <w:lang w:val="fr-SN"/>
        </w:rPr>
      </w:pPr>
      <w:r w:rsidRPr="001D1B23">
        <w:rPr>
          <w:b/>
          <w:color w:val="F4B400"/>
          <w:lang w:val="fr-SN"/>
        </w:rPr>
        <w:t>[ CAPTURE 4 ]</w:t>
      </w:r>
      <w:r w:rsidRPr="001D1B23">
        <w:rPr>
          <w:b/>
          <w:color w:val="F4B400"/>
          <w:lang w:val="fr-SN"/>
        </w:rPr>
        <w:br/>
      </w:r>
      <w:r w:rsidRPr="001D1B23">
        <w:rPr>
          <w:i/>
          <w:color w:val="1E3A8A"/>
          <w:lang w:val="fr-SN"/>
        </w:rPr>
        <w:t>Catalogue des métiers</w:t>
      </w:r>
    </w:p>
    <w:p w14:paraId="1CE8A052" w14:textId="77777777" w:rsidR="00083894" w:rsidRPr="001D1B23" w:rsidRDefault="00000000">
      <w:pPr>
        <w:spacing w:before="240" w:after="240"/>
        <w:jc w:val="center"/>
        <w:rPr>
          <w:rFonts w:hint="eastAsia"/>
          <w:lang w:val="fr-SN"/>
        </w:rPr>
      </w:pPr>
      <w:r w:rsidRPr="001D1B23">
        <w:rPr>
          <w:b/>
          <w:color w:val="F4B400"/>
          <w:lang w:val="fr-SN"/>
        </w:rPr>
        <w:t>[ CAPTURE 5 ]</w:t>
      </w:r>
      <w:r w:rsidRPr="001D1B23">
        <w:rPr>
          <w:b/>
          <w:color w:val="F4B400"/>
          <w:lang w:val="fr-SN"/>
        </w:rPr>
        <w:br/>
      </w:r>
      <w:r w:rsidRPr="001D1B23">
        <w:rPr>
          <w:i/>
          <w:color w:val="1E3A8A"/>
          <w:lang w:val="fr-SN"/>
        </w:rPr>
        <w:t>Détail d’un métier</w:t>
      </w:r>
    </w:p>
    <w:p w14:paraId="235B347F" w14:textId="77777777" w:rsidR="00083894" w:rsidRPr="001D1B23" w:rsidRDefault="00000000">
      <w:pPr>
        <w:spacing w:before="240" w:after="240"/>
        <w:jc w:val="center"/>
        <w:rPr>
          <w:rFonts w:hint="eastAsia"/>
          <w:lang w:val="fr-SN"/>
        </w:rPr>
      </w:pPr>
      <w:r w:rsidRPr="001D1B23">
        <w:rPr>
          <w:b/>
          <w:color w:val="F4B400"/>
          <w:lang w:val="fr-SN"/>
        </w:rPr>
        <w:t>[ CAPTURE 6 ]</w:t>
      </w:r>
      <w:r w:rsidRPr="001D1B23">
        <w:rPr>
          <w:b/>
          <w:color w:val="F4B400"/>
          <w:lang w:val="fr-SN"/>
        </w:rPr>
        <w:br/>
      </w:r>
      <w:r w:rsidRPr="001D1B23">
        <w:rPr>
          <w:i/>
          <w:color w:val="1E3A8A"/>
          <w:lang w:val="fr-SN"/>
        </w:rPr>
        <w:t>Catalogue des filières</w:t>
      </w:r>
    </w:p>
    <w:p w14:paraId="7CF9A348" w14:textId="77777777" w:rsidR="00083894" w:rsidRPr="001D1B23" w:rsidRDefault="00000000">
      <w:pPr>
        <w:spacing w:before="240" w:after="240"/>
        <w:jc w:val="center"/>
        <w:rPr>
          <w:rFonts w:hint="eastAsia"/>
          <w:lang w:val="fr-SN"/>
        </w:rPr>
      </w:pPr>
      <w:r w:rsidRPr="001D1B23">
        <w:rPr>
          <w:b/>
          <w:color w:val="F4B400"/>
          <w:lang w:val="fr-SN"/>
        </w:rPr>
        <w:t>[ CAPTURE 7 ]</w:t>
      </w:r>
      <w:r w:rsidRPr="001D1B23">
        <w:rPr>
          <w:b/>
          <w:color w:val="F4B400"/>
          <w:lang w:val="fr-SN"/>
        </w:rPr>
        <w:br/>
      </w:r>
      <w:r w:rsidRPr="001D1B23">
        <w:rPr>
          <w:i/>
          <w:color w:val="1E3A8A"/>
          <w:lang w:val="fr-SN"/>
        </w:rPr>
        <w:t>Catalogue des universités</w:t>
      </w:r>
    </w:p>
    <w:p w14:paraId="0FF9F560" w14:textId="77777777" w:rsidR="00083894" w:rsidRPr="001D1B23" w:rsidRDefault="00000000">
      <w:pPr>
        <w:pStyle w:val="Titre2"/>
        <w:rPr>
          <w:lang w:val="fr-SN"/>
        </w:rPr>
      </w:pPr>
      <w:r w:rsidRPr="001D1B23">
        <w:rPr>
          <w:lang w:val="fr-SN"/>
        </w:rPr>
        <w:lastRenderedPageBreak/>
        <w:t>Annexe B — Preuves techniques</w:t>
      </w:r>
    </w:p>
    <w:p w14:paraId="03470CDD" w14:textId="77777777" w:rsidR="00083894" w:rsidRPr="001D1B23" w:rsidRDefault="00000000">
      <w:pPr>
        <w:spacing w:before="240" w:after="240"/>
        <w:jc w:val="center"/>
        <w:rPr>
          <w:rFonts w:hint="eastAsia"/>
          <w:lang w:val="fr-SN"/>
        </w:rPr>
      </w:pPr>
      <w:r w:rsidRPr="001D1B23">
        <w:rPr>
          <w:b/>
          <w:color w:val="F4B400"/>
          <w:lang w:val="fr-SN"/>
        </w:rPr>
        <w:t>[ CAPTURE TECHNIQUE ]</w:t>
      </w:r>
      <w:r w:rsidRPr="001D1B23">
        <w:rPr>
          <w:b/>
          <w:color w:val="F4B400"/>
          <w:lang w:val="fr-SN"/>
        </w:rPr>
        <w:br/>
      </w:r>
      <w:r w:rsidRPr="001D1B23">
        <w:rPr>
          <w:i/>
          <w:color w:val="1E3A8A"/>
          <w:lang w:val="fr-SN"/>
        </w:rPr>
        <w:t>Exemple d’API ou de réponse backend utile au jury.</w:t>
      </w:r>
    </w:p>
    <w:p w14:paraId="57C53B79" w14:textId="77777777" w:rsidR="00083894" w:rsidRPr="001D1B23" w:rsidRDefault="00000000">
      <w:pPr>
        <w:spacing w:before="240" w:after="240"/>
        <w:jc w:val="center"/>
        <w:rPr>
          <w:rFonts w:hint="eastAsia"/>
          <w:lang w:val="fr-SN"/>
        </w:rPr>
      </w:pPr>
      <w:r w:rsidRPr="001D1B23">
        <w:rPr>
          <w:b/>
          <w:color w:val="F4B400"/>
          <w:lang w:val="fr-SN"/>
        </w:rPr>
        <w:t>[ CAPTURE BASE DE DONNÉES ]</w:t>
      </w:r>
      <w:r w:rsidRPr="001D1B23">
        <w:rPr>
          <w:b/>
          <w:color w:val="F4B400"/>
          <w:lang w:val="fr-SN"/>
        </w:rPr>
        <w:br/>
      </w:r>
      <w:r w:rsidRPr="001D1B23">
        <w:rPr>
          <w:i/>
          <w:color w:val="1E3A8A"/>
          <w:lang w:val="fr-SN"/>
        </w:rPr>
        <w:t>Vue synthétique des tables principales.</w:t>
      </w:r>
    </w:p>
    <w:p w14:paraId="44876BD9" w14:textId="77777777" w:rsidR="00083894" w:rsidRPr="001D1B23" w:rsidRDefault="00000000">
      <w:pPr>
        <w:pStyle w:val="Titre2"/>
        <w:rPr>
          <w:lang w:val="fr-SN"/>
        </w:rPr>
      </w:pPr>
      <w:r w:rsidRPr="001D1B23">
        <w:rPr>
          <w:lang w:val="fr-SN"/>
        </w:rPr>
        <w:t>Annexe C — Parcours RIASEC</w:t>
      </w:r>
    </w:p>
    <w:p w14:paraId="1A413AFA" w14:textId="77777777" w:rsidR="00083894" w:rsidRPr="001D1B23" w:rsidRDefault="00000000">
      <w:pPr>
        <w:spacing w:before="240" w:after="240"/>
        <w:jc w:val="center"/>
        <w:rPr>
          <w:rFonts w:hint="eastAsia"/>
          <w:lang w:val="fr-SN"/>
        </w:rPr>
      </w:pPr>
      <w:r w:rsidRPr="001D1B23">
        <w:rPr>
          <w:b/>
          <w:color w:val="F4B400"/>
          <w:lang w:val="fr-SN"/>
        </w:rPr>
        <w:t>[ PARCOURS ]</w:t>
      </w:r>
      <w:r w:rsidRPr="001D1B23">
        <w:rPr>
          <w:b/>
          <w:color w:val="F4B400"/>
          <w:lang w:val="fr-SN"/>
        </w:rPr>
        <w:br/>
      </w:r>
      <w:r w:rsidRPr="001D1B23">
        <w:rPr>
          <w:i/>
          <w:color w:val="1E3A8A"/>
          <w:lang w:val="fr-SN"/>
        </w:rPr>
        <w:t>Illustration : réponses → scores → profil → métier → filière → université.</w:t>
      </w:r>
    </w:p>
    <w:sectPr w:rsidR="00083894" w:rsidRPr="001D1B23" w:rsidSect="00034616">
      <w:headerReference w:type="default" r:id="rId8"/>
      <w:footerReference w:type="default" r:id="rId9"/>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A2D75" w14:textId="77777777" w:rsidR="007E3E5B" w:rsidRDefault="007E3E5B">
      <w:pPr>
        <w:spacing w:after="0" w:line="240" w:lineRule="auto"/>
        <w:rPr>
          <w:rFonts w:hint="eastAsia"/>
        </w:rPr>
      </w:pPr>
      <w:r>
        <w:separator/>
      </w:r>
    </w:p>
  </w:endnote>
  <w:endnote w:type="continuationSeparator" w:id="0">
    <w:p w14:paraId="277A2671" w14:textId="77777777" w:rsidR="007E3E5B" w:rsidRDefault="007E3E5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E012D" w14:textId="77777777" w:rsidR="00083894" w:rsidRPr="001D1B23" w:rsidRDefault="00000000">
    <w:pPr>
      <w:pStyle w:val="Pieddepage"/>
      <w:jc w:val="center"/>
      <w:rPr>
        <w:rFonts w:hint="eastAsia"/>
        <w:lang w:val="fr-SN"/>
      </w:rPr>
    </w:pPr>
    <w:r w:rsidRPr="001D1B23">
      <w:rPr>
        <w:color w:val="1E3A8A"/>
        <w:sz w:val="16"/>
        <w:lang w:val="fr-SN"/>
      </w:rPr>
      <w:t>NextOri — Document de présentation Hackathon Afritech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C0600" w14:textId="77777777" w:rsidR="007E3E5B" w:rsidRDefault="007E3E5B">
      <w:pPr>
        <w:spacing w:after="0" w:line="240" w:lineRule="auto"/>
        <w:rPr>
          <w:rFonts w:hint="eastAsia"/>
        </w:rPr>
      </w:pPr>
      <w:r>
        <w:separator/>
      </w:r>
    </w:p>
  </w:footnote>
  <w:footnote w:type="continuationSeparator" w:id="0">
    <w:p w14:paraId="2A4508E2" w14:textId="77777777" w:rsidR="007E3E5B" w:rsidRDefault="007E3E5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1C889" w14:textId="77777777" w:rsidR="00083894" w:rsidRPr="001D1B23" w:rsidRDefault="00000000">
    <w:pPr>
      <w:pStyle w:val="En-tte"/>
      <w:jc w:val="right"/>
      <w:rPr>
        <w:rFonts w:hint="eastAsia"/>
        <w:lang w:val="fr-SN"/>
      </w:rPr>
    </w:pPr>
    <w:r w:rsidRPr="001D1B23">
      <w:rPr>
        <w:color w:val="1E3A8A"/>
        <w:sz w:val="16"/>
        <w:lang w:val="fr-SN"/>
      </w:rPr>
      <w:t>NEXTORI  |  Cahier des charges — Afritech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09714943">
    <w:abstractNumId w:val="8"/>
  </w:num>
  <w:num w:numId="2" w16cid:durableId="1053306765">
    <w:abstractNumId w:val="6"/>
  </w:num>
  <w:num w:numId="3" w16cid:durableId="20277891">
    <w:abstractNumId w:val="5"/>
  </w:num>
  <w:num w:numId="4" w16cid:durableId="1453555428">
    <w:abstractNumId w:val="4"/>
  </w:num>
  <w:num w:numId="5" w16cid:durableId="715282156">
    <w:abstractNumId w:val="7"/>
  </w:num>
  <w:num w:numId="6" w16cid:durableId="152454711">
    <w:abstractNumId w:val="3"/>
  </w:num>
  <w:num w:numId="7" w16cid:durableId="1025443859">
    <w:abstractNumId w:val="2"/>
  </w:num>
  <w:num w:numId="8" w16cid:durableId="796024578">
    <w:abstractNumId w:val="1"/>
  </w:num>
  <w:num w:numId="9" w16cid:durableId="468401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894"/>
    <w:rsid w:val="0015074B"/>
    <w:rsid w:val="001D1B23"/>
    <w:rsid w:val="0029639D"/>
    <w:rsid w:val="00326F90"/>
    <w:rsid w:val="007E3E5B"/>
    <w:rsid w:val="00854FBC"/>
    <w:rsid w:val="00AA1D8D"/>
    <w:rsid w:val="00B47730"/>
    <w:rsid w:val="00C105D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7486D0"/>
  <w14:defaultImageDpi w14:val="300"/>
  <w15:docId w15:val="{8030B302-3E3D-4FBA-AB8C-87EC7A702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Titre1">
    <w:name w:val="heading 1"/>
    <w:basedOn w:val="Normal"/>
    <w:next w:val="Normal"/>
    <w:link w:val="Titre1Car"/>
    <w:uiPriority w:val="9"/>
    <w:qFormat/>
    <w:rsid w:val="00FC693F"/>
    <w:pPr>
      <w:keepNext/>
      <w:keepLines/>
      <w:spacing w:before="240" w:after="160"/>
      <w:outlineLvl w:val="0"/>
    </w:pPr>
    <w:rPr>
      <w:rFonts w:asciiTheme="majorHAnsi" w:eastAsiaTheme="majorEastAsia" w:hAnsiTheme="majorHAnsi" w:cstheme="majorBidi"/>
      <w:b/>
      <w:bCs/>
      <w:color w:val="0D1B2A"/>
      <w:sz w:val="40"/>
      <w:szCs w:val="28"/>
    </w:rPr>
  </w:style>
  <w:style w:type="paragraph" w:styleId="Titre2">
    <w:name w:val="heading 2"/>
    <w:basedOn w:val="Normal"/>
    <w:next w:val="Normal"/>
    <w:link w:val="Titre2Car"/>
    <w:uiPriority w:val="9"/>
    <w:unhideWhenUsed/>
    <w:qFormat/>
    <w:rsid w:val="00FC693F"/>
    <w:pPr>
      <w:keepNext/>
      <w:keepLines/>
      <w:spacing w:before="240" w:after="160"/>
      <w:outlineLvl w:val="1"/>
    </w:pPr>
    <w:rPr>
      <w:rFonts w:asciiTheme="majorHAnsi" w:eastAsiaTheme="majorEastAsia" w:hAnsiTheme="majorHAnsi" w:cstheme="majorBidi"/>
      <w:b/>
      <w:bCs/>
      <w:color w:val="1E3A8A"/>
      <w:sz w:val="30"/>
      <w:szCs w:val="26"/>
    </w:rPr>
  </w:style>
  <w:style w:type="paragraph" w:styleId="Titre3">
    <w:name w:val="heading 3"/>
    <w:basedOn w:val="Normal"/>
    <w:next w:val="Normal"/>
    <w:link w:val="Titre3Car"/>
    <w:uiPriority w:val="9"/>
    <w:unhideWhenUsed/>
    <w:qFormat/>
    <w:rsid w:val="00FC693F"/>
    <w:pPr>
      <w:keepNext/>
      <w:keepLines/>
      <w:spacing w:before="240" w:after="160"/>
      <w:outlineLvl w:val="2"/>
    </w:pPr>
    <w:rPr>
      <w:rFonts w:asciiTheme="majorHAnsi" w:eastAsiaTheme="majorEastAsia" w:hAnsiTheme="majorHAnsi" w:cstheme="majorBidi"/>
      <w:b/>
      <w:bCs/>
      <w:color w:val="1E3A8A"/>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before="240" w:after="160" w:line="240" w:lineRule="auto"/>
      <w:contextualSpacing/>
    </w:pPr>
    <w:rPr>
      <w:rFonts w:asciiTheme="majorHAnsi" w:eastAsiaTheme="majorEastAsia" w:hAnsiTheme="majorHAnsi" w:cstheme="majorBidi"/>
      <w:b/>
      <w:color w:val="0D1B2A"/>
      <w:spacing w:val="5"/>
      <w:kern w:val="28"/>
      <w:sz w:val="6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1810</Words>
  <Characters>9959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Laurent Massoya</cp:lastModifiedBy>
  <cp:revision>3</cp:revision>
  <dcterms:created xsi:type="dcterms:W3CDTF">2013-12-23T23:15:00Z</dcterms:created>
  <dcterms:modified xsi:type="dcterms:W3CDTF">2026-08-28T20:00:00Z</dcterms:modified>
  <cp:category/>
</cp:coreProperties>
</file>