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FF0E5">
      <w:pPr>
        <w:jc w:val="center"/>
        <w:rPr>
          <w:rFonts w:hint="eastAsia"/>
          <w:b/>
        </w:rPr>
      </w:pPr>
      <w:bookmarkStart w:id="0" w:name="_GoBack"/>
      <w:bookmarkEnd w:id="0"/>
    </w:p>
    <w:p w14:paraId="26408095">
      <w:pPr>
        <w:jc w:val="center"/>
        <w:rPr>
          <w:rFonts w:hint="eastAsia"/>
          <w:b/>
        </w:rPr>
      </w:pPr>
    </w:p>
    <w:p w14:paraId="55AE9319">
      <w:pPr>
        <w:jc w:val="center"/>
        <w:rPr>
          <w:rFonts w:hint="eastAsia"/>
          <w:b/>
          <w:sz w:val="84"/>
          <w:szCs w:val="84"/>
        </w:rPr>
      </w:pPr>
    </w:p>
    <w:p w14:paraId="77A9D4C4">
      <w:pPr>
        <w:jc w:val="center"/>
        <w:rPr>
          <w:rFonts w:hint="eastAsia"/>
          <w:b/>
          <w:sz w:val="72"/>
          <w:szCs w:val="72"/>
        </w:rPr>
      </w:pPr>
      <w:r>
        <w:rPr>
          <w:rFonts w:hint="eastAsia"/>
          <w:b/>
          <w:sz w:val="72"/>
          <w:szCs w:val="72"/>
        </w:rPr>
        <w:t>《软件设计与体系结构》</w:t>
      </w:r>
    </w:p>
    <w:p w14:paraId="093C552F">
      <w:pPr>
        <w:jc w:val="center"/>
        <w:rPr>
          <w:rFonts w:hint="eastAsia"/>
          <w:b/>
          <w:sz w:val="84"/>
          <w:szCs w:val="84"/>
        </w:rPr>
      </w:pPr>
      <w:r>
        <w:rPr>
          <w:rFonts w:hint="eastAsia"/>
          <w:b/>
          <w:sz w:val="72"/>
          <w:szCs w:val="72"/>
        </w:rPr>
        <w:t>实验指导书</w:t>
      </w:r>
    </w:p>
    <w:p w14:paraId="12B2ACDF">
      <w:pPr>
        <w:jc w:val="center"/>
        <w:rPr>
          <w:rFonts w:hint="eastAsia"/>
          <w:b/>
        </w:rPr>
      </w:pPr>
    </w:p>
    <w:p w14:paraId="505B1722">
      <w:pPr>
        <w:jc w:val="center"/>
        <w:rPr>
          <w:rFonts w:hint="eastAsia"/>
          <w:b/>
        </w:rPr>
      </w:pPr>
    </w:p>
    <w:p w14:paraId="7B68A203">
      <w:pPr>
        <w:jc w:val="center"/>
        <w:rPr>
          <w:rFonts w:hint="eastAsia"/>
          <w:b/>
        </w:rPr>
      </w:pPr>
    </w:p>
    <w:p w14:paraId="141691C9">
      <w:pPr>
        <w:jc w:val="center"/>
        <w:rPr>
          <w:rFonts w:hint="eastAsia"/>
          <w:b/>
        </w:rPr>
      </w:pPr>
    </w:p>
    <w:p w14:paraId="7B5DB3A9">
      <w:pPr>
        <w:jc w:val="center"/>
        <w:rPr>
          <w:rFonts w:hint="eastAsia"/>
          <w:b/>
          <w:sz w:val="32"/>
          <w:szCs w:val="32"/>
        </w:rPr>
      </w:pPr>
    </w:p>
    <w:p w14:paraId="37BBB5D5">
      <w:pPr>
        <w:jc w:val="center"/>
        <w:rPr>
          <w:rFonts w:hint="eastAsia"/>
          <w:b/>
          <w:sz w:val="32"/>
          <w:szCs w:val="32"/>
        </w:rPr>
      </w:pPr>
    </w:p>
    <w:p w14:paraId="7F75348D">
      <w:pPr>
        <w:jc w:val="center"/>
        <w:rPr>
          <w:rFonts w:hint="eastAsia"/>
          <w:b/>
          <w:sz w:val="32"/>
          <w:szCs w:val="32"/>
        </w:rPr>
      </w:pPr>
    </w:p>
    <w:p w14:paraId="72D3F5EF">
      <w:pPr>
        <w:jc w:val="center"/>
        <w:rPr>
          <w:rFonts w:hint="eastAsia"/>
          <w:b/>
          <w:sz w:val="32"/>
          <w:szCs w:val="32"/>
        </w:rPr>
      </w:pPr>
    </w:p>
    <w:p w14:paraId="2B634EFD">
      <w:pPr>
        <w:jc w:val="center"/>
        <w:rPr>
          <w:rFonts w:hint="eastAsia"/>
          <w:b/>
          <w:sz w:val="32"/>
          <w:szCs w:val="32"/>
        </w:rPr>
      </w:pPr>
    </w:p>
    <w:p w14:paraId="267F148D">
      <w:pPr>
        <w:jc w:val="center"/>
        <w:rPr>
          <w:rFonts w:hint="eastAsia"/>
          <w:b/>
          <w:sz w:val="36"/>
          <w:szCs w:val="36"/>
        </w:rPr>
      </w:pPr>
      <w:r>
        <w:rPr>
          <w:rFonts w:hint="eastAsia"/>
          <w:b/>
          <w:sz w:val="36"/>
          <w:szCs w:val="36"/>
        </w:rPr>
        <w:t>陈明俊  编写</w:t>
      </w:r>
    </w:p>
    <w:p w14:paraId="7BB0896D">
      <w:pPr>
        <w:jc w:val="center"/>
        <w:rPr>
          <w:rFonts w:hint="eastAsia"/>
          <w:b/>
        </w:rPr>
      </w:pPr>
    </w:p>
    <w:p w14:paraId="0BBBE62F">
      <w:pPr>
        <w:jc w:val="center"/>
        <w:rPr>
          <w:rFonts w:hint="eastAsia"/>
          <w:b/>
        </w:rPr>
      </w:pPr>
    </w:p>
    <w:p w14:paraId="57B2EA59">
      <w:pPr>
        <w:jc w:val="center"/>
        <w:rPr>
          <w:rFonts w:hint="eastAsia"/>
          <w:b/>
        </w:rPr>
      </w:pPr>
    </w:p>
    <w:p w14:paraId="221C5E38">
      <w:pPr>
        <w:jc w:val="center"/>
        <w:rPr>
          <w:rFonts w:hint="eastAsia"/>
          <w:b/>
        </w:rPr>
      </w:pPr>
    </w:p>
    <w:p w14:paraId="40AF231F">
      <w:pPr>
        <w:jc w:val="center"/>
        <w:rPr>
          <w:rFonts w:hint="eastAsia"/>
          <w:b/>
        </w:rPr>
      </w:pPr>
    </w:p>
    <w:p w14:paraId="3CE3E498">
      <w:pPr>
        <w:jc w:val="center"/>
        <w:rPr>
          <w:rFonts w:hint="eastAsia"/>
          <w:b/>
        </w:rPr>
      </w:pPr>
    </w:p>
    <w:p w14:paraId="69AC1E3B">
      <w:pPr>
        <w:jc w:val="center"/>
        <w:rPr>
          <w:rFonts w:hint="eastAsia"/>
          <w:b/>
        </w:rPr>
      </w:pPr>
    </w:p>
    <w:p w14:paraId="0888E8A0">
      <w:pPr>
        <w:jc w:val="center"/>
        <w:rPr>
          <w:rFonts w:hint="eastAsia"/>
          <w:b/>
          <w:sz w:val="28"/>
          <w:szCs w:val="28"/>
        </w:rPr>
      </w:pPr>
      <w:r>
        <w:rPr>
          <w:rFonts w:hint="eastAsia"/>
          <w:b/>
          <w:sz w:val="28"/>
          <w:szCs w:val="28"/>
        </w:rPr>
        <w:t>武汉理工大学人工智能学院</w:t>
      </w:r>
    </w:p>
    <w:p w14:paraId="13B47C4C">
      <w:pPr>
        <w:jc w:val="center"/>
        <w:rPr>
          <w:rFonts w:hint="eastAsia"/>
          <w:b/>
          <w:sz w:val="28"/>
          <w:szCs w:val="28"/>
        </w:rPr>
      </w:pPr>
      <w:r>
        <w:rPr>
          <w:rFonts w:hint="eastAsia"/>
          <w:b/>
          <w:sz w:val="28"/>
          <w:szCs w:val="28"/>
        </w:rPr>
        <w:t>2026年8月</w:t>
      </w:r>
    </w:p>
    <w:p w14:paraId="501D9B7C">
      <w:pPr>
        <w:jc w:val="center"/>
        <w:rPr>
          <w:rFonts w:hint="eastAsia"/>
          <w:b/>
          <w:sz w:val="28"/>
          <w:szCs w:val="28"/>
        </w:rPr>
      </w:pPr>
    </w:p>
    <w:p w14:paraId="306F92B6">
      <w:pPr>
        <w:jc w:val="center"/>
        <w:rPr>
          <w:rFonts w:hint="eastAsia"/>
          <w:b/>
          <w:sz w:val="28"/>
          <w:szCs w:val="28"/>
        </w:rPr>
      </w:pPr>
    </w:p>
    <w:p w14:paraId="450AB478">
      <w:pPr>
        <w:rPr>
          <w:rFonts w:hint="eastAsia" w:ascii="宋体" w:hAnsi="宋体"/>
          <w:b/>
        </w:rPr>
      </w:pPr>
    </w:p>
    <w:p w14:paraId="50C1F9CB">
      <w:pPr>
        <w:rPr>
          <w:rFonts w:hint="eastAsia" w:ascii="宋体" w:hAnsi="宋体"/>
          <w:b/>
        </w:rPr>
      </w:pPr>
      <w:r>
        <w:rPr>
          <w:rFonts w:hint="eastAsia" w:ascii="宋体" w:hAnsi="宋体"/>
          <w:b/>
        </w:rPr>
        <w:t>一、实验教学的目的和任务</w:t>
      </w:r>
    </w:p>
    <w:p w14:paraId="190C35B5">
      <w:pPr>
        <w:spacing w:before="156" w:beforeLines="50" w:after="156" w:afterLines="50"/>
        <w:ind w:firstLine="420" w:firstLineChars="200"/>
        <w:rPr>
          <w:rFonts w:hint="eastAsia" w:ascii="黑体" w:hAnsi="宋体-18030" w:eastAsia="黑体" w:cs="宋体-18030"/>
          <w:szCs w:val="21"/>
        </w:rPr>
      </w:pPr>
      <w:r>
        <w:rPr>
          <w:rFonts w:hint="eastAsia" w:ascii="黑体" w:hAnsi="宋体-18030" w:eastAsia="黑体" w:cs="宋体-18030"/>
          <w:szCs w:val="21"/>
        </w:rPr>
        <w:t>通过上机实践，使得学生能够进一步巩固课堂所学的理论知识，切实掌握软件的架构和设计相关的原理，方法和技术，进而具备独立的软件设计开发能力。</w:t>
      </w:r>
    </w:p>
    <w:p w14:paraId="3E522598">
      <w:pPr>
        <w:spacing w:before="156" w:beforeLines="50" w:after="156" w:afterLines="50"/>
        <w:rPr>
          <w:rFonts w:hint="eastAsia" w:ascii="黑体" w:hAnsi="宋体-18030" w:eastAsia="黑体" w:cs="宋体-18030"/>
          <w:szCs w:val="21"/>
        </w:rPr>
      </w:pPr>
    </w:p>
    <w:p w14:paraId="650B8C64">
      <w:pPr>
        <w:spacing w:before="156" w:beforeLines="50" w:after="156" w:afterLines="50"/>
        <w:rPr>
          <w:rFonts w:ascii="黑体" w:hAnsi="宋体-18030" w:eastAsia="黑体" w:cs="宋体-18030"/>
          <w:szCs w:val="21"/>
        </w:rPr>
      </w:pPr>
      <w:r>
        <w:rPr>
          <w:rFonts w:ascii="黑体" w:hAnsi="宋体-18030" w:eastAsia="黑体" w:cs="宋体-18030"/>
          <w:szCs w:val="21"/>
        </w:rPr>
        <w:t>二、实验项目</w:t>
      </w:r>
      <w:r>
        <w:rPr>
          <w:rFonts w:hint="eastAsia" w:ascii="黑体" w:hAnsi="宋体-18030" w:eastAsia="黑体" w:cs="宋体-18030"/>
          <w:szCs w:val="21"/>
        </w:rPr>
        <w:t>及学时分配</w:t>
      </w:r>
      <w:r>
        <w:rPr>
          <w:rFonts w:ascii="黑体" w:hAnsi="宋体-18030" w:eastAsia="黑体" w:cs="宋体-18030"/>
          <w:szCs w:val="21"/>
        </w:rPr>
        <w:t xml:space="preserve">  </w:t>
      </w:r>
    </w:p>
    <w:tbl>
      <w:tblPr>
        <w:tblStyle w:val="3"/>
        <w:tblW w:w="862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689"/>
        <w:gridCol w:w="3259"/>
        <w:gridCol w:w="1080"/>
        <w:gridCol w:w="1080"/>
        <w:gridCol w:w="1080"/>
        <w:gridCol w:w="1440"/>
      </w:tblGrid>
      <w:tr w14:paraId="7D2EC34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689" w:type="dxa"/>
            <w:tcBorders>
              <w:top w:val="single" w:color="auto" w:sz="4" w:space="0"/>
              <w:left w:val="single" w:color="auto" w:sz="4" w:space="0"/>
              <w:bottom w:val="single" w:color="auto" w:sz="4" w:space="0"/>
              <w:right w:val="single" w:color="auto" w:sz="4" w:space="0"/>
            </w:tcBorders>
            <w:noWrap w:val="0"/>
            <w:vAlign w:val="center"/>
          </w:tcPr>
          <w:p w14:paraId="0F3780B5">
            <w:pPr>
              <w:jc w:val="center"/>
              <w:rPr>
                <w:rFonts w:ascii="宋体-18030" w:hAnsi="宋体-18030" w:eastAsia="宋体-18030" w:cs="宋体-18030"/>
                <w:b/>
                <w:szCs w:val="21"/>
              </w:rPr>
            </w:pPr>
            <w:r>
              <w:rPr>
                <w:rFonts w:ascii="宋体-18030" w:hAnsi="宋体-18030" w:eastAsia="宋体-18030" w:cs="宋体-18030"/>
                <w:b/>
                <w:szCs w:val="21"/>
              </w:rPr>
              <w:t>序号</w:t>
            </w:r>
          </w:p>
        </w:tc>
        <w:tc>
          <w:tcPr>
            <w:tcW w:w="3259" w:type="dxa"/>
            <w:tcBorders>
              <w:top w:val="single" w:color="auto" w:sz="4" w:space="0"/>
              <w:left w:val="single" w:color="auto" w:sz="4" w:space="0"/>
              <w:bottom w:val="single" w:color="auto" w:sz="4" w:space="0"/>
              <w:right w:val="single" w:color="auto" w:sz="4" w:space="0"/>
            </w:tcBorders>
            <w:noWrap w:val="0"/>
            <w:vAlign w:val="center"/>
          </w:tcPr>
          <w:p w14:paraId="724938B5">
            <w:pPr>
              <w:jc w:val="center"/>
              <w:rPr>
                <w:rFonts w:ascii="宋体-18030" w:hAnsi="宋体-18030" w:eastAsia="宋体-18030" w:cs="宋体-18030"/>
                <w:b/>
                <w:szCs w:val="21"/>
              </w:rPr>
            </w:pPr>
            <w:r>
              <w:rPr>
                <w:rFonts w:ascii="宋体-18030" w:hAnsi="宋体-18030" w:eastAsia="宋体-18030" w:cs="宋体-18030"/>
                <w:b/>
                <w:szCs w:val="21"/>
              </w:rPr>
              <w:t>实 验 项 目 名 称</w:t>
            </w:r>
          </w:p>
        </w:tc>
        <w:tc>
          <w:tcPr>
            <w:tcW w:w="1080" w:type="dxa"/>
            <w:tcBorders>
              <w:top w:val="single" w:color="auto" w:sz="4" w:space="0"/>
              <w:left w:val="single" w:color="auto" w:sz="4" w:space="0"/>
              <w:bottom w:val="single" w:color="auto" w:sz="4" w:space="0"/>
              <w:right w:val="single" w:color="auto" w:sz="4" w:space="0"/>
            </w:tcBorders>
            <w:noWrap w:val="0"/>
            <w:vAlign w:val="center"/>
          </w:tcPr>
          <w:p w14:paraId="3ECB1ECE">
            <w:pPr>
              <w:jc w:val="center"/>
              <w:rPr>
                <w:rFonts w:ascii="宋体-18030" w:hAnsi="宋体-18030" w:eastAsia="宋体-18030" w:cs="宋体-18030"/>
                <w:b/>
                <w:szCs w:val="21"/>
              </w:rPr>
            </w:pPr>
            <w:r>
              <w:rPr>
                <w:rFonts w:ascii="宋体-18030" w:hAnsi="宋体-18030" w:eastAsia="宋体-18030" w:cs="宋体-18030"/>
                <w:b/>
                <w:szCs w:val="21"/>
              </w:rPr>
              <w:t>实验学时</w:t>
            </w:r>
          </w:p>
        </w:tc>
        <w:tc>
          <w:tcPr>
            <w:tcW w:w="1080" w:type="dxa"/>
            <w:tcBorders>
              <w:top w:val="single" w:color="auto" w:sz="4" w:space="0"/>
              <w:left w:val="single" w:color="auto" w:sz="4" w:space="0"/>
              <w:bottom w:val="single" w:color="auto" w:sz="4" w:space="0"/>
              <w:right w:val="single" w:color="auto" w:sz="4" w:space="0"/>
            </w:tcBorders>
            <w:noWrap w:val="0"/>
            <w:vAlign w:val="center"/>
          </w:tcPr>
          <w:p w14:paraId="2C37981B">
            <w:pPr>
              <w:jc w:val="center"/>
              <w:rPr>
                <w:rFonts w:ascii="宋体-18030" w:hAnsi="宋体-18030" w:eastAsia="宋体-18030" w:cs="宋体-18030"/>
                <w:b/>
                <w:szCs w:val="21"/>
              </w:rPr>
            </w:pPr>
            <w:r>
              <w:rPr>
                <w:rFonts w:ascii="宋体-18030" w:hAnsi="宋体-18030" w:eastAsia="宋体-18030" w:cs="宋体-18030"/>
                <w:b/>
                <w:szCs w:val="21"/>
              </w:rPr>
              <w:t>每组人数</w:t>
            </w:r>
          </w:p>
        </w:tc>
        <w:tc>
          <w:tcPr>
            <w:tcW w:w="1080" w:type="dxa"/>
            <w:tcBorders>
              <w:top w:val="single" w:color="auto" w:sz="4" w:space="0"/>
              <w:left w:val="single" w:color="auto" w:sz="4" w:space="0"/>
              <w:bottom w:val="single" w:color="auto" w:sz="4" w:space="0"/>
              <w:right w:val="single" w:color="auto" w:sz="4" w:space="0"/>
            </w:tcBorders>
            <w:noWrap w:val="0"/>
            <w:vAlign w:val="center"/>
          </w:tcPr>
          <w:p w14:paraId="46F17C82">
            <w:pPr>
              <w:jc w:val="center"/>
              <w:rPr>
                <w:rFonts w:hint="eastAsia" w:ascii="宋体-18030" w:hAnsi="宋体-18030" w:eastAsia="宋体-18030" w:cs="宋体-18030"/>
                <w:b/>
                <w:szCs w:val="21"/>
              </w:rPr>
            </w:pPr>
            <w:r>
              <w:rPr>
                <w:rFonts w:ascii="宋体-18030" w:hAnsi="宋体-18030" w:eastAsia="宋体-18030" w:cs="宋体-18030"/>
                <w:b/>
                <w:szCs w:val="21"/>
              </w:rPr>
              <w:t>实验类</w:t>
            </w:r>
            <w:r>
              <w:rPr>
                <w:rFonts w:hint="eastAsia" w:ascii="宋体-18030" w:hAnsi="宋体-18030" w:eastAsia="宋体-18030" w:cs="宋体-18030"/>
                <w:b/>
                <w:szCs w:val="21"/>
              </w:rPr>
              <w:t>别</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22F97268">
            <w:pPr>
              <w:jc w:val="center"/>
              <w:rPr>
                <w:rFonts w:ascii="宋体-18030" w:hAnsi="宋体-18030" w:eastAsia="宋体-18030" w:cs="宋体-18030"/>
                <w:b/>
                <w:szCs w:val="21"/>
              </w:rPr>
            </w:pPr>
            <w:r>
              <w:rPr>
                <w:rFonts w:ascii="宋体-18030" w:hAnsi="宋体-18030" w:eastAsia="宋体-18030" w:cs="宋体-18030"/>
                <w:b/>
                <w:szCs w:val="21"/>
              </w:rPr>
              <w:t>实验类型</w:t>
            </w:r>
          </w:p>
        </w:tc>
      </w:tr>
      <w:tr w14:paraId="5393E9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572" w:hRule="atLeast"/>
          <w:jc w:val="center"/>
        </w:trPr>
        <w:tc>
          <w:tcPr>
            <w:tcW w:w="689" w:type="dxa"/>
            <w:tcBorders>
              <w:top w:val="single" w:color="auto" w:sz="4" w:space="0"/>
              <w:left w:val="single" w:color="auto" w:sz="4" w:space="0"/>
              <w:bottom w:val="single" w:color="auto" w:sz="4" w:space="0"/>
              <w:right w:val="single" w:color="auto" w:sz="4" w:space="0"/>
            </w:tcBorders>
            <w:noWrap w:val="0"/>
            <w:vAlign w:val="center"/>
          </w:tcPr>
          <w:p w14:paraId="0695AF17">
            <w:pPr>
              <w:jc w:val="center"/>
              <w:rPr>
                <w:rFonts w:hint="eastAsia" w:ascii="宋体-18030" w:hAnsi="宋体-18030" w:eastAsia="宋体-18030" w:cs="宋体-18030"/>
                <w:szCs w:val="21"/>
              </w:rPr>
            </w:pPr>
            <w:r>
              <w:rPr>
                <w:rFonts w:hint="eastAsia" w:ascii="宋体-18030" w:hAnsi="宋体-18030" w:eastAsia="宋体-18030" w:cs="宋体-18030"/>
                <w:szCs w:val="21"/>
              </w:rPr>
              <w:t>1</w:t>
            </w:r>
          </w:p>
        </w:tc>
        <w:tc>
          <w:tcPr>
            <w:tcW w:w="3259" w:type="dxa"/>
            <w:tcBorders>
              <w:top w:val="single" w:color="auto" w:sz="4" w:space="0"/>
              <w:left w:val="single" w:color="auto" w:sz="4" w:space="0"/>
              <w:bottom w:val="single" w:color="auto" w:sz="4" w:space="0"/>
              <w:right w:val="single" w:color="auto" w:sz="4" w:space="0"/>
            </w:tcBorders>
            <w:noWrap w:val="0"/>
            <w:vAlign w:val="center"/>
          </w:tcPr>
          <w:p w14:paraId="52DB8103">
            <w:pPr>
              <w:rPr>
                <w:rFonts w:hint="eastAsia" w:ascii="宋体-18030" w:hAnsi="宋体-18030" w:eastAsia="宋体-18030" w:cs="宋体-18030"/>
                <w:szCs w:val="21"/>
              </w:rPr>
            </w:pPr>
            <w:r>
              <w:rPr>
                <w:rFonts w:hint="eastAsia" w:ascii="宋体-18030" w:hAnsi="宋体-18030" w:eastAsia="宋体-18030" w:cs="宋体-18030"/>
                <w:szCs w:val="21"/>
              </w:rPr>
              <w:t>应用系统的架构设计</w:t>
            </w:r>
          </w:p>
        </w:tc>
        <w:tc>
          <w:tcPr>
            <w:tcW w:w="1080" w:type="dxa"/>
            <w:tcBorders>
              <w:top w:val="single" w:color="auto" w:sz="4" w:space="0"/>
              <w:left w:val="single" w:color="auto" w:sz="4" w:space="0"/>
              <w:bottom w:val="single" w:color="auto" w:sz="4" w:space="0"/>
              <w:right w:val="single" w:color="auto" w:sz="4" w:space="0"/>
            </w:tcBorders>
            <w:noWrap w:val="0"/>
            <w:vAlign w:val="center"/>
          </w:tcPr>
          <w:p w14:paraId="23AEA0D0">
            <w:pPr>
              <w:jc w:val="center"/>
              <w:rPr>
                <w:rFonts w:hint="eastAsia" w:ascii="宋体-18030" w:hAnsi="宋体-18030" w:eastAsia="宋体-18030" w:cs="宋体-18030"/>
                <w:szCs w:val="21"/>
              </w:rPr>
            </w:pPr>
            <w:r>
              <w:rPr>
                <w:rFonts w:hint="eastAsia" w:ascii="宋体-18030" w:hAnsi="宋体-18030" w:eastAsia="宋体-18030" w:cs="宋体-18030"/>
                <w:szCs w:val="21"/>
              </w:rPr>
              <w:t>4</w:t>
            </w:r>
          </w:p>
        </w:tc>
        <w:tc>
          <w:tcPr>
            <w:tcW w:w="1080" w:type="dxa"/>
            <w:tcBorders>
              <w:top w:val="single" w:color="auto" w:sz="4" w:space="0"/>
              <w:left w:val="single" w:color="auto" w:sz="4" w:space="0"/>
              <w:bottom w:val="single" w:color="auto" w:sz="4" w:space="0"/>
              <w:right w:val="single" w:color="auto" w:sz="4" w:space="0"/>
            </w:tcBorders>
            <w:noWrap w:val="0"/>
            <w:vAlign w:val="center"/>
          </w:tcPr>
          <w:p w14:paraId="1049CA29">
            <w:pPr>
              <w:jc w:val="center"/>
              <w:rPr>
                <w:rFonts w:ascii="宋体-18030" w:hAnsi="宋体-18030" w:eastAsia="宋体-18030" w:cs="宋体-18030"/>
                <w:szCs w:val="21"/>
              </w:rPr>
            </w:pPr>
          </w:p>
        </w:tc>
        <w:tc>
          <w:tcPr>
            <w:tcW w:w="1080" w:type="dxa"/>
            <w:tcBorders>
              <w:top w:val="single" w:color="auto" w:sz="4" w:space="0"/>
              <w:left w:val="single" w:color="auto" w:sz="4" w:space="0"/>
              <w:bottom w:val="single" w:color="auto" w:sz="4" w:space="0"/>
              <w:right w:val="single" w:color="auto" w:sz="4" w:space="0"/>
            </w:tcBorders>
            <w:noWrap w:val="0"/>
            <w:vAlign w:val="center"/>
          </w:tcPr>
          <w:p w14:paraId="321F94A1">
            <w:pPr>
              <w:jc w:val="center"/>
              <w:rPr>
                <w:rFonts w:hint="eastAsia" w:ascii="宋体-18030" w:hAnsi="宋体-18030" w:eastAsia="宋体-18030" w:cs="宋体-18030"/>
                <w:szCs w:val="21"/>
              </w:rPr>
            </w:pPr>
            <w:r>
              <w:rPr>
                <w:rFonts w:hint="eastAsia" w:ascii="宋体-18030" w:hAnsi="宋体-18030" w:eastAsia="宋体-18030" w:cs="宋体-18030"/>
                <w:szCs w:val="21"/>
              </w:rPr>
              <w:t>专业课</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6D14592D">
            <w:pPr>
              <w:jc w:val="center"/>
              <w:rPr>
                <w:rFonts w:hint="eastAsia" w:ascii="宋体-18030" w:hAnsi="宋体-18030" w:eastAsia="宋体-18030" w:cs="宋体-18030"/>
                <w:szCs w:val="21"/>
              </w:rPr>
            </w:pPr>
            <w:r>
              <w:rPr>
                <w:rFonts w:hint="eastAsia" w:ascii="宋体-18030" w:hAnsi="宋体-18030" w:eastAsia="宋体-18030" w:cs="宋体-18030"/>
                <w:szCs w:val="21"/>
              </w:rPr>
              <w:t>综合性</w:t>
            </w:r>
          </w:p>
        </w:tc>
      </w:tr>
      <w:tr w14:paraId="7A21AA0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496" w:hRule="atLeast"/>
          <w:jc w:val="center"/>
        </w:trPr>
        <w:tc>
          <w:tcPr>
            <w:tcW w:w="689" w:type="dxa"/>
            <w:tcBorders>
              <w:top w:val="single" w:color="auto" w:sz="4" w:space="0"/>
              <w:left w:val="single" w:color="auto" w:sz="4" w:space="0"/>
              <w:bottom w:val="single" w:color="auto" w:sz="4" w:space="0"/>
              <w:right w:val="single" w:color="auto" w:sz="4" w:space="0"/>
            </w:tcBorders>
            <w:noWrap w:val="0"/>
            <w:vAlign w:val="center"/>
          </w:tcPr>
          <w:p w14:paraId="13F10DEC">
            <w:pPr>
              <w:jc w:val="center"/>
              <w:rPr>
                <w:rFonts w:ascii="宋体-18030" w:hAnsi="宋体-18030" w:eastAsia="宋体-18030" w:cs="宋体-18030"/>
                <w:szCs w:val="21"/>
              </w:rPr>
            </w:pPr>
          </w:p>
        </w:tc>
        <w:tc>
          <w:tcPr>
            <w:tcW w:w="3259" w:type="dxa"/>
            <w:tcBorders>
              <w:top w:val="single" w:color="auto" w:sz="4" w:space="0"/>
              <w:left w:val="single" w:color="auto" w:sz="4" w:space="0"/>
              <w:bottom w:val="single" w:color="auto" w:sz="4" w:space="0"/>
              <w:right w:val="single" w:color="auto" w:sz="4" w:space="0"/>
            </w:tcBorders>
            <w:noWrap w:val="0"/>
            <w:vAlign w:val="center"/>
          </w:tcPr>
          <w:p w14:paraId="1B981C6B">
            <w:pPr>
              <w:rPr>
                <w:rFonts w:hint="eastAsia" w:ascii="宋体-18030" w:hAnsi="宋体-18030" w:eastAsia="宋体-18030" w:cs="宋体-18030"/>
                <w:szCs w:val="21"/>
              </w:rPr>
            </w:pPr>
            <w:r>
              <w:rPr>
                <w:rFonts w:hint="eastAsia" w:ascii="宋体-18030" w:hAnsi="宋体-18030" w:eastAsia="宋体-18030" w:cs="宋体-18030"/>
                <w:szCs w:val="21"/>
              </w:rPr>
              <w:t>应用系统的详细设计</w:t>
            </w:r>
          </w:p>
        </w:tc>
        <w:tc>
          <w:tcPr>
            <w:tcW w:w="1080" w:type="dxa"/>
            <w:tcBorders>
              <w:top w:val="single" w:color="auto" w:sz="4" w:space="0"/>
              <w:left w:val="single" w:color="auto" w:sz="4" w:space="0"/>
              <w:bottom w:val="single" w:color="auto" w:sz="4" w:space="0"/>
              <w:right w:val="single" w:color="auto" w:sz="4" w:space="0"/>
            </w:tcBorders>
            <w:noWrap w:val="0"/>
            <w:vAlign w:val="center"/>
          </w:tcPr>
          <w:p w14:paraId="3B22A4EE">
            <w:pPr>
              <w:jc w:val="center"/>
              <w:rPr>
                <w:rFonts w:hint="eastAsia" w:ascii="宋体-18030" w:hAnsi="宋体-18030" w:eastAsia="宋体-18030" w:cs="宋体-18030"/>
                <w:szCs w:val="21"/>
              </w:rPr>
            </w:pPr>
            <w:r>
              <w:rPr>
                <w:rFonts w:hint="eastAsia" w:ascii="宋体-18030" w:hAnsi="宋体-18030" w:eastAsia="宋体-18030" w:cs="宋体-18030"/>
                <w:szCs w:val="21"/>
              </w:rPr>
              <w:t>4</w:t>
            </w:r>
          </w:p>
        </w:tc>
        <w:tc>
          <w:tcPr>
            <w:tcW w:w="1080" w:type="dxa"/>
            <w:tcBorders>
              <w:top w:val="single" w:color="auto" w:sz="4" w:space="0"/>
              <w:left w:val="single" w:color="auto" w:sz="4" w:space="0"/>
              <w:bottom w:val="single" w:color="auto" w:sz="4" w:space="0"/>
              <w:right w:val="single" w:color="auto" w:sz="4" w:space="0"/>
            </w:tcBorders>
            <w:noWrap w:val="0"/>
            <w:vAlign w:val="center"/>
          </w:tcPr>
          <w:p w14:paraId="4140B8D2">
            <w:pPr>
              <w:jc w:val="center"/>
              <w:rPr>
                <w:rFonts w:ascii="宋体-18030" w:hAnsi="宋体-18030" w:eastAsia="宋体-18030" w:cs="宋体-18030"/>
                <w:szCs w:val="21"/>
              </w:rPr>
            </w:pPr>
          </w:p>
        </w:tc>
        <w:tc>
          <w:tcPr>
            <w:tcW w:w="1080" w:type="dxa"/>
            <w:tcBorders>
              <w:top w:val="single" w:color="auto" w:sz="4" w:space="0"/>
              <w:left w:val="single" w:color="auto" w:sz="4" w:space="0"/>
              <w:bottom w:val="single" w:color="auto" w:sz="4" w:space="0"/>
              <w:right w:val="single" w:color="auto" w:sz="4" w:space="0"/>
            </w:tcBorders>
            <w:noWrap w:val="0"/>
            <w:vAlign w:val="center"/>
          </w:tcPr>
          <w:p w14:paraId="6E5C3871">
            <w:pPr>
              <w:jc w:val="center"/>
              <w:rPr>
                <w:rFonts w:hint="eastAsia" w:ascii="宋体-18030" w:hAnsi="宋体-18030" w:eastAsia="宋体-18030" w:cs="宋体-18030"/>
                <w:szCs w:val="21"/>
              </w:rPr>
            </w:pPr>
            <w:r>
              <w:rPr>
                <w:rFonts w:hint="eastAsia" w:ascii="宋体-18030" w:hAnsi="宋体-18030" w:eastAsia="宋体-18030" w:cs="宋体-18030"/>
                <w:szCs w:val="21"/>
              </w:rPr>
              <w:t>专业课</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0C59CE7E">
            <w:pPr>
              <w:jc w:val="center"/>
              <w:rPr>
                <w:rFonts w:hint="eastAsia" w:ascii="宋体-18030" w:hAnsi="宋体-18030" w:eastAsia="宋体-18030" w:cs="宋体-18030"/>
                <w:szCs w:val="21"/>
              </w:rPr>
            </w:pPr>
            <w:r>
              <w:rPr>
                <w:rFonts w:hint="eastAsia" w:ascii="宋体-18030" w:hAnsi="宋体-18030" w:eastAsia="宋体-18030" w:cs="宋体-18030"/>
                <w:szCs w:val="21"/>
              </w:rPr>
              <w:t>综合性</w:t>
            </w:r>
          </w:p>
        </w:tc>
      </w:tr>
    </w:tbl>
    <w:p w14:paraId="1029A2AC">
      <w:pPr>
        <w:spacing w:before="156" w:beforeLines="50" w:after="156" w:afterLines="50"/>
        <w:rPr>
          <w:rFonts w:hint="eastAsia" w:ascii="黑体" w:hAnsi="宋体-18030" w:eastAsia="黑体" w:cs="宋体-18030"/>
          <w:szCs w:val="21"/>
        </w:rPr>
      </w:pPr>
    </w:p>
    <w:p w14:paraId="1C597D9F">
      <w:pPr>
        <w:spacing w:before="156" w:beforeLines="50" w:after="156" w:afterLines="50"/>
        <w:rPr>
          <w:rFonts w:hint="eastAsia" w:ascii="黑体" w:hAnsi="宋体-18030" w:eastAsia="黑体" w:cs="宋体-18030"/>
          <w:szCs w:val="21"/>
        </w:rPr>
      </w:pPr>
      <w:r>
        <w:rPr>
          <w:rFonts w:ascii="黑体" w:hAnsi="宋体-18030" w:eastAsia="黑体" w:cs="宋体-18030"/>
          <w:szCs w:val="21"/>
        </w:rPr>
        <w:t>三、单项实验内容和要求</w:t>
      </w:r>
    </w:p>
    <w:p w14:paraId="0422F692">
      <w:pPr>
        <w:ind w:firstLine="420" w:firstLineChars="200"/>
        <w:rPr>
          <w:rFonts w:hint="eastAsia"/>
        </w:rPr>
      </w:pPr>
      <w:r>
        <w:rPr>
          <w:rFonts w:hint="eastAsia"/>
        </w:rPr>
        <w:t>实验项目一（4学时）：应用系统的架构设计</w:t>
      </w:r>
    </w:p>
    <w:p w14:paraId="230A209E">
      <w:pPr>
        <w:ind w:firstLine="420" w:firstLineChars="200"/>
        <w:rPr>
          <w:rFonts w:hint="eastAsia"/>
        </w:rPr>
      </w:pPr>
      <w:r>
        <w:rPr>
          <w:rFonts w:hint="eastAsia"/>
        </w:rPr>
        <w:t>问题描述：针对某一应用系统，分析其功能需求和非功能需求，选择合适的软件架构实现上述需求。</w:t>
      </w:r>
    </w:p>
    <w:p w14:paraId="6C293CDB">
      <w:pPr>
        <w:ind w:firstLine="420" w:firstLineChars="200"/>
        <w:rPr>
          <w:rFonts w:hint="eastAsia"/>
        </w:rPr>
      </w:pPr>
      <w:r>
        <w:rPr>
          <w:rFonts w:hint="eastAsia"/>
        </w:rPr>
        <w:t>基本要求：用UML符号表达出软件的架构，要求选择合适的平台，框架和软件架构模式，明确表达软件架构的层次和组件，组件和组件之间的接口关系，组件和组件之间的交互，设计出动态模型，可以用UML包图，组件图，序列图表示，同时设计各组件内的类。</w:t>
      </w:r>
    </w:p>
    <w:p w14:paraId="5A467468">
      <w:pPr>
        <w:ind w:firstLine="420" w:firstLineChars="200"/>
        <w:rPr>
          <w:rFonts w:hint="eastAsia"/>
        </w:rPr>
      </w:pPr>
      <w:r>
        <w:rPr>
          <w:rFonts w:hint="eastAsia"/>
        </w:rPr>
        <w:t>实验项目二（4学时）：应用系统的详细设计</w:t>
      </w:r>
    </w:p>
    <w:p w14:paraId="646AE116">
      <w:pPr>
        <w:ind w:firstLine="420" w:firstLineChars="200"/>
        <w:rPr>
          <w:rFonts w:hint="eastAsia"/>
        </w:rPr>
      </w:pPr>
      <w:r>
        <w:rPr>
          <w:rFonts w:hint="eastAsia"/>
        </w:rPr>
        <w:t>问题描述：在完成架构设计后，对应用系统各组件包含的类的内部细节进行设计。</w:t>
      </w:r>
    </w:p>
    <w:p w14:paraId="543842A9">
      <w:pPr>
        <w:ind w:firstLine="420" w:firstLineChars="200"/>
        <w:rPr>
          <w:rFonts w:hint="eastAsia" w:ascii="黑体" w:hAnsi="宋体-18030" w:eastAsia="黑体" w:cs="宋体-18030"/>
          <w:szCs w:val="21"/>
        </w:rPr>
      </w:pPr>
      <w:r>
        <w:rPr>
          <w:rFonts w:hint="eastAsia"/>
        </w:rPr>
        <w:t>基本要求：利用软件设计的原理和设计模式，针对某一具体的平台和框架，设计出各个组件的内部类的细节，要求用UML类图表达，同时对类之间的动态交互用顺序图表达。</w:t>
      </w:r>
    </w:p>
    <w:p w14:paraId="1132CEB1">
      <w:pPr>
        <w:spacing w:before="156" w:beforeLines="50" w:after="156" w:afterLines="50"/>
        <w:ind w:firstLine="420" w:firstLineChars="200"/>
        <w:rPr>
          <w:rFonts w:hint="eastAsia" w:ascii="黑体" w:hAnsi="宋体-18030" w:eastAsia="黑体" w:cs="宋体-18030"/>
          <w:szCs w:val="21"/>
        </w:rPr>
      </w:pPr>
    </w:p>
    <w:p w14:paraId="56F735E2">
      <w:pPr>
        <w:spacing w:before="156" w:beforeLines="50" w:after="156" w:afterLines="50"/>
        <w:rPr>
          <w:rFonts w:hint="eastAsia" w:ascii="黑体" w:hAnsi="宋体-18030" w:eastAsia="黑体" w:cs="宋体-18030"/>
          <w:szCs w:val="21"/>
        </w:rPr>
      </w:pPr>
      <w:r>
        <w:rPr>
          <w:rFonts w:ascii="黑体" w:hAnsi="宋体-18030" w:eastAsia="黑体" w:cs="宋体-18030"/>
          <w:szCs w:val="21"/>
        </w:rPr>
        <w:t>四、课程特色</w:t>
      </w:r>
    </w:p>
    <w:p w14:paraId="09A07E0B">
      <w:pPr>
        <w:spacing w:before="156" w:beforeLines="50" w:after="156" w:afterLines="50" w:line="360" w:lineRule="auto"/>
        <w:ind w:firstLine="420" w:firstLineChars="200"/>
        <w:rPr>
          <w:rFonts w:hint="eastAsia" w:ascii="宋体" w:hAnsi="宋体"/>
          <w:color w:val="000000"/>
          <w:szCs w:val="21"/>
        </w:rPr>
      </w:pPr>
      <w:r>
        <w:rPr>
          <w:rFonts w:hint="eastAsia" w:ascii="宋体" w:hAnsi="宋体"/>
          <w:color w:val="000000"/>
          <w:szCs w:val="21"/>
        </w:rPr>
        <w:t>本实验的完成涵盖了软件体系结构，软件设计原理，企业应用架构模式和面向对象设计模式，紧密联系实际，结合工业界广泛流行的最佳实践，为学生开发大型软件打下坚实的基础，本课程实验要求学生利用所学的理论知识完成自己的软件作品</w:t>
      </w:r>
      <w:r>
        <w:rPr>
          <w:rFonts w:hint="eastAsia" w:ascii="宋体" w:hAnsi="宋体"/>
        </w:rPr>
        <w:t>。</w:t>
      </w:r>
    </w:p>
    <w:p w14:paraId="1C59D554">
      <w:pPr>
        <w:rPr>
          <w:rFonts w:hint="eastAsia"/>
        </w:rPr>
      </w:pPr>
    </w:p>
    <w:p w14:paraId="69C93B17">
      <w:pPr>
        <w:spacing w:before="156" w:beforeLines="50" w:after="156" w:afterLines="50"/>
        <w:rPr>
          <w:rFonts w:hint="eastAsia" w:ascii="黑体" w:hAnsi="宋体" w:eastAsia="黑体"/>
          <w:szCs w:val="21"/>
        </w:rPr>
      </w:pPr>
      <w:r>
        <w:rPr>
          <w:rFonts w:hint="eastAsia" w:ascii="黑体" w:hAnsi="宋体-18030" w:eastAsia="黑体" w:cs="宋体-18030"/>
          <w:szCs w:val="21"/>
        </w:rPr>
        <w:t>五、实验考核方式</w:t>
      </w:r>
    </w:p>
    <w:p w14:paraId="623A5CA2">
      <w:pPr>
        <w:spacing w:before="156" w:beforeLines="50" w:after="156" w:afterLines="50"/>
        <w:ind w:firstLine="420" w:firstLineChars="200"/>
        <w:rPr>
          <w:rFonts w:hint="eastAsia" w:ascii="黑体" w:hAnsi="宋体-18030" w:eastAsia="黑体" w:cs="宋体-18030"/>
          <w:szCs w:val="21"/>
        </w:rPr>
      </w:pPr>
      <w:r>
        <w:rPr>
          <w:rFonts w:hint="eastAsia" w:ascii="黑体" w:hAnsi="宋体" w:eastAsia="黑体"/>
          <w:szCs w:val="21"/>
        </w:rPr>
        <w:t>考核方式：</w:t>
      </w:r>
      <w:r>
        <w:rPr>
          <w:rFonts w:hAnsi="宋体"/>
          <w:color w:val="000000"/>
          <w:szCs w:val="21"/>
        </w:rPr>
        <w:t>根据学生</w:t>
      </w:r>
      <w:r>
        <w:rPr>
          <w:rFonts w:hint="eastAsia" w:hAnsi="宋体"/>
          <w:color w:val="000000"/>
          <w:szCs w:val="21"/>
        </w:rPr>
        <w:t>实验上机</w:t>
      </w:r>
      <w:r>
        <w:rPr>
          <w:rFonts w:hint="eastAsia" w:ascii="宋体" w:hAnsi="宋体"/>
          <w:color w:val="000000"/>
          <w:szCs w:val="21"/>
        </w:rPr>
        <w:t>操作情况和</w:t>
      </w:r>
      <w:r>
        <w:rPr>
          <w:rFonts w:hint="eastAsia" w:ascii="宋体" w:hAnsi="宋体"/>
          <w:szCs w:val="21"/>
        </w:rPr>
        <w:t>实验报告</w:t>
      </w:r>
      <w:r>
        <w:rPr>
          <w:rFonts w:hint="eastAsia" w:ascii="黑体" w:hAnsi="宋体" w:eastAsia="黑体"/>
          <w:szCs w:val="21"/>
        </w:rPr>
        <w:t>，</w:t>
      </w:r>
      <w:r>
        <w:rPr>
          <w:rFonts w:hint="eastAsia" w:ascii="宋体" w:hAnsi="宋体"/>
          <w:szCs w:val="21"/>
        </w:rPr>
        <w:t>主要考核文档的完整性和正确性</w:t>
      </w:r>
      <w:r>
        <w:rPr>
          <w:rFonts w:hint="eastAsia" w:ascii="黑体" w:hAnsi="宋体" w:eastAsia="黑体"/>
          <w:szCs w:val="21"/>
        </w:rPr>
        <w:t>，</w:t>
      </w:r>
      <w:r>
        <w:rPr>
          <w:rFonts w:hint="eastAsia" w:ascii="宋体" w:hAnsi="宋体"/>
          <w:szCs w:val="21"/>
        </w:rPr>
        <w:t>架构设计和详细设计各占50%</w:t>
      </w:r>
    </w:p>
    <w:p w14:paraId="56B9B882">
      <w:pPr>
        <w:spacing w:before="156" w:beforeLines="50" w:after="156" w:afterLines="50"/>
        <w:rPr>
          <w:rFonts w:hint="eastAsia" w:ascii="黑体" w:hAnsi="宋体-18030" w:eastAsia="黑体" w:cs="宋体-18030"/>
          <w:szCs w:val="21"/>
        </w:rPr>
      </w:pPr>
      <w:r>
        <w:rPr>
          <w:rFonts w:hint="eastAsia" w:ascii="黑体" w:hAnsi="宋体-18030" w:eastAsia="黑体" w:cs="宋体-18030"/>
          <w:szCs w:val="21"/>
        </w:rPr>
        <w:t>六</w:t>
      </w:r>
      <w:r>
        <w:rPr>
          <w:rFonts w:ascii="黑体" w:hAnsi="宋体-18030" w:eastAsia="黑体" w:cs="宋体-18030"/>
          <w:szCs w:val="21"/>
        </w:rPr>
        <w:t>、</w:t>
      </w:r>
      <w:r>
        <w:rPr>
          <w:rFonts w:hint="eastAsia" w:ascii="黑体" w:hAnsi="宋体-18030" w:eastAsia="黑体" w:cs="宋体-18030"/>
          <w:szCs w:val="21"/>
        </w:rPr>
        <w:t>推荐</w:t>
      </w:r>
      <w:r>
        <w:rPr>
          <w:rFonts w:ascii="黑体" w:hAnsi="宋体-18030" w:eastAsia="黑体" w:cs="宋体-18030"/>
          <w:szCs w:val="21"/>
        </w:rPr>
        <w:t>教材</w:t>
      </w:r>
      <w:r>
        <w:rPr>
          <w:rFonts w:hint="eastAsia" w:ascii="黑体" w:hAnsi="宋体-18030" w:eastAsia="黑体" w:cs="宋体-18030"/>
          <w:szCs w:val="21"/>
        </w:rPr>
        <w:t>、参考书、</w:t>
      </w:r>
      <w:r>
        <w:rPr>
          <w:rFonts w:ascii="黑体" w:hAnsi="宋体-18030" w:eastAsia="黑体" w:cs="宋体-18030"/>
          <w:szCs w:val="21"/>
        </w:rPr>
        <w:t>实验指导书</w:t>
      </w:r>
      <w:r>
        <w:rPr>
          <w:rFonts w:hint="eastAsia" w:ascii="黑体" w:hAnsi="宋体-18030" w:eastAsia="黑体" w:cs="宋体-18030"/>
          <w:szCs w:val="21"/>
        </w:rPr>
        <w:t>及自编教材（未出版）</w:t>
      </w:r>
    </w:p>
    <w:p w14:paraId="136F171C">
      <w:pPr>
        <w:ind w:firstLine="420" w:firstLineChars="200"/>
        <w:rPr>
          <w:rFonts w:hint="eastAsia" w:ascii="宋体" w:hAnsi="宋体"/>
          <w:color w:val="000000"/>
          <w:szCs w:val="21"/>
        </w:rPr>
      </w:pPr>
      <w:r>
        <w:rPr>
          <w:rFonts w:hint="eastAsia" w:ascii="宋体" w:hAnsi="宋体"/>
          <w:color w:val="000000"/>
          <w:szCs w:val="21"/>
        </w:rPr>
        <w:t>《UML和模式应用(第三版)》作者：Larman 出版社：机械工业出版社 出版时间：2006年</w:t>
      </w:r>
    </w:p>
    <w:p w14:paraId="628AB4F9">
      <w:pPr>
        <w:ind w:firstLine="420" w:firstLineChars="200"/>
        <w:rPr>
          <w:rFonts w:hint="eastAsia" w:ascii="宋体" w:hAnsi="宋体"/>
          <w:color w:val="000000"/>
          <w:szCs w:val="21"/>
        </w:rPr>
      </w:pPr>
      <w:r>
        <w:rPr>
          <w:rFonts w:hint="eastAsia" w:ascii="宋体" w:hAnsi="宋体"/>
          <w:color w:val="000000"/>
          <w:szCs w:val="21"/>
        </w:rPr>
        <w:t>《</w:t>
      </w:r>
      <w:r>
        <w:rPr>
          <w:rFonts w:hint="eastAsia" w:ascii="宋体" w:hAnsi="宋体"/>
          <w:bCs/>
          <w:color w:val="000000"/>
          <w:szCs w:val="21"/>
        </w:rPr>
        <w:t>Essential Software Architecture</w:t>
      </w:r>
      <w:r>
        <w:rPr>
          <w:rFonts w:hint="eastAsia" w:ascii="宋体" w:hAnsi="宋体"/>
          <w:color w:val="000000"/>
          <w:szCs w:val="21"/>
        </w:rPr>
        <w:t>》作者：</w:t>
      </w:r>
      <w:r>
        <w:rPr>
          <w:rFonts w:ascii="宋体" w:hAnsi="宋体"/>
          <w:color w:val="000000"/>
          <w:szCs w:val="21"/>
        </w:rPr>
        <w:t>Ian Gorton</w:t>
      </w:r>
      <w:r>
        <w:rPr>
          <w:rFonts w:hint="eastAsia" w:ascii="宋体" w:hAnsi="宋体"/>
          <w:color w:val="000000"/>
          <w:szCs w:val="21"/>
        </w:rPr>
        <w:t xml:space="preserve"> 出版社：</w:t>
      </w:r>
      <w:r>
        <w:rPr>
          <w:rFonts w:ascii="宋体" w:hAnsi="宋体"/>
          <w:color w:val="000000"/>
          <w:szCs w:val="21"/>
        </w:rPr>
        <w:t>Springer</w:t>
      </w:r>
      <w:r>
        <w:rPr>
          <w:rFonts w:hint="eastAsia" w:ascii="宋体" w:hAnsi="宋体"/>
          <w:color w:val="000000"/>
          <w:szCs w:val="21"/>
        </w:rPr>
        <w:t xml:space="preserve"> 出版时间：2006年</w:t>
      </w:r>
    </w:p>
    <w:p w14:paraId="69D93A39">
      <w:pPr>
        <w:ind w:firstLine="420" w:firstLineChars="200"/>
        <w:rPr>
          <w:rFonts w:ascii="宋体" w:hAnsi="宋体"/>
          <w:color w:val="000000"/>
          <w:szCs w:val="21"/>
        </w:rPr>
      </w:pPr>
      <w:r>
        <w:rPr>
          <w:rFonts w:hint="eastAsia" w:ascii="宋体" w:hAnsi="宋体"/>
          <w:color w:val="000000"/>
          <w:szCs w:val="21"/>
        </w:rPr>
        <w:t>《</w:t>
      </w:r>
      <w:r>
        <w:rPr>
          <w:rFonts w:hint="eastAsia" w:ascii="宋体" w:hAnsi="宋体"/>
          <w:bCs/>
          <w:color w:val="000000"/>
          <w:szCs w:val="21"/>
        </w:rPr>
        <w:t>企业应用架构模式》作者：</w:t>
      </w:r>
      <w:r>
        <w:t>（英）福勒，王怀民，周斌　译 出版社：机械工业出版社 出版时间：2010</w:t>
      </w:r>
      <w:r>
        <w:rPr>
          <w:rFonts w:hint="eastAsia"/>
        </w:rPr>
        <w:t>年</w:t>
      </w:r>
    </w:p>
    <w:p w14:paraId="0279B1CA">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《Java设计模式》作者：耿祥义，张跃平 出版社：清华大学出版社 出版时间：2009年</w:t>
      </w:r>
    </w:p>
    <w:p w14:paraId="5FB119D4">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《SDD实战：规范驱动开发之道》作者：</w:t>
      </w:r>
      <w:r>
        <w:rPr>
          <w:rFonts w:hint="eastAsia"/>
        </w:rPr>
        <w:t>黄佳 出版社：</w:t>
      </w:r>
      <w:r>
        <w:rPr>
          <w:rFonts w:hint="eastAsia" w:ascii="宋体" w:hAnsi="宋体"/>
          <w:color w:val="000000"/>
          <w:szCs w:val="21"/>
        </w:rPr>
        <w:t>人民邮电出版社 出版时间：2026年</w:t>
      </w:r>
    </w:p>
    <w:p w14:paraId="27B9C935">
      <w:pPr>
        <w:rPr>
          <w:rFonts w:hint="eastAsia"/>
        </w:rPr>
      </w:pPr>
      <w:r>
        <w:rPr>
          <w:rFonts w:hint="eastAsia" w:ascii="宋体" w:hAnsi="宋体"/>
          <w:color w:val="000000"/>
          <w:szCs w:val="21"/>
        </w:rPr>
        <w:t xml:space="preserve">    </w:t>
      </w:r>
    </w:p>
    <w:p w14:paraId="340BD0D5">
      <w:pPr>
        <w:jc w:val="center"/>
        <w:rPr>
          <w:rFonts w:hint="eastAsia"/>
        </w:rPr>
      </w:pPr>
      <w:r>
        <w:rPr>
          <w:rFonts w:hint="eastAsia"/>
        </w:rPr>
        <w:t>实验一 图书管理系统的架构设计</w:t>
      </w:r>
    </w:p>
    <w:p w14:paraId="5CA2CD6F">
      <w:pPr>
        <w:rPr>
          <w:rFonts w:hint="eastAsia"/>
        </w:rPr>
      </w:pPr>
      <w:r>
        <w:rPr>
          <w:rFonts w:hint="eastAsia"/>
        </w:rPr>
        <w:t>一 实验目的</w:t>
      </w:r>
    </w:p>
    <w:p w14:paraId="34163422">
      <w:pPr>
        <w:rPr>
          <w:rFonts w:hint="eastAsia"/>
        </w:rPr>
      </w:pPr>
      <w:r>
        <w:rPr>
          <w:rFonts w:hint="eastAsia" w:ascii="宋体" w:hAnsi="宋体"/>
          <w:szCs w:val="21"/>
        </w:rPr>
        <w:t>以图书管理系统为例，完成系统的架构设计</w:t>
      </w:r>
      <w:r>
        <w:rPr>
          <w:rFonts w:hint="eastAsia" w:ascii="宋体" w:hAnsi="宋体"/>
          <w:color w:val="000000"/>
          <w:szCs w:val="21"/>
        </w:rPr>
        <w:t>，了解架构设计的过程和方法，</w:t>
      </w:r>
      <w:r>
        <w:rPr>
          <w:rFonts w:hint="eastAsia" w:ascii="宋体" w:hAnsi="宋体"/>
          <w:szCs w:val="21"/>
        </w:rPr>
        <w:t>并用UML建模工具正确的表达架构结果。</w:t>
      </w:r>
    </w:p>
    <w:p w14:paraId="79551FCC">
      <w:pPr>
        <w:rPr>
          <w:rFonts w:hint="eastAsia"/>
        </w:rPr>
      </w:pPr>
      <w:r>
        <w:rPr>
          <w:rFonts w:hint="eastAsia"/>
        </w:rPr>
        <w:t>二 实验内容</w:t>
      </w:r>
    </w:p>
    <w:p w14:paraId="61056475">
      <w:pPr>
        <w:rPr>
          <w:rFonts w:hint="eastAsia"/>
        </w:rPr>
      </w:pPr>
      <w:r>
        <w:rPr>
          <w:rFonts w:hint="eastAsia" w:ascii="宋体" w:hAnsi="宋体"/>
          <w:szCs w:val="21"/>
        </w:rPr>
        <w:t>图书管理系统需求信息如下:</w:t>
      </w:r>
    </w:p>
    <w:p w14:paraId="74BA5BA3">
      <w:pPr>
        <w:rPr>
          <w:rFonts w:hint="eastAsia"/>
        </w:rPr>
      </w:pPr>
      <w:r>
        <w:rPr>
          <w:rFonts w:hint="eastAsia"/>
        </w:rPr>
        <w:t xml:space="preserve">    我们曾经在UML建模技术中对图书管理系统建模，本课程的实验是在此基础上对该系统提出更多的要求，并进行架构和详细设计</w:t>
      </w:r>
    </w:p>
    <w:p w14:paraId="7A222159">
      <w:pPr>
        <w:rPr>
          <w:rFonts w:hint="eastAsia"/>
        </w:rPr>
      </w:pPr>
      <w:r>
        <w:rPr>
          <w:rFonts w:hint="eastAsia"/>
        </w:rPr>
        <w:t xml:space="preserve">    在图书馆的图书管理系统中，学生要想借阅图书，必须先在系统中注册一个账号，然后系统为其生成一个借阅证，借阅证可以提供学生的姓名，系别和借阅证号。持有借阅证的借阅者可以借阅图书，归还图书和查询借阅信息，但这些操作都是通过图书管理员代理与系统交互。在借阅图书时，学生进入图书馆内首先找到自己要借阅的图书，然后到借书处将借书证和图书交给图书管理员办理借阅手续。图书管理员进行借书操作时，首先需要输入学生的借书证号，系统验证借阅证是否有效（根据系统是否存在借阅证号所对应的账户），若有效，则系统还需要检验该账户中的借阅信息，以验证借书者借阅的图书是否超过了规定的数量，或者借阅者是否有超过规定借阅期限而未归还的图书；如果通过了系统的验证，则系统会显示借阅者的信息以提示图书管理员输入要借阅的图书信息，然后图书管理员输入要借阅的图书信息，系统记录一个借阅信息，并更新该学生账户完成借阅图书操作。</w:t>
      </w:r>
    </w:p>
    <w:p w14:paraId="1A51DAF5">
      <w:pPr>
        <w:rPr>
          <w:rFonts w:hint="eastAsia"/>
        </w:rPr>
      </w:pPr>
      <w:r>
        <w:rPr>
          <w:rFonts w:hint="eastAsia"/>
        </w:rPr>
        <w:t xml:space="preserve">    学生还书时只需要将所借的图书交给图书管理员，由图书管理员负责输入图书信息，然后由系统验证该图书是否为本馆藏书，若是则系统删除相应的借阅信息，并更新相应的学生账户。在还书时也会检验该学生是否有超期未归还的图书，学生也可以查询自己的借阅信息。</w:t>
      </w:r>
    </w:p>
    <w:p w14:paraId="22DFAF80">
      <w:pPr>
        <w:rPr>
          <w:rFonts w:hint="eastAsia"/>
        </w:rPr>
      </w:pPr>
      <w:r>
        <w:rPr>
          <w:rFonts w:hint="eastAsia"/>
        </w:rPr>
        <w:t>为了系统能够正常运行和系统的安全性，系统还需要系统管理员进行系统的维护。</w:t>
      </w:r>
    </w:p>
    <w:p w14:paraId="69F3D936">
      <w:pPr>
        <w:rPr>
          <w:rFonts w:hint="eastAsia"/>
        </w:rPr>
      </w:pPr>
      <w:r>
        <w:rPr>
          <w:rFonts w:hint="eastAsia"/>
        </w:rPr>
        <w:t xml:space="preserve">    通过对上述图书管理系统的分析，可以获得如下的功能性需求：</w:t>
      </w:r>
    </w:p>
    <w:p w14:paraId="2E4AE129">
      <w:pPr>
        <w:rPr>
          <w:rFonts w:hint="eastAsia"/>
        </w:rPr>
      </w:pPr>
      <w:r>
        <w:rPr>
          <w:rFonts w:hint="eastAsia"/>
        </w:rPr>
        <w:t xml:space="preserve">    1 学生持有借书证</w:t>
      </w:r>
    </w:p>
    <w:p w14:paraId="23AEF41F">
      <w:pPr>
        <w:rPr>
          <w:rFonts w:hint="eastAsia"/>
        </w:rPr>
      </w:pPr>
      <w:r>
        <w:rPr>
          <w:rFonts w:hint="eastAsia"/>
        </w:rPr>
        <w:t xml:space="preserve">    2 图书管理员作为借阅者的代理完成借阅图书，归还图书和查询借阅信息工作</w:t>
      </w:r>
    </w:p>
    <w:p w14:paraId="0FFBAE56">
      <w:pPr>
        <w:rPr>
          <w:rFonts w:hint="eastAsia"/>
        </w:rPr>
      </w:pPr>
      <w:r>
        <w:rPr>
          <w:rFonts w:hint="eastAsia"/>
        </w:rPr>
        <w:t xml:space="preserve">    3 系统管理员完成对系统的维护，对系统的维护主要包括办理借阅证，删除借阅证，添加管理员，删除管理员，添加图书，删除图书，添加标题信息，删除标题信息</w:t>
      </w:r>
    </w:p>
    <w:p w14:paraId="4333E567">
      <w:pPr>
        <w:rPr>
          <w:rFonts w:hint="eastAsia"/>
        </w:rPr>
      </w:pPr>
      <w:r>
        <w:rPr>
          <w:rFonts w:hint="eastAsia"/>
        </w:rPr>
        <w:t xml:space="preserve">    4 图书馆服务的对象扩充到老师和学生，学生又分为博士生，研究生，本科生，专科生等，不同类型的对象可以借阅的图书数量和期限都是不同的。</w:t>
      </w:r>
    </w:p>
    <w:p w14:paraId="410EA3BA">
      <w:pPr>
        <w:rPr>
          <w:rFonts w:hint="eastAsia"/>
        </w:rPr>
      </w:pPr>
      <w:r>
        <w:rPr>
          <w:rFonts w:hint="eastAsia"/>
        </w:rPr>
        <w:t xml:space="preserve">    5 图书的种类扩充到中外文图书，中外文杂志，论文等。</w:t>
      </w:r>
    </w:p>
    <w:p w14:paraId="4738F2D8">
      <w:pPr>
        <w:rPr>
          <w:rFonts w:hint="eastAsia"/>
        </w:rPr>
      </w:pPr>
      <w:r>
        <w:rPr>
          <w:rFonts w:hint="eastAsia"/>
        </w:rPr>
        <w:t xml:space="preserve">    6 学生和老师可以通过网络进行预约，查询</w:t>
      </w:r>
    </w:p>
    <w:p w14:paraId="421390A2">
      <w:pPr>
        <w:rPr>
          <w:rFonts w:hint="eastAsia"/>
        </w:rPr>
      </w:pPr>
      <w:r>
        <w:rPr>
          <w:rFonts w:hint="eastAsia"/>
        </w:rPr>
        <w:t xml:space="preserve">    7 超期罚款，各种类型的借出物罚款规则不同（超期时间的规定和罚金都不同）</w:t>
      </w:r>
    </w:p>
    <w:p w14:paraId="766C357F">
      <w:pPr>
        <w:rPr>
          <w:rFonts w:hint="eastAsia"/>
        </w:rPr>
      </w:pPr>
      <w:r>
        <w:rPr>
          <w:rFonts w:hint="eastAsia"/>
        </w:rPr>
        <w:t>三 实验步骤</w:t>
      </w:r>
    </w:p>
    <w:p w14:paraId="00E9CC11">
      <w:pPr>
        <w:rPr>
          <w:rFonts w:hint="eastAsia" w:ascii="宋体" w:hAnsi="宋体"/>
          <w:szCs w:val="21"/>
        </w:rPr>
      </w:pPr>
      <w:r>
        <w:rPr>
          <w:rFonts w:hint="eastAsia"/>
        </w:rPr>
        <w:t>1采用用例驱动的分析方法，分析业务领域的需求，识别系统中的参与者和用例，写出用例的文本，建立用例模型。</w:t>
      </w:r>
    </w:p>
    <w:p w14:paraId="40AA7A15">
      <w:pPr>
        <w:rPr>
          <w:rFonts w:hint="eastAsia" w:ascii="宋体" w:hAnsi="宋体"/>
          <w:color w:val="000000"/>
          <w:szCs w:val="21"/>
        </w:rPr>
      </w:pPr>
      <w:r>
        <w:rPr>
          <w:rFonts w:hint="eastAsia" w:ascii="宋体" w:hAnsi="宋体"/>
          <w:szCs w:val="21"/>
        </w:rPr>
        <w:t xml:space="preserve">  要求</w:t>
      </w:r>
      <w:r>
        <w:rPr>
          <w:rFonts w:ascii="宋体" w:hAnsi="宋体"/>
          <w:color w:val="000000"/>
          <w:szCs w:val="21"/>
        </w:rPr>
        <w:t>正确识别系统的所有角色和用例</w:t>
      </w:r>
      <w:r>
        <w:rPr>
          <w:rFonts w:hint="eastAsia" w:ascii="宋体" w:hAnsi="宋体"/>
          <w:color w:val="000000"/>
          <w:szCs w:val="21"/>
        </w:rPr>
        <w:t>；</w:t>
      </w:r>
      <w:r>
        <w:rPr>
          <w:rFonts w:ascii="宋体" w:hAnsi="宋体"/>
          <w:color w:val="000000"/>
          <w:szCs w:val="21"/>
        </w:rPr>
        <w:t>准确描述用例间的关系</w:t>
      </w:r>
      <w:r>
        <w:rPr>
          <w:rFonts w:hint="eastAsia" w:ascii="宋体" w:hAnsi="宋体"/>
          <w:color w:val="000000"/>
          <w:szCs w:val="21"/>
        </w:rPr>
        <w:t>；</w:t>
      </w:r>
      <w:r>
        <w:rPr>
          <w:rFonts w:ascii="宋体" w:hAnsi="宋体"/>
          <w:color w:val="000000"/>
          <w:szCs w:val="21"/>
        </w:rPr>
        <w:t>描述系统中重要用例的基本事件流（正常情况）</w:t>
      </w:r>
      <w:r>
        <w:rPr>
          <w:rFonts w:hint="eastAsia" w:ascii="宋体" w:hAnsi="宋体"/>
          <w:color w:val="000000"/>
          <w:szCs w:val="21"/>
        </w:rPr>
        <w:t>，</w:t>
      </w:r>
      <w:r>
        <w:rPr>
          <w:rFonts w:ascii="宋体" w:hAnsi="宋体"/>
          <w:color w:val="000000"/>
          <w:szCs w:val="21"/>
        </w:rPr>
        <w:t>备选事件流</w:t>
      </w:r>
      <w:r>
        <w:rPr>
          <w:rFonts w:hint="eastAsia" w:ascii="宋体" w:hAnsi="宋体"/>
          <w:color w:val="000000"/>
          <w:szCs w:val="21"/>
        </w:rPr>
        <w:t>和</w:t>
      </w:r>
      <w:r>
        <w:rPr>
          <w:rFonts w:ascii="宋体" w:hAnsi="宋体"/>
          <w:color w:val="000000"/>
          <w:szCs w:val="21"/>
        </w:rPr>
        <w:t>异常</w:t>
      </w:r>
      <w:r>
        <w:rPr>
          <w:rFonts w:hint="eastAsia" w:ascii="宋体" w:hAnsi="宋体"/>
          <w:color w:val="000000"/>
          <w:szCs w:val="21"/>
        </w:rPr>
        <w:t>事件流</w:t>
      </w:r>
      <w:r>
        <w:rPr>
          <w:rFonts w:ascii="宋体" w:hAnsi="宋体"/>
          <w:color w:val="000000"/>
          <w:szCs w:val="21"/>
        </w:rPr>
        <w:t>。</w:t>
      </w:r>
    </w:p>
    <w:p w14:paraId="1749506E">
      <w:pPr>
        <w:rPr>
          <w:rFonts w:hint="eastAsia" w:ascii="宋体" w:hAnsi="宋体"/>
          <w:color w:val="000000"/>
          <w:szCs w:val="21"/>
        </w:rPr>
      </w:pPr>
      <w:r>
        <w:rPr>
          <w:rFonts w:hint="eastAsia" w:ascii="宋体" w:hAnsi="宋体"/>
          <w:color w:val="000000"/>
          <w:szCs w:val="21"/>
        </w:rPr>
        <w:t>可参考和完善下面的用例图：</w:t>
      </w:r>
    </w:p>
    <w:p w14:paraId="6B138753">
      <w:pPr>
        <w:rPr>
          <w:rFonts w:hint="eastAsia" w:ascii="宋体" w:hAnsi="宋体"/>
          <w:color w:val="000000"/>
          <w:szCs w:val="21"/>
        </w:rPr>
      </w:pPr>
    </w:p>
    <w:p w14:paraId="2D06A7CE">
      <w:pPr>
        <w:rPr>
          <w:rFonts w:hint="eastAsia" w:ascii="宋体" w:hAnsi="宋体"/>
          <w:color w:val="000000"/>
          <w:szCs w:val="21"/>
        </w:rPr>
      </w:pPr>
      <w:r>
        <w:rPr>
          <w:rFonts w:ascii="宋体" w:hAnsi="宋体"/>
          <w:color w:val="000000"/>
          <w:szCs w:val="21"/>
        </w:rPr>
        <w:drawing>
          <wp:inline distT="0" distB="0" distL="114300" distR="114300">
            <wp:extent cx="5267960" cy="77450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960" cy="7745095"/>
                    </a:xfrm>
                    <a:prstGeom prst="rect">
                      <a:avLst/>
                    </a:prstGeom>
                    <a:noFill/>
                    <a:ln>
                      <a:noFill/>
                    </a:ln>
                  </pic:spPr>
                </pic:pic>
              </a:graphicData>
            </a:graphic>
          </wp:inline>
        </w:drawing>
      </w:r>
    </w:p>
    <w:p w14:paraId="5AC8DAB7">
      <w:pPr>
        <w:rPr>
          <w:rFonts w:hint="eastAsia" w:ascii="宋体" w:hAnsi="宋体"/>
          <w:color w:val="000000"/>
          <w:szCs w:val="21"/>
        </w:rPr>
      </w:pPr>
      <w:r>
        <w:rPr>
          <w:rFonts w:hint="eastAsia" w:ascii="宋体" w:hAnsi="宋体"/>
          <w:color w:val="000000"/>
          <w:szCs w:val="21"/>
        </w:rPr>
        <w:t>用例的书写可参照下面的借出书目用例：</w:t>
      </w:r>
    </w:p>
    <w:p w14:paraId="18DDBF2D">
      <w:pPr>
        <w:rPr>
          <w:rFonts w:hint="eastAsia" w:ascii="宋体" w:hAnsi="宋体"/>
          <w:color w:val="000000"/>
          <w:szCs w:val="21"/>
        </w:rPr>
      </w:pPr>
      <w:r>
        <w:rPr>
          <w:rFonts w:hint="eastAsia" w:ascii="宋体" w:hAnsi="宋体"/>
          <w:color w:val="000000"/>
          <w:szCs w:val="21"/>
        </w:rPr>
        <w:drawing>
          <wp:inline distT="0" distB="0" distL="114300" distR="114300">
            <wp:extent cx="5086350" cy="54483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086350" cy="5448300"/>
                    </a:xfrm>
                    <a:prstGeom prst="rect">
                      <a:avLst/>
                    </a:prstGeom>
                    <a:noFill/>
                    <a:ln>
                      <a:noFill/>
                    </a:ln>
                  </pic:spPr>
                </pic:pic>
              </a:graphicData>
            </a:graphic>
          </wp:inline>
        </w:drawing>
      </w:r>
    </w:p>
    <w:p w14:paraId="22A2552C">
      <w:pPr>
        <w:rPr>
          <w:rFonts w:hint="eastAsia" w:ascii="宋体" w:hAnsi="宋体"/>
          <w:color w:val="000000"/>
          <w:szCs w:val="21"/>
        </w:rPr>
      </w:pPr>
    </w:p>
    <w:p w14:paraId="6297D4F9">
      <w:pPr>
        <w:rPr>
          <w:rFonts w:hint="eastAsia" w:ascii="宋体" w:hAnsi="宋体"/>
          <w:color w:val="000000"/>
          <w:szCs w:val="21"/>
        </w:rPr>
      </w:pPr>
      <w:r>
        <w:rPr>
          <w:rFonts w:hint="eastAsia" w:ascii="宋体" w:hAnsi="宋体"/>
          <w:color w:val="000000"/>
          <w:szCs w:val="21"/>
        </w:rPr>
        <w:drawing>
          <wp:inline distT="0" distB="0" distL="114300" distR="114300">
            <wp:extent cx="5086350" cy="455295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086350" cy="4552950"/>
                    </a:xfrm>
                    <a:prstGeom prst="rect">
                      <a:avLst/>
                    </a:prstGeom>
                    <a:noFill/>
                    <a:ln>
                      <a:noFill/>
                    </a:ln>
                  </pic:spPr>
                </pic:pic>
              </a:graphicData>
            </a:graphic>
          </wp:inline>
        </w:drawing>
      </w:r>
    </w:p>
    <w:p w14:paraId="0CA02C97">
      <w:pPr>
        <w:rPr>
          <w:rFonts w:hint="eastAsia" w:ascii="宋体" w:hAnsi="宋体"/>
          <w:color w:val="000000"/>
          <w:szCs w:val="21"/>
        </w:rPr>
      </w:pPr>
    </w:p>
    <w:p w14:paraId="48FFA871">
      <w:pPr>
        <w:rPr>
          <w:rFonts w:hint="eastAsia" w:ascii="宋体" w:hAnsi="宋体"/>
          <w:color w:val="000000"/>
          <w:szCs w:val="21"/>
        </w:rPr>
      </w:pPr>
      <w:r>
        <w:rPr>
          <w:rFonts w:hint="eastAsia" w:ascii="宋体" w:hAnsi="宋体"/>
          <w:color w:val="000000"/>
          <w:szCs w:val="21"/>
        </w:rPr>
        <w:drawing>
          <wp:inline distT="0" distB="0" distL="114300" distR="114300">
            <wp:extent cx="5076825" cy="4600575"/>
            <wp:effectExtent l="0" t="0" r="317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076825" cy="4600575"/>
                    </a:xfrm>
                    <a:prstGeom prst="rect">
                      <a:avLst/>
                    </a:prstGeom>
                    <a:noFill/>
                    <a:ln>
                      <a:noFill/>
                    </a:ln>
                  </pic:spPr>
                </pic:pic>
              </a:graphicData>
            </a:graphic>
          </wp:inline>
        </w:drawing>
      </w:r>
    </w:p>
    <w:p w14:paraId="31B57249">
      <w:pPr>
        <w:rPr>
          <w:rFonts w:hint="eastAsia" w:ascii="宋体" w:hAnsi="宋体"/>
          <w:color w:val="000000"/>
          <w:szCs w:val="21"/>
        </w:rPr>
      </w:pPr>
    </w:p>
    <w:p w14:paraId="550C00E5">
      <w:pPr>
        <w:rPr>
          <w:rFonts w:hint="eastAsia" w:ascii="宋体" w:hAnsi="宋体"/>
          <w:color w:val="000000"/>
          <w:szCs w:val="21"/>
        </w:rPr>
      </w:pPr>
      <w:r>
        <w:rPr>
          <w:rFonts w:hint="eastAsia" w:ascii="宋体" w:hAnsi="宋体"/>
          <w:color w:val="000000"/>
          <w:szCs w:val="21"/>
        </w:rPr>
        <w:drawing>
          <wp:inline distT="0" distB="0" distL="114300" distR="114300">
            <wp:extent cx="5067300" cy="45720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067300" cy="4572000"/>
                    </a:xfrm>
                    <a:prstGeom prst="rect">
                      <a:avLst/>
                    </a:prstGeom>
                    <a:noFill/>
                    <a:ln>
                      <a:noFill/>
                    </a:ln>
                  </pic:spPr>
                </pic:pic>
              </a:graphicData>
            </a:graphic>
          </wp:inline>
        </w:drawing>
      </w:r>
    </w:p>
    <w:p w14:paraId="28D1D0E5">
      <w:pPr>
        <w:rPr>
          <w:rFonts w:hint="eastAsia" w:ascii="宋体" w:hAnsi="宋体"/>
          <w:szCs w:val="21"/>
        </w:rPr>
      </w:pPr>
      <w:r>
        <w:rPr>
          <w:rFonts w:hint="eastAsia" w:ascii="宋体" w:hAnsi="宋体"/>
          <w:color w:val="000000"/>
          <w:szCs w:val="21"/>
        </w:rPr>
        <w:t>2</w:t>
      </w:r>
      <w:r>
        <w:rPr>
          <w:rFonts w:hint="eastAsia"/>
        </w:rPr>
        <w:t>根据步骤1的结果，进一步建立领域模型（类图），完成静态模型的建立。</w:t>
      </w:r>
    </w:p>
    <w:p w14:paraId="7F597C23">
      <w:pPr>
        <w:rPr>
          <w:rFonts w:hint="eastAsia" w:ascii="宋体" w:hAnsi="宋体"/>
          <w:szCs w:val="21"/>
        </w:rPr>
      </w:pPr>
      <w:r>
        <w:rPr>
          <w:rFonts w:hint="eastAsia"/>
        </w:rPr>
        <w:t xml:space="preserve">  要求</w:t>
      </w:r>
      <w:r>
        <w:rPr>
          <w:rFonts w:hint="eastAsia" w:ascii="宋体" w:hAnsi="宋体"/>
          <w:szCs w:val="21"/>
        </w:rPr>
        <w:t>正确识别出领域类，并给类增加属性和关联。</w:t>
      </w:r>
    </w:p>
    <w:p w14:paraId="43B4B9C0">
      <w:pPr>
        <w:rPr>
          <w:rFonts w:hint="eastAsia" w:ascii="宋体" w:hAnsi="宋体"/>
          <w:szCs w:val="21"/>
        </w:rPr>
      </w:pPr>
      <w:r>
        <w:rPr>
          <w:rFonts w:hint="eastAsia" w:ascii="宋体" w:hAnsi="宋体"/>
          <w:szCs w:val="21"/>
        </w:rPr>
        <w:t>领域模型可参考和完善下图</w:t>
      </w:r>
    </w:p>
    <w:p w14:paraId="2CD2017F">
      <w:pPr>
        <w:rPr>
          <w:rFonts w:hint="eastAsia" w:ascii="宋体" w:hAnsi="宋体"/>
          <w:szCs w:val="21"/>
        </w:rPr>
      </w:pPr>
      <w:r>
        <w:rPr>
          <w:rFonts w:ascii="宋体" w:hAnsi="宋体"/>
          <w:szCs w:val="21"/>
        </w:rPr>
        <w:drawing>
          <wp:inline distT="0" distB="0" distL="114300" distR="114300">
            <wp:extent cx="5267960" cy="70008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7960" cy="7000875"/>
                    </a:xfrm>
                    <a:prstGeom prst="rect">
                      <a:avLst/>
                    </a:prstGeom>
                    <a:noFill/>
                    <a:ln>
                      <a:noFill/>
                    </a:ln>
                  </pic:spPr>
                </pic:pic>
              </a:graphicData>
            </a:graphic>
          </wp:inline>
        </w:drawing>
      </w:r>
    </w:p>
    <w:p w14:paraId="3648B2A0">
      <w:pPr>
        <w:rPr>
          <w:rFonts w:hint="eastAsia" w:ascii="宋体" w:hAnsi="宋体"/>
          <w:szCs w:val="21"/>
        </w:rPr>
      </w:pPr>
    </w:p>
    <w:p w14:paraId="36FF5A77">
      <w:pPr>
        <w:rPr>
          <w:rFonts w:hint="eastAsia"/>
        </w:rPr>
      </w:pPr>
      <w:r>
        <w:rPr>
          <w:rFonts w:hint="eastAsia"/>
        </w:rPr>
        <w:t>3 结合某一种具体的框架（比如Java的JavaEE，Spring等）设计系统的架构，要求采用分层的架构和MVC模式，用包图表达架构。</w:t>
      </w:r>
    </w:p>
    <w:p w14:paraId="394509B8">
      <w:pPr>
        <w:rPr>
          <w:rFonts w:hint="eastAsia"/>
        </w:rPr>
      </w:pPr>
      <w:r>
        <w:rPr>
          <w:rFonts w:hint="eastAsia"/>
        </w:rPr>
        <w:t>可参考下面的架构：</w:t>
      </w:r>
    </w:p>
    <w:p w14:paraId="5C6FA275">
      <w:pPr>
        <w:rPr>
          <w:rFonts w:hint="eastAsia"/>
        </w:rPr>
      </w:pPr>
    </w:p>
    <w:p w14:paraId="6DA1955F">
      <w:pPr>
        <w:rPr>
          <w:rFonts w:hint="eastAsia"/>
        </w:rPr>
      </w:pPr>
    </w:p>
    <w:p w14:paraId="76651FA5">
      <w:pPr>
        <w:rPr>
          <w:rFonts w:hint="eastAsia"/>
        </w:rPr>
      </w:pPr>
      <w:r>
        <w:rPr>
          <w:rFonts w:hint="eastAsia"/>
        </w:rPr>
        <w:drawing>
          <wp:inline distT="0" distB="0" distL="114300" distR="114300">
            <wp:extent cx="5267325" cy="2950210"/>
            <wp:effectExtent l="0" t="0" r="317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7325" cy="2950210"/>
                    </a:xfrm>
                    <a:prstGeom prst="rect">
                      <a:avLst/>
                    </a:prstGeom>
                    <a:noFill/>
                    <a:ln>
                      <a:noFill/>
                    </a:ln>
                  </pic:spPr>
                </pic:pic>
              </a:graphicData>
            </a:graphic>
          </wp:inline>
        </w:drawing>
      </w:r>
    </w:p>
    <w:p w14:paraId="3B63232C">
      <w:pPr>
        <w:rPr>
          <w:rFonts w:hint="eastAsia"/>
        </w:rPr>
      </w:pPr>
    </w:p>
    <w:p w14:paraId="2F8D83DB">
      <w:pPr>
        <w:rPr>
          <w:rFonts w:hint="eastAsia"/>
        </w:rPr>
      </w:pPr>
      <w:r>
        <w:rPr>
          <w:rFonts w:hint="eastAsia"/>
        </w:rPr>
        <w:drawing>
          <wp:inline distT="0" distB="0" distL="114300" distR="114300">
            <wp:extent cx="5269230" cy="2476500"/>
            <wp:effectExtent l="0" t="0" r="127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230" cy="2476500"/>
                    </a:xfrm>
                    <a:prstGeom prst="rect">
                      <a:avLst/>
                    </a:prstGeom>
                    <a:noFill/>
                    <a:ln>
                      <a:noFill/>
                    </a:ln>
                  </pic:spPr>
                </pic:pic>
              </a:graphicData>
            </a:graphic>
          </wp:inline>
        </w:drawing>
      </w:r>
    </w:p>
    <w:p w14:paraId="35E3B589">
      <w:pPr>
        <w:rPr>
          <w:rFonts w:hint="eastAsia"/>
        </w:rPr>
      </w:pPr>
    </w:p>
    <w:p w14:paraId="3DF1409D">
      <w:pPr>
        <w:rPr>
          <w:rFonts w:hint="eastAsia"/>
        </w:rPr>
      </w:pPr>
      <w:r>
        <w:rPr>
          <w:rFonts w:hint="eastAsia"/>
        </w:rPr>
        <w:t>4 根据1，2，3的结果以用例或用例的场景为基本单元，设计各层包含的类，接口及其交互（类图，顺序图等）以实现用例或场景，尽可能在设计中体现OO的设计原则，设计模式。</w:t>
      </w:r>
    </w:p>
    <w:p w14:paraId="4BB1B5EE">
      <w:pPr>
        <w:rPr>
          <w:rFonts w:hint="eastAsia"/>
        </w:rPr>
      </w:pPr>
      <w:r>
        <w:rPr>
          <w:rFonts w:hint="eastAsia"/>
        </w:rPr>
        <w:t>可以选择一步完成或分两步完成设计，如果选择一步完成，就没有分析类图，直接得出设计类图。</w:t>
      </w:r>
    </w:p>
    <w:p w14:paraId="7E1AF503">
      <w:pPr>
        <w:rPr>
          <w:rFonts w:hint="eastAsia"/>
        </w:rPr>
      </w:pPr>
      <w:r>
        <w:rPr>
          <w:rFonts w:hint="eastAsia"/>
        </w:rPr>
        <w:t>两步完成：</w:t>
      </w:r>
    </w:p>
    <w:p w14:paraId="1445480E">
      <w:pPr>
        <w:rPr>
          <w:rFonts w:hint="eastAsia"/>
        </w:rPr>
      </w:pPr>
      <w:r>
        <w:rPr>
          <w:rFonts w:hint="eastAsia"/>
        </w:rPr>
        <w:t xml:space="preserve">    第一步不考虑界面和持久化类，只考虑领域类，建立分析类图及分析类之间的交互顺序图。</w:t>
      </w:r>
    </w:p>
    <w:p w14:paraId="783E014D">
      <w:pPr>
        <w:rPr>
          <w:rFonts w:hint="eastAsia"/>
        </w:rPr>
      </w:pPr>
      <w:r>
        <w:rPr>
          <w:rFonts w:hint="eastAsia"/>
        </w:rPr>
        <w:t xml:space="preserve">    第二步考虑加入界面类和持久化类，在第一步的基础上增强和完善分析类图和交互图，得到设计类图和更精确的交互顺序图。</w:t>
      </w:r>
    </w:p>
    <w:p w14:paraId="32E8FB3F">
      <w:pPr>
        <w:rPr>
          <w:rFonts w:hint="eastAsia"/>
        </w:rPr>
      </w:pPr>
    </w:p>
    <w:p w14:paraId="54E07EDA">
      <w:pPr>
        <w:rPr>
          <w:rFonts w:hint="eastAsia"/>
        </w:rPr>
      </w:pPr>
      <w:r>
        <w:rPr>
          <w:rFonts w:hint="eastAsia"/>
        </w:rPr>
        <w:t>5完成图书管理系统的数据库设计。</w:t>
      </w:r>
    </w:p>
    <w:p w14:paraId="7B9E20D6">
      <w:pPr>
        <w:rPr>
          <w:rFonts w:hint="eastAsia"/>
        </w:rPr>
      </w:pPr>
      <w:r>
        <w:rPr>
          <w:rFonts w:hint="eastAsia"/>
        </w:rPr>
        <w:t xml:space="preserve">    数据库的设计是以领域模型为基础的，经过分析类图和设计类图的细化，找出需要持久化的类，转化为关系模型。</w:t>
      </w:r>
    </w:p>
    <w:p w14:paraId="1408E515">
      <w:pPr>
        <w:rPr>
          <w:rFonts w:hint="eastAsia" w:ascii="宋体" w:hAnsi="宋体"/>
          <w:szCs w:val="21"/>
        </w:rPr>
      </w:pPr>
      <w:r>
        <w:rPr>
          <w:rFonts w:hint="eastAsia" w:ascii="宋体" w:hAnsi="宋体"/>
          <w:szCs w:val="21"/>
        </w:rPr>
        <w:t xml:space="preserve">    数据库设计可参考和完善下图：</w:t>
      </w:r>
    </w:p>
    <w:p w14:paraId="50798BC8">
      <w:pPr>
        <w:rPr>
          <w:rFonts w:hint="eastAsia" w:ascii="宋体" w:hAnsi="宋体"/>
          <w:szCs w:val="21"/>
        </w:rPr>
      </w:pPr>
      <w:r>
        <w:rPr>
          <w:rFonts w:ascii="宋体" w:hAnsi="宋体"/>
          <w:szCs w:val="21"/>
        </w:rPr>
        <w:drawing>
          <wp:inline distT="0" distB="0" distL="114300" distR="114300">
            <wp:extent cx="5269230" cy="5229860"/>
            <wp:effectExtent l="0" t="0" r="127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9230" cy="5229860"/>
                    </a:xfrm>
                    <a:prstGeom prst="rect">
                      <a:avLst/>
                    </a:prstGeom>
                    <a:noFill/>
                    <a:ln>
                      <a:noFill/>
                    </a:ln>
                  </pic:spPr>
                </pic:pic>
              </a:graphicData>
            </a:graphic>
          </wp:inline>
        </w:drawing>
      </w:r>
    </w:p>
    <w:p w14:paraId="5B507972">
      <w:pPr>
        <w:rPr>
          <w:rFonts w:hint="eastAsia" w:ascii="宋体" w:hAnsi="宋体"/>
          <w:szCs w:val="21"/>
        </w:rPr>
      </w:pPr>
    </w:p>
    <w:p w14:paraId="5EF8359E">
      <w:pPr>
        <w:rPr>
          <w:rFonts w:hint="eastAsia" w:ascii="宋体" w:hAnsi="宋体"/>
          <w:szCs w:val="21"/>
        </w:rPr>
      </w:pPr>
    </w:p>
    <w:p w14:paraId="19EBB190">
      <w:pPr>
        <w:rPr>
          <w:rFonts w:hint="eastAsia" w:ascii="宋体" w:hAnsi="宋体"/>
          <w:szCs w:val="21"/>
        </w:rPr>
      </w:pPr>
    </w:p>
    <w:p w14:paraId="1956DA83">
      <w:pPr>
        <w:rPr>
          <w:rFonts w:hint="eastAsia" w:ascii="宋体" w:hAnsi="宋体"/>
          <w:szCs w:val="21"/>
        </w:rPr>
      </w:pPr>
    </w:p>
    <w:p w14:paraId="5DCA98D6">
      <w:pPr>
        <w:jc w:val="center"/>
        <w:rPr>
          <w:rFonts w:hint="eastAsia"/>
        </w:rPr>
      </w:pPr>
      <w:r>
        <w:rPr>
          <w:rFonts w:hint="eastAsia"/>
        </w:rPr>
        <w:t>实验二 图书管理系统的详细设计</w:t>
      </w:r>
    </w:p>
    <w:p w14:paraId="446D6F54">
      <w:pPr>
        <w:rPr>
          <w:rFonts w:hint="eastAsia"/>
        </w:rPr>
      </w:pPr>
      <w:r>
        <w:rPr>
          <w:rFonts w:hint="eastAsia"/>
        </w:rPr>
        <w:t>一 实验目的</w:t>
      </w:r>
    </w:p>
    <w:p w14:paraId="654C4B75">
      <w:pPr>
        <w:rPr>
          <w:rFonts w:hint="eastAsia"/>
        </w:rPr>
      </w:pPr>
      <w:r>
        <w:rPr>
          <w:rFonts w:hint="eastAsia" w:ascii="宋体" w:hAnsi="宋体"/>
          <w:szCs w:val="21"/>
        </w:rPr>
        <w:t>以图书管理系统为例，完成系统的详细设计，了解详细设计的过程和方法，程序运行流程的细节，检验设计的合理性。</w:t>
      </w:r>
    </w:p>
    <w:p w14:paraId="3D4F487C">
      <w:pPr>
        <w:rPr>
          <w:rFonts w:hint="eastAsia"/>
        </w:rPr>
      </w:pPr>
      <w:r>
        <w:rPr>
          <w:rFonts w:hint="eastAsia"/>
        </w:rPr>
        <w:t>二 实验内容</w:t>
      </w:r>
    </w:p>
    <w:p w14:paraId="599AF973">
      <w:pPr>
        <w:rPr>
          <w:rFonts w:hint="eastAsia"/>
        </w:rPr>
      </w:pPr>
      <w:r>
        <w:rPr>
          <w:rFonts w:hint="eastAsia"/>
        </w:rPr>
        <w:t>同实验一</w:t>
      </w:r>
    </w:p>
    <w:p w14:paraId="3A342A06">
      <w:pPr>
        <w:rPr>
          <w:rFonts w:hint="eastAsia"/>
        </w:rPr>
      </w:pPr>
      <w:r>
        <w:rPr>
          <w:rFonts w:hint="eastAsia"/>
        </w:rPr>
        <w:t>三 实验步骤</w:t>
      </w:r>
    </w:p>
    <w:p w14:paraId="4B84AD75">
      <w:pPr>
        <w:rPr>
          <w:rFonts w:hint="eastAsia"/>
        </w:rPr>
      </w:pPr>
      <w:r>
        <w:rPr>
          <w:rFonts w:hint="eastAsia"/>
        </w:rPr>
        <w:t>1 以实验一的结果为基础，设计每个具体类的数据结构，算法和程序运行流程。</w:t>
      </w:r>
    </w:p>
    <w:p w14:paraId="552761DA">
      <w:pPr>
        <w:rPr>
          <w:rFonts w:hint="eastAsia"/>
        </w:rPr>
      </w:pPr>
      <w:r>
        <w:rPr>
          <w:rFonts w:hint="eastAsia"/>
        </w:rPr>
        <w:t>2 界面元素的设计，以用例文本和交互图为基础，重点考虑从展现层进入领域层的消息，得出可用性较高的界面。</w:t>
      </w:r>
    </w:p>
    <w:p w14:paraId="64B72474">
      <w:pPr>
        <w:rPr>
          <w:rFonts w:hint="eastAsia"/>
        </w:rPr>
      </w:pPr>
      <w:r>
        <w:rPr>
          <w:rFonts w:hint="eastAsia"/>
        </w:rPr>
        <w:t>3 用代码实现设计结果。</w:t>
      </w:r>
    </w:p>
    <w:p w14:paraId="5AA85BAF">
      <w:pPr>
        <w:rPr>
          <w:rFonts w:hint="eastAsia"/>
          <w:color w:val="EE0000"/>
        </w:rPr>
      </w:pPr>
      <w:r>
        <w:rPr>
          <w:rFonts w:hint="eastAsia"/>
          <w:color w:val="EE0000"/>
        </w:rPr>
        <w:t>实验一，二的详细实施过程和步骤参考课程提供的实验资源。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18030">
    <w:altName w:val="宋体"/>
    <w:panose1 w:val="02010609060101010101"/>
    <w:charset w:val="86"/>
    <w:family w:val="modern"/>
    <w:pitch w:val="default"/>
    <w:sig w:usb0="800022A7" w:usb1="880F3C78" w:usb2="000A005E"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5A1"/>
    <w:rsid w:val="00004905"/>
    <w:rsid w:val="00030786"/>
    <w:rsid w:val="00044CB7"/>
    <w:rsid w:val="000605FD"/>
    <w:rsid w:val="00084C97"/>
    <w:rsid w:val="000A0EDC"/>
    <w:rsid w:val="000A31BB"/>
    <w:rsid w:val="000D5C3A"/>
    <w:rsid w:val="000E449E"/>
    <w:rsid w:val="000F627A"/>
    <w:rsid w:val="0010556A"/>
    <w:rsid w:val="00111973"/>
    <w:rsid w:val="0011651A"/>
    <w:rsid w:val="00116999"/>
    <w:rsid w:val="00136C93"/>
    <w:rsid w:val="00141E13"/>
    <w:rsid w:val="001637AC"/>
    <w:rsid w:val="0018528B"/>
    <w:rsid w:val="00192977"/>
    <w:rsid w:val="00192D13"/>
    <w:rsid w:val="001C0750"/>
    <w:rsid w:val="001C564C"/>
    <w:rsid w:val="001C6C33"/>
    <w:rsid w:val="001E2921"/>
    <w:rsid w:val="00203BB1"/>
    <w:rsid w:val="00210F88"/>
    <w:rsid w:val="00221064"/>
    <w:rsid w:val="002278FD"/>
    <w:rsid w:val="00237461"/>
    <w:rsid w:val="00246138"/>
    <w:rsid w:val="00250AC7"/>
    <w:rsid w:val="00263F58"/>
    <w:rsid w:val="00265D35"/>
    <w:rsid w:val="0027777E"/>
    <w:rsid w:val="002F4A1C"/>
    <w:rsid w:val="002F72E2"/>
    <w:rsid w:val="00306017"/>
    <w:rsid w:val="0032035F"/>
    <w:rsid w:val="00321FF6"/>
    <w:rsid w:val="00341EAE"/>
    <w:rsid w:val="003455C8"/>
    <w:rsid w:val="003711E4"/>
    <w:rsid w:val="00381BF9"/>
    <w:rsid w:val="00382FD8"/>
    <w:rsid w:val="0038666B"/>
    <w:rsid w:val="00397AD3"/>
    <w:rsid w:val="003A17FE"/>
    <w:rsid w:val="003C08F0"/>
    <w:rsid w:val="003E60C2"/>
    <w:rsid w:val="003E7CEF"/>
    <w:rsid w:val="00405472"/>
    <w:rsid w:val="004122ED"/>
    <w:rsid w:val="00420A5A"/>
    <w:rsid w:val="00421F19"/>
    <w:rsid w:val="00424511"/>
    <w:rsid w:val="00432CC3"/>
    <w:rsid w:val="004811D1"/>
    <w:rsid w:val="004863DC"/>
    <w:rsid w:val="00494B3F"/>
    <w:rsid w:val="004A0E09"/>
    <w:rsid w:val="004A4A66"/>
    <w:rsid w:val="004B140F"/>
    <w:rsid w:val="004C2182"/>
    <w:rsid w:val="004D3242"/>
    <w:rsid w:val="004F378C"/>
    <w:rsid w:val="00515DE5"/>
    <w:rsid w:val="00522AA5"/>
    <w:rsid w:val="00522E92"/>
    <w:rsid w:val="00537B8D"/>
    <w:rsid w:val="005617C3"/>
    <w:rsid w:val="0056635C"/>
    <w:rsid w:val="00570AF1"/>
    <w:rsid w:val="0058371B"/>
    <w:rsid w:val="005A0456"/>
    <w:rsid w:val="005B3572"/>
    <w:rsid w:val="005D093D"/>
    <w:rsid w:val="005D52EC"/>
    <w:rsid w:val="00637FB7"/>
    <w:rsid w:val="00640899"/>
    <w:rsid w:val="00641211"/>
    <w:rsid w:val="00644089"/>
    <w:rsid w:val="006446D0"/>
    <w:rsid w:val="00650819"/>
    <w:rsid w:val="00652460"/>
    <w:rsid w:val="00656E24"/>
    <w:rsid w:val="006722AE"/>
    <w:rsid w:val="00672C09"/>
    <w:rsid w:val="00675ABA"/>
    <w:rsid w:val="006773C9"/>
    <w:rsid w:val="00684136"/>
    <w:rsid w:val="006853D6"/>
    <w:rsid w:val="00702569"/>
    <w:rsid w:val="00714C70"/>
    <w:rsid w:val="007225A1"/>
    <w:rsid w:val="00740811"/>
    <w:rsid w:val="007465D2"/>
    <w:rsid w:val="00770C86"/>
    <w:rsid w:val="00772D7D"/>
    <w:rsid w:val="00777C96"/>
    <w:rsid w:val="00777F4C"/>
    <w:rsid w:val="00781A21"/>
    <w:rsid w:val="007A34FD"/>
    <w:rsid w:val="007B7A17"/>
    <w:rsid w:val="007C1D72"/>
    <w:rsid w:val="007E487E"/>
    <w:rsid w:val="007E75CA"/>
    <w:rsid w:val="008049C6"/>
    <w:rsid w:val="00811584"/>
    <w:rsid w:val="008218F9"/>
    <w:rsid w:val="0085199B"/>
    <w:rsid w:val="008526E6"/>
    <w:rsid w:val="00866308"/>
    <w:rsid w:val="00876E09"/>
    <w:rsid w:val="00884733"/>
    <w:rsid w:val="008B2324"/>
    <w:rsid w:val="008C5DA4"/>
    <w:rsid w:val="008D0E08"/>
    <w:rsid w:val="008F4800"/>
    <w:rsid w:val="008F5537"/>
    <w:rsid w:val="008F6817"/>
    <w:rsid w:val="00930E09"/>
    <w:rsid w:val="00972907"/>
    <w:rsid w:val="009855D4"/>
    <w:rsid w:val="00991517"/>
    <w:rsid w:val="009A0298"/>
    <w:rsid w:val="009A3BBF"/>
    <w:rsid w:val="009C6D32"/>
    <w:rsid w:val="009E088F"/>
    <w:rsid w:val="009F45A1"/>
    <w:rsid w:val="00A121A4"/>
    <w:rsid w:val="00A20BE8"/>
    <w:rsid w:val="00A26B2F"/>
    <w:rsid w:val="00A56B02"/>
    <w:rsid w:val="00A56C58"/>
    <w:rsid w:val="00A66AEB"/>
    <w:rsid w:val="00A76E86"/>
    <w:rsid w:val="00AC4667"/>
    <w:rsid w:val="00AC7E83"/>
    <w:rsid w:val="00AE4BC4"/>
    <w:rsid w:val="00B04CC0"/>
    <w:rsid w:val="00B155C0"/>
    <w:rsid w:val="00B2296D"/>
    <w:rsid w:val="00B550D5"/>
    <w:rsid w:val="00B552FD"/>
    <w:rsid w:val="00B959E1"/>
    <w:rsid w:val="00B96F0E"/>
    <w:rsid w:val="00BA2EBC"/>
    <w:rsid w:val="00BA68C0"/>
    <w:rsid w:val="00BD1077"/>
    <w:rsid w:val="00BD5C88"/>
    <w:rsid w:val="00C21F58"/>
    <w:rsid w:val="00C4073B"/>
    <w:rsid w:val="00C61768"/>
    <w:rsid w:val="00C6383E"/>
    <w:rsid w:val="00C76C27"/>
    <w:rsid w:val="00C85469"/>
    <w:rsid w:val="00C86D10"/>
    <w:rsid w:val="00C96BD2"/>
    <w:rsid w:val="00CA5563"/>
    <w:rsid w:val="00CB5C9C"/>
    <w:rsid w:val="00CE0811"/>
    <w:rsid w:val="00CF3C29"/>
    <w:rsid w:val="00CF5F57"/>
    <w:rsid w:val="00CF6A0C"/>
    <w:rsid w:val="00D07804"/>
    <w:rsid w:val="00D27DB0"/>
    <w:rsid w:val="00D46A91"/>
    <w:rsid w:val="00D555E4"/>
    <w:rsid w:val="00D606BE"/>
    <w:rsid w:val="00D743FF"/>
    <w:rsid w:val="00D8214E"/>
    <w:rsid w:val="00D87884"/>
    <w:rsid w:val="00D87C31"/>
    <w:rsid w:val="00DA1F26"/>
    <w:rsid w:val="00DA4D33"/>
    <w:rsid w:val="00DA7AD0"/>
    <w:rsid w:val="00DC46FD"/>
    <w:rsid w:val="00DE7E1E"/>
    <w:rsid w:val="00DF66EC"/>
    <w:rsid w:val="00E05087"/>
    <w:rsid w:val="00E45C23"/>
    <w:rsid w:val="00E631D4"/>
    <w:rsid w:val="00E633B9"/>
    <w:rsid w:val="00E71C3D"/>
    <w:rsid w:val="00E725F1"/>
    <w:rsid w:val="00E81F5E"/>
    <w:rsid w:val="00EA70FE"/>
    <w:rsid w:val="00EB3476"/>
    <w:rsid w:val="00EC6015"/>
    <w:rsid w:val="00ED2981"/>
    <w:rsid w:val="00ED625B"/>
    <w:rsid w:val="00ED7B38"/>
    <w:rsid w:val="00EF0291"/>
    <w:rsid w:val="00F02489"/>
    <w:rsid w:val="00F1609A"/>
    <w:rsid w:val="00F17BC0"/>
    <w:rsid w:val="00F27DA4"/>
    <w:rsid w:val="00F41A46"/>
    <w:rsid w:val="00F640A5"/>
    <w:rsid w:val="00F70405"/>
    <w:rsid w:val="00F93A89"/>
    <w:rsid w:val="00FA713B"/>
    <w:rsid w:val="00FC7C5A"/>
    <w:rsid w:val="00FD2B6C"/>
    <w:rsid w:val="00FF3F8E"/>
    <w:rsid w:val="00FF6207"/>
    <w:rsid w:val="3A5A040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rFonts w:ascii="Calibri" w:hAnsi="Calibr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styleId="2">
    <w:name w:val="Date"/>
    <w:basedOn w:val="1"/>
    <w:next w:val="1"/>
    <w:uiPriority w:val="0"/>
    <w:pPr>
      <w:ind w:left="100" w:leftChars="2500"/>
    </w:pPr>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emf"/><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11</Pages>
  <Words>216</Words>
  <Characters>219</Characters>
  <Lines>101</Lines>
  <Paragraphs>90</Paragraphs>
  <TotalTime>0</TotalTime>
  <ScaleCrop>false</ScaleCrop>
  <LinksUpToDate>false</LinksUpToDate>
  <CharactersWithSpaces>228</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2016-01-19T08:29:00Z</dcterms:created>
  <dc:creator>laptop</dc:creator>
  <cp:lastModifiedBy>上下求索</cp:lastModifiedBy>
  <dcterms:modified xsi:type="dcterms:W3CDTF">2026-09-13T12:24:57Z</dcterms:modified>
  <dc:title>《UML建模技术》</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4142F09A85EF4393BF6EB9F41EB48BE2_13</vt:lpwstr>
  </property>
</Properties>
</file>