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宋体" w:hAnsi="宋体" w:eastAsia="宋体"/>
          <w:b w:val="0"/>
        </w:rPr>
      </w:pPr>
      <w:r>
        <w:rPr>
          <w:rFonts w:hint="eastAsia"/>
        </w:rPr>
        <w:t>Cache实验报告</w:t>
      </w:r>
    </w:p>
    <w:p>
      <w:pPr>
        <w:keepNext/>
        <w:keepLines/>
        <w:spacing w:before="260" w:after="260" w:line="416" w:lineRule="auto"/>
        <w:outlineLvl w:val="2"/>
        <w:rPr>
          <w:rFonts w:ascii="宋体" w:hAnsi="宋体" w:eastAsia="宋体" w:cs="Times New Roman"/>
          <w:b/>
          <w:bCs/>
          <w:sz w:val="32"/>
          <w:szCs w:val="32"/>
        </w:rPr>
      </w:pPr>
      <w:r>
        <w:rPr>
          <w:rFonts w:hint="eastAsia" w:ascii="宋体" w:hAnsi="宋体" w:eastAsia="宋体" w:cs="Times New Roman"/>
          <w:b/>
          <w:bCs/>
          <w:sz w:val="32"/>
          <w:szCs w:val="32"/>
        </w:rPr>
        <w:t>实验报告：</w:t>
      </w:r>
    </w:p>
    <w:p>
      <w:pPr>
        <w:numPr>
          <w:ilvl w:val="0"/>
          <w:numId w:val="1"/>
        </w:numPr>
        <w:rPr>
          <w:rFonts w:ascii="宋体" w:hAnsi="宋体" w:eastAsia="宋体"/>
          <w:bCs/>
        </w:rPr>
      </w:pPr>
      <w:r>
        <w:rPr>
          <w:rFonts w:hint="eastAsia" w:ascii="宋体" w:hAnsi="宋体" w:eastAsia="宋体"/>
          <w:bCs/>
        </w:rPr>
        <w:t>实验目标：</w:t>
      </w:r>
    </w:p>
    <w:p>
      <w:pPr>
        <w:numPr>
          <w:ilvl w:val="1"/>
          <w:numId w:val="1"/>
        </w:numPr>
        <w:rPr>
          <w:rFonts w:ascii="宋体" w:hAnsi="宋体" w:eastAsia="宋体"/>
          <w:bCs/>
        </w:rPr>
      </w:pPr>
      <w:r>
        <w:rPr>
          <w:rFonts w:hint="eastAsia" w:ascii="宋体" w:hAnsi="宋体" w:eastAsia="宋体"/>
          <w:bCs/>
        </w:rPr>
        <w:t>第一阶段</w:t>
      </w:r>
    </w:p>
    <w:p>
      <w:pPr>
        <w:ind w:left="630" w:leftChars="300" w:firstLine="210"/>
      </w:pPr>
      <w:r>
        <w:t>1.</w:t>
      </w:r>
      <w:r>
        <w:rPr>
          <w:rFonts w:hint="eastAsia"/>
        </w:rPr>
        <w:t>权衡</w:t>
      </w:r>
      <w:r>
        <w:t>cache size</w:t>
      </w:r>
      <w:r>
        <w:rPr>
          <w:rFonts w:hint="eastAsia"/>
        </w:rPr>
        <w:t>增大带来的命中率提升收益和存储资源电路面积的开销</w:t>
      </w:r>
    </w:p>
    <w:p>
      <w:pPr>
        <w:ind w:left="630" w:leftChars="300" w:firstLine="210"/>
      </w:pPr>
      <w:r>
        <w:t>2.</w:t>
      </w:r>
      <w:r>
        <w:rPr>
          <w:rFonts w:hint="eastAsia"/>
        </w:rPr>
        <w:t>权衡选择合适的组相连度（相连度增大</w:t>
      </w:r>
      <w:r>
        <w:t>cache size</w:t>
      </w:r>
      <w:r>
        <w:rPr>
          <w:rFonts w:hint="eastAsia"/>
        </w:rPr>
        <w:t>也会增大，但是冲突</w:t>
      </w:r>
      <w:r>
        <w:t>miss</w:t>
      </w:r>
      <w:r>
        <w:rPr>
          <w:rFonts w:hint="eastAsia"/>
        </w:rPr>
        <w:t>会减低）</w:t>
      </w:r>
    </w:p>
    <w:p>
      <w:pPr>
        <w:ind w:left="630" w:leftChars="300" w:firstLine="210"/>
      </w:pPr>
      <w:r>
        <w:t>3.</w:t>
      </w:r>
      <w:r>
        <w:rPr>
          <w:rFonts w:hint="eastAsia"/>
        </w:rPr>
        <w:t>体会使用复杂电路实现复杂替换策略带来的收益和简单替换策略的优势（有时候简单策略比复杂策略效果不差很多甚至可能更好）</w:t>
      </w:r>
    </w:p>
    <w:p>
      <w:pPr>
        <w:ind w:left="630" w:leftChars="300" w:firstLine="210"/>
        <w:rPr>
          <w:rFonts w:hint="eastAsia"/>
        </w:rPr>
      </w:pPr>
      <w:r>
        <w:t>4.</w:t>
      </w:r>
      <w:r>
        <w:rPr>
          <w:rFonts w:hint="eastAsia"/>
        </w:rPr>
        <w:t>理解写回法的优劣</w:t>
      </w:r>
    </w:p>
    <w:p>
      <w:pPr>
        <w:numPr>
          <w:ilvl w:val="1"/>
          <w:numId w:val="1"/>
        </w:numPr>
        <w:rPr>
          <w:rFonts w:ascii="宋体" w:hAnsi="宋体" w:eastAsia="宋体"/>
          <w:bCs/>
        </w:rPr>
      </w:pPr>
      <w:r>
        <w:rPr>
          <w:rFonts w:hint="eastAsia" w:ascii="宋体" w:hAnsi="宋体" w:eastAsia="宋体"/>
          <w:bCs/>
        </w:rPr>
        <w:t>第二阶段：</w:t>
      </w:r>
    </w:p>
    <w:p>
      <w:pPr>
        <w:ind w:left="840"/>
        <w:rPr>
          <w:rFonts w:hint="eastAsia" w:ascii="宋体" w:hAnsi="宋体" w:eastAsia="宋体"/>
          <w:bCs/>
        </w:rPr>
      </w:pPr>
      <w:r>
        <w:rPr>
          <w:rFonts w:hint="eastAsia"/>
          <w:kern w:val="0"/>
        </w:rPr>
        <w:t>Cache 与Lab2的四级流水线CPU组合，并对benchmark性能进行测试，进一步验证编写的cache的正确性</w:t>
      </w:r>
    </w:p>
    <w:p>
      <w:pPr>
        <w:numPr>
          <w:ilvl w:val="0"/>
          <w:numId w:val="1"/>
        </w:numPr>
        <w:rPr>
          <w:rFonts w:ascii="宋体" w:hAnsi="宋体" w:eastAsia="宋体"/>
          <w:bCs/>
        </w:rPr>
      </w:pPr>
      <w:r>
        <w:rPr>
          <w:rFonts w:hint="eastAsia" w:ascii="宋体" w:hAnsi="宋体" w:eastAsia="宋体"/>
          <w:bCs/>
        </w:rPr>
        <w:t>实验环境和工具：Vivado</w:t>
      </w:r>
    </w:p>
    <w:p>
      <w:pPr>
        <w:numPr>
          <w:ilvl w:val="0"/>
          <w:numId w:val="1"/>
        </w:numPr>
        <w:rPr>
          <w:rFonts w:ascii="宋体" w:hAnsi="宋体" w:eastAsia="宋体"/>
          <w:bCs/>
        </w:rPr>
      </w:pPr>
      <w:r>
        <w:rPr>
          <w:rFonts w:hint="eastAsia" w:ascii="宋体" w:hAnsi="宋体" w:eastAsia="宋体"/>
          <w:bCs/>
        </w:rPr>
        <w:t>实验内容和过程（使用我们提供的快速排序和矩阵乘法的benchmark进行实验，鼓励自己编写更多的汇编benchmark进行测试，体会cache size、组相连度、替换策略针对不同程序的优化效果，以及策略改变带来的电路面积的变化。针对不同程序，权衡性能和电路面积给出一个较优的cache参数和策略。其中“性能”参数使用运行仿真时的时钟周期数量进行评估。“资源占用”参数使用vivado或其它综合工具给出的综合报告进行评估。进行这一步时需要用阶段二的结果进行一些实验，不能仅仅进行理论分析，实验报告中需要给出实验结果（例如仿真波形的截图、vivado综合报告等）。）：</w:t>
      </w:r>
    </w:p>
    <w:p>
      <w:pPr>
        <w:ind w:firstLine="420"/>
        <w:rPr>
          <w:rFonts w:ascii="宋体" w:hAnsi="宋体" w:eastAsia="宋体"/>
          <w:b/>
          <w:bCs/>
        </w:rPr>
      </w:pPr>
      <w:r>
        <w:rPr>
          <w:rFonts w:hint="eastAsia" w:ascii="宋体" w:hAnsi="宋体" w:eastAsia="宋体"/>
          <w:b/>
          <w:bCs/>
        </w:rPr>
        <w:t>阶段</w:t>
      </w:r>
      <w:r>
        <w:rPr>
          <w:rFonts w:ascii="宋体" w:hAnsi="宋体" w:eastAsia="宋体"/>
          <w:b/>
          <w:bCs/>
        </w:rPr>
        <w:t>1：</w:t>
      </w:r>
    </w:p>
    <w:p>
      <w:pPr>
        <w:ind w:firstLine="420"/>
        <w:rPr>
          <w:rFonts w:ascii="宋体" w:hAnsi="宋体" w:eastAsia="宋体"/>
          <w:bCs/>
        </w:rPr>
      </w:pPr>
      <w:r>
        <w:rPr>
          <w:rFonts w:hint="eastAsia" w:ascii="宋体" w:hAnsi="宋体" w:eastAsia="宋体"/>
          <w:bCs/>
        </w:rPr>
        <w:t>理解提供的直接映射策略的</w:t>
      </w:r>
      <w:r>
        <w:rPr>
          <w:rFonts w:ascii="宋体" w:hAnsi="宋体" w:eastAsia="宋体"/>
          <w:bCs/>
        </w:rPr>
        <w:t>cache，将它修改为N路组相连的cache，并通过我们提供的cache读写测试</w:t>
      </w:r>
      <w:r>
        <w:rPr>
          <w:rFonts w:hint="eastAsia" w:ascii="宋体" w:hAnsi="宋体" w:eastAsia="宋体"/>
          <w:bCs/>
        </w:rPr>
        <w:t>，</w:t>
      </w:r>
      <w:r>
        <w:rPr>
          <w:rFonts w:ascii="宋体" w:hAnsi="宋体" w:eastAsia="宋体"/>
          <w:bCs/>
        </w:rPr>
        <w:t>FIFO、LRU两种替换策略。</w:t>
      </w:r>
    </w:p>
    <w:p>
      <w:pPr>
        <w:ind w:firstLine="420"/>
        <w:rPr>
          <w:rFonts w:ascii="宋体" w:hAnsi="宋体" w:eastAsia="宋体"/>
          <w:bCs/>
        </w:rPr>
      </w:pPr>
      <w:r>
        <w:rPr>
          <w:rFonts w:hint="eastAsia" w:ascii="宋体" w:hAnsi="宋体" w:eastAsia="宋体"/>
          <w:bCs/>
        </w:rPr>
        <w:t>使用提供的</w:t>
      </w:r>
      <w:r>
        <w:rPr>
          <w:rFonts w:ascii="宋体" w:hAnsi="宋体" w:eastAsia="宋体"/>
          <w:bCs/>
        </w:rPr>
        <w:t>python脚本生成一个新的testbench，并对自己的cache进行验证（要求FIFO和LRU策略都要验证，并修改组相连度等参数进行多次验证），在实验报告中解释自己所编写的代码。</w:t>
      </w:r>
    </w:p>
    <w:p>
      <w:pPr>
        <w:numPr>
          <w:ilvl w:val="0"/>
          <w:numId w:val="2"/>
        </w:numPr>
        <w:ind w:firstLine="420"/>
        <w:rPr>
          <w:rFonts w:hint="default" w:ascii="宋体" w:hAnsi="宋体" w:eastAsia="宋体"/>
          <w:bCs/>
          <w:lang w:val="en-US" w:eastAsia="zh-CN"/>
        </w:rPr>
      </w:pPr>
      <w:r>
        <w:rPr>
          <w:rFonts w:hint="eastAsia" w:ascii="宋体" w:hAnsi="宋体" w:eastAsia="宋体"/>
          <w:bCs/>
          <w:lang w:val="en-US" w:eastAsia="zh-CN"/>
        </w:rPr>
        <w:t>Cache实现代码编写</w:t>
      </w:r>
    </w:p>
    <w:p>
      <w:pPr>
        <w:ind w:left="420" w:leftChars="0" w:firstLine="420" w:firstLine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在理解原cache代码的基础上，将其修改为组相联的cache，并实现LRU和FIFO两种调度策略：（为方便起见，使用github的diff工具进行代码修改说明）</w:t>
      </w:r>
    </w:p>
    <w:p>
      <w:pPr>
        <w:numPr>
          <w:ilvl w:val="0"/>
          <w:numId w:val="3"/>
        </w:numPr>
        <w:ind w:left="420" w:left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首先，采用宏定义切换LRU和FIFO：</w:t>
      </w:r>
    </w:p>
    <w:p>
      <w:pPr>
        <w:numPr>
          <w:ilvl w:val="0"/>
          <w:numId w:val="0"/>
        </w:numPr>
        <w:rPr>
          <w:rFonts w:hint="eastAsia" w:ascii="Calibri" w:hAnsi="Calibri" w:eastAsia="宋体" w:cs="Times New Roman"/>
          <w:szCs w:val="24"/>
          <w:lang w:val="en-US" w:eastAsia="zh-CN"/>
        </w:rPr>
      </w:pPr>
      <w:r>
        <w:rPr>
          <w:rFonts w:ascii="Calibri" w:hAnsi="Calibri" w:eastAsia="宋体" w:cs="Times New Roman"/>
          <w:szCs w:val="24"/>
        </w:rPr>
        <w:drawing>
          <wp:inline distT="0" distB="0" distL="114300" distR="114300">
            <wp:extent cx="5268595" cy="183324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833245"/>
                    </a:xfrm>
                    <a:prstGeom prst="rect">
                      <a:avLst/>
                    </a:prstGeom>
                    <a:noFill/>
                    <a:ln>
                      <a:noFill/>
                    </a:ln>
                  </pic:spPr>
                </pic:pic>
              </a:graphicData>
            </a:graphic>
          </wp:inline>
        </w:drawing>
      </w:r>
    </w:p>
    <w:p>
      <w:pPr>
        <w:numPr>
          <w:ilvl w:val="0"/>
          <w:numId w:val="3"/>
        </w:numPr>
        <w:ind w:left="420" w:left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其次，在reg中增加数组的维度（增加了[WAY_CNT]，图如上）</w:t>
      </w:r>
    </w:p>
    <w:p>
      <w:pPr>
        <w:numPr>
          <w:ilvl w:val="0"/>
          <w:numId w:val="3"/>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然后修改cache命中部分，增加变量记录命中的是哪一路，为实现置换策略，增加数组记录下一次换入换出的路（LRU需要额外的存储空间，记录每个路的年龄和最大年龄的路）：</w:t>
      </w:r>
    </w:p>
    <w:p>
      <w:pPr>
        <w:numPr>
          <w:ilvl w:val="0"/>
          <w:numId w:val="0"/>
        </w:numPr>
        <w:rPr>
          <w:rFonts w:hint="default" w:ascii="Calibri" w:hAnsi="Calibri" w:eastAsia="宋体" w:cs="Times New Roman"/>
          <w:szCs w:val="24"/>
          <w:lang w:val="en-US" w:eastAsia="zh-CN"/>
        </w:rPr>
      </w:pPr>
      <w:r>
        <w:rPr>
          <w:rFonts w:ascii="Calibri" w:hAnsi="Calibri" w:eastAsia="宋体" w:cs="Times New Roman"/>
          <w:szCs w:val="24"/>
        </w:rPr>
        <w:drawing>
          <wp:inline distT="0" distB="0" distL="114300" distR="114300">
            <wp:extent cx="5268595" cy="192595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1925955"/>
                    </a:xfrm>
                    <a:prstGeom prst="rect">
                      <a:avLst/>
                    </a:prstGeom>
                    <a:noFill/>
                    <a:ln>
                      <a:noFill/>
                    </a:ln>
                  </pic:spPr>
                </pic:pic>
              </a:graphicData>
            </a:graphic>
          </wp:inline>
        </w:drawing>
      </w:r>
    </w:p>
    <w:p>
      <w:pPr>
        <w:numPr>
          <w:ilvl w:val="0"/>
          <w:numId w:val="3"/>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修改begin逻辑，初始化我们增加的变量：</w:t>
      </w:r>
    </w:p>
    <w:p>
      <w:pPr>
        <w:numPr>
          <w:ilvl w:val="0"/>
          <w:numId w:val="0"/>
        </w:numPr>
        <w:rPr>
          <w:rFonts w:hint="default" w:ascii="Calibri" w:hAnsi="Calibri" w:eastAsia="宋体" w:cs="Times New Roman"/>
          <w:szCs w:val="24"/>
          <w:lang w:val="en-US" w:eastAsia="zh-CN"/>
        </w:rPr>
      </w:pPr>
      <w:r>
        <w:rPr>
          <w:rFonts w:ascii="Calibri" w:hAnsi="Calibri" w:eastAsia="宋体" w:cs="Times New Roman"/>
          <w:szCs w:val="24"/>
        </w:rPr>
        <w:drawing>
          <wp:inline distT="0" distB="0" distL="114300" distR="114300">
            <wp:extent cx="5266690" cy="216217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6690" cy="2162175"/>
                    </a:xfrm>
                    <a:prstGeom prst="rect">
                      <a:avLst/>
                    </a:prstGeom>
                    <a:noFill/>
                    <a:ln>
                      <a:noFill/>
                    </a:ln>
                  </pic:spPr>
                </pic:pic>
              </a:graphicData>
            </a:graphic>
          </wp:inline>
        </w:drawing>
      </w:r>
    </w:p>
    <w:p>
      <w:pPr>
        <w:numPr>
          <w:ilvl w:val="0"/>
          <w:numId w:val="3"/>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修改idle逻辑，主要是各数组增加维度后要做的修改，以及处理LRU的年龄更新逻辑（LRU年龄就是未命中就加1，命中了就归0，然后再找出max_age）：</w:t>
      </w:r>
    </w:p>
    <w:p>
      <w:pPr>
        <w:numPr>
          <w:ilvl w:val="0"/>
          <w:numId w:val="0"/>
        </w:numPr>
        <w:ind w:left="420" w:leftChars="0"/>
        <w:rPr>
          <w:rFonts w:ascii="Calibri" w:hAnsi="Calibri" w:eastAsia="宋体" w:cs="Times New Roman"/>
          <w:szCs w:val="24"/>
        </w:rPr>
      </w:pPr>
    </w:p>
    <w:p>
      <w:pPr>
        <w:numPr>
          <w:ilvl w:val="0"/>
          <w:numId w:val="0"/>
        </w:numPr>
        <w:rPr>
          <w:rFonts w:ascii="Calibri" w:hAnsi="Calibri" w:eastAsia="宋体" w:cs="Times New Roman"/>
          <w:szCs w:val="24"/>
        </w:rPr>
      </w:pPr>
      <w:r>
        <w:rPr>
          <w:rFonts w:ascii="Calibri" w:hAnsi="Calibri" w:eastAsia="宋体" w:cs="Times New Roman"/>
          <w:szCs w:val="24"/>
        </w:rPr>
        <w:drawing>
          <wp:inline distT="0" distB="0" distL="114300" distR="114300">
            <wp:extent cx="5269865" cy="245110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rcRect b="3307"/>
                    <a:stretch>
                      <a:fillRect/>
                    </a:stretch>
                  </pic:blipFill>
                  <pic:spPr>
                    <a:xfrm>
                      <a:off x="0" y="0"/>
                      <a:ext cx="5269865" cy="2451100"/>
                    </a:xfrm>
                    <a:prstGeom prst="rect">
                      <a:avLst/>
                    </a:prstGeom>
                    <a:noFill/>
                    <a:ln>
                      <a:noFill/>
                    </a:ln>
                  </pic:spPr>
                </pic:pic>
              </a:graphicData>
            </a:graphic>
          </wp:inline>
        </w:drawing>
      </w:r>
    </w:p>
    <w:p>
      <w:pPr>
        <w:numPr>
          <w:ilvl w:val="0"/>
          <w:numId w:val="0"/>
        </w:numPr>
        <w:rPr>
          <w:rFonts w:hint="default" w:ascii="Calibri" w:hAnsi="Calibri" w:eastAsia="宋体" w:cs="Times New Roman"/>
          <w:szCs w:val="24"/>
          <w:lang w:val="en-US" w:eastAsia="zh-CN"/>
        </w:rPr>
      </w:pPr>
      <w:r>
        <w:rPr>
          <w:rFonts w:ascii="Calibri" w:hAnsi="Calibri" w:eastAsia="宋体" w:cs="Times New Roman"/>
          <w:szCs w:val="24"/>
        </w:rPr>
        <w:drawing>
          <wp:inline distT="0" distB="0" distL="114300" distR="114300">
            <wp:extent cx="5267325" cy="87439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7325" cy="874395"/>
                    </a:xfrm>
                    <a:prstGeom prst="rect">
                      <a:avLst/>
                    </a:prstGeom>
                    <a:noFill/>
                    <a:ln>
                      <a:noFill/>
                    </a:ln>
                  </pic:spPr>
                </pic:pic>
              </a:graphicData>
            </a:graphic>
          </wp:inline>
        </w:drawing>
      </w:r>
    </w:p>
    <w:p>
      <w:pPr>
        <w:numPr>
          <w:ilvl w:val="0"/>
          <w:numId w:val="3"/>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接下来的很多中间状态并不需要处理，直接修改SWAP_IN_OK中的逻辑即可，这里由于LRU和FIFO的逻辑不一致（FIFO只需要数组值在0和WAY_CNT-1之间就行了），因此采用了ifelse的写法：</w:t>
      </w:r>
    </w:p>
    <w:p>
      <w:pPr>
        <w:numPr>
          <w:ilvl w:val="0"/>
          <w:numId w:val="0"/>
        </w:numPr>
        <w:rPr>
          <w:rFonts w:hint="default" w:ascii="Calibri" w:hAnsi="Calibri" w:eastAsia="宋体" w:cs="Times New Roman"/>
          <w:szCs w:val="24"/>
          <w:lang w:val="en-US" w:eastAsia="zh-CN"/>
        </w:rPr>
      </w:pPr>
      <w:r>
        <w:rPr>
          <w:rFonts w:ascii="Calibri" w:hAnsi="Calibri" w:eastAsia="宋体" w:cs="Times New Roman"/>
          <w:szCs w:val="24"/>
        </w:rPr>
        <w:drawing>
          <wp:inline distT="0" distB="0" distL="114300" distR="114300">
            <wp:extent cx="5271135" cy="270383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135" cy="2703830"/>
                    </a:xfrm>
                    <a:prstGeom prst="rect">
                      <a:avLst/>
                    </a:prstGeom>
                    <a:noFill/>
                    <a:ln>
                      <a:noFill/>
                    </a:ln>
                  </pic:spPr>
                </pic:pic>
              </a:graphicData>
            </a:graphic>
          </wp:inline>
        </w:drawing>
      </w:r>
    </w:p>
    <w:p>
      <w:pPr>
        <w:numPr>
          <w:ilvl w:val="0"/>
          <w:numId w:val="3"/>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其余逻辑不需要做修改，可以直接沿用。</w:t>
      </w:r>
    </w:p>
    <w:p>
      <w:pPr>
        <w:numPr>
          <w:numId w:val="0"/>
        </w:numPr>
        <w:ind w:left="420" w:leftChars="0" w:firstLine="420" w:firstLineChars="0"/>
        <w:rPr>
          <w:rFonts w:hint="default" w:ascii="宋体" w:hAnsi="宋体" w:eastAsia="宋体"/>
          <w:bCs/>
          <w:lang w:val="en-US" w:eastAsia="zh-CN"/>
        </w:rPr>
      </w:pPr>
    </w:p>
    <w:p>
      <w:pPr>
        <w:numPr>
          <w:ilvl w:val="0"/>
          <w:numId w:val="2"/>
        </w:numPr>
        <w:ind w:firstLine="420"/>
        <w:rPr>
          <w:rFonts w:hint="default" w:ascii="宋体" w:hAnsi="宋体" w:eastAsia="宋体"/>
          <w:bCs/>
          <w:lang w:val="en-US" w:eastAsia="zh-CN"/>
        </w:rPr>
      </w:pPr>
      <w:r>
        <w:rPr>
          <w:rFonts w:hint="eastAsia" w:ascii="宋体" w:hAnsi="宋体" w:eastAsia="宋体"/>
          <w:bCs/>
          <w:lang w:val="en-US" w:eastAsia="zh-CN"/>
        </w:rPr>
        <w:t>Cache测试</w:t>
      </w:r>
    </w:p>
    <w:p>
      <w:pPr>
        <w:numPr>
          <w:ilvl w:val="0"/>
          <w:numId w:val="4"/>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使用原来的cache读写测试：</w:t>
      </w:r>
    </w:p>
    <w:p>
      <w:pPr>
        <w:numPr>
          <w:numId w:val="0"/>
        </w:numPr>
        <w:ind w:left="420" w:leftChars="0" w:firstLine="420" w:firstLineChars="0"/>
        <w:rPr>
          <w:rFonts w:hint="default" w:eastAsiaTheme="minorEastAsia"/>
          <w:lang w:val="en-US" w:eastAsia="zh-CN"/>
        </w:rPr>
      </w:pPr>
      <w:r>
        <w:rPr>
          <w:rFonts w:hint="eastAsia"/>
          <w:lang w:val="en-US" w:eastAsia="zh-CN"/>
        </w:rPr>
        <w:t>LRU：</w:t>
      </w:r>
    </w:p>
    <w:p>
      <w:pPr>
        <w:numPr>
          <w:numId w:val="0"/>
        </w:numPr>
      </w:pPr>
      <w:r>
        <w:drawing>
          <wp:inline distT="0" distB="0" distL="114300" distR="114300">
            <wp:extent cx="5263515" cy="2074545"/>
            <wp:effectExtent l="0" t="0" r="952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3515" cy="2074545"/>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FIFO：</w:t>
      </w:r>
    </w:p>
    <w:p>
      <w:pPr>
        <w:numPr>
          <w:numId w:val="0"/>
        </w:numPr>
        <w:rPr>
          <w:rFonts w:hint="default"/>
          <w:lang w:val="en-US" w:eastAsia="zh-CN"/>
        </w:rPr>
      </w:pPr>
      <w:r>
        <w:drawing>
          <wp:inline distT="0" distB="0" distL="114300" distR="114300">
            <wp:extent cx="5269230" cy="2056130"/>
            <wp:effectExtent l="0" t="0" r="381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9230" cy="2056130"/>
                    </a:xfrm>
                    <a:prstGeom prst="rect">
                      <a:avLst/>
                    </a:prstGeom>
                    <a:noFill/>
                    <a:ln>
                      <a:noFill/>
                    </a:ln>
                  </pic:spPr>
                </pic:pic>
              </a:graphicData>
            </a:graphic>
          </wp:inline>
        </w:drawing>
      </w:r>
    </w:p>
    <w:p>
      <w:pPr>
        <w:numPr>
          <w:numId w:val="0"/>
        </w:numPr>
        <w:ind w:left="420" w:leftChars="0" w:firstLine="420" w:firstLineChars="0"/>
        <w:rPr>
          <w:rFonts w:hint="default"/>
          <w:lang w:val="en-US" w:eastAsia="zh-CN"/>
        </w:rPr>
      </w:pPr>
      <w:r>
        <w:rPr>
          <w:rFonts w:hint="eastAsia"/>
          <w:lang w:val="en-US" w:eastAsia="zh-CN"/>
        </w:rPr>
        <w:t>validation_count值为-1，测试全部通过。</w:t>
      </w:r>
    </w:p>
    <w:p>
      <w:pPr>
        <w:numPr>
          <w:ilvl w:val="0"/>
          <w:numId w:val="4"/>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使用generate_cache_tb.py生成新的测试文件：</w:t>
      </w:r>
    </w:p>
    <w:p>
      <w:pPr>
        <w:numPr>
          <w:numId w:val="0"/>
        </w:numPr>
        <w:ind w:left="420" w:leftChars="0" w:firstLine="420" w:firstLineChars="0"/>
        <w:rPr>
          <w:rFonts w:hint="default" w:ascii="Calibri" w:hAnsi="Calibri" w:eastAsia="宋体" w:cs="Times New Roman"/>
          <w:szCs w:val="24"/>
          <w:lang w:val="en-US" w:eastAsia="zh-CN"/>
        </w:rPr>
      </w:pPr>
      <w:r>
        <w:drawing>
          <wp:inline distT="0" distB="0" distL="114300" distR="114300">
            <wp:extent cx="4428490" cy="3494405"/>
            <wp:effectExtent l="0" t="0" r="635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428490" cy="3494405"/>
                    </a:xfrm>
                    <a:prstGeom prst="rect">
                      <a:avLst/>
                    </a:prstGeom>
                    <a:noFill/>
                    <a:ln>
                      <a:noFill/>
                    </a:ln>
                  </pic:spPr>
                </pic:pic>
              </a:graphicData>
            </a:graphic>
          </wp:inline>
        </w:drawing>
      </w:r>
    </w:p>
    <w:p>
      <w:pPr>
        <w:numPr>
          <w:ilvl w:val="0"/>
          <w:numId w:val="4"/>
        </w:numPr>
        <w:ind w:left="420" w:left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使用</w:t>
      </w:r>
      <w:r>
        <w:rPr>
          <w:rFonts w:hint="default" w:ascii="Calibri" w:hAnsi="Calibri" w:eastAsia="宋体" w:cs="Times New Roman"/>
          <w:szCs w:val="24"/>
          <w:lang w:val="en-US" w:eastAsia="zh-CN"/>
        </w:rPr>
        <w:t>新的testbench对cache进行验证</w:t>
      </w:r>
      <w:r>
        <w:rPr>
          <w:rFonts w:hint="eastAsia" w:ascii="Calibri" w:hAnsi="Calibri" w:eastAsia="宋体" w:cs="Times New Roman"/>
          <w:szCs w:val="24"/>
          <w:lang w:val="en-US" w:eastAsia="zh-CN"/>
        </w:rPr>
        <w:t>：</w:t>
      </w:r>
    </w:p>
    <w:p>
      <w:pPr>
        <w:numPr>
          <w:numId w:val="0"/>
        </w:numPr>
        <w:ind w:firstLine="420" w:firstLineChars="0"/>
      </w:pPr>
      <w:r>
        <w:rPr>
          <w:rFonts w:hint="eastAsia"/>
        </w:rPr>
        <w:t>FIFO：</w:t>
      </w:r>
    </w:p>
    <w:p>
      <w:pPr>
        <w:numPr>
          <w:numId w:val="0"/>
        </w:numPr>
        <w:ind w:firstLine="420" w:firstLineChars="0"/>
      </w:pPr>
      <w:r>
        <w:drawing>
          <wp:inline distT="0" distB="0" distL="114300" distR="114300">
            <wp:extent cx="5264150" cy="2300605"/>
            <wp:effectExtent l="0" t="0" r="889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64150" cy="230060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LRU:</w:t>
      </w:r>
    </w:p>
    <w:p>
      <w:pPr>
        <w:numPr>
          <w:numId w:val="0"/>
        </w:numPr>
        <w:ind w:firstLine="420" w:firstLineChars="0"/>
      </w:pPr>
      <w:r>
        <w:drawing>
          <wp:inline distT="0" distB="0" distL="114300" distR="114300">
            <wp:extent cx="5266690" cy="2073275"/>
            <wp:effectExtent l="0" t="0" r="6350"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6690" cy="2073275"/>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default"/>
          <w:lang w:val="en-US" w:eastAsia="zh-CN"/>
        </w:rPr>
        <w:t>validation_count值为-1，测试全部通过。</w:t>
      </w:r>
      <w:r>
        <w:rPr>
          <w:rFonts w:hint="eastAsia"/>
          <w:lang w:val="en-US" w:eastAsia="zh-CN"/>
        </w:rPr>
        <w:t>更改组相联的测试不在此次写明了，在寻找更好的cache参数时会做测试，也均通过</w:t>
      </w:r>
    </w:p>
    <w:p>
      <w:pPr>
        <w:numPr>
          <w:ilvl w:val="0"/>
          <w:numId w:val="2"/>
        </w:numPr>
        <w:ind w:firstLine="420"/>
        <w:rPr>
          <w:rFonts w:hint="default" w:ascii="宋体" w:hAnsi="宋体" w:eastAsia="宋体"/>
          <w:bCs/>
          <w:lang w:val="en-US" w:eastAsia="zh-CN"/>
        </w:rPr>
      </w:pPr>
      <w:r>
        <w:rPr>
          <w:rFonts w:hint="eastAsia" w:ascii="宋体" w:hAnsi="宋体" w:eastAsia="宋体"/>
          <w:bCs/>
          <w:lang w:val="en-US" w:eastAsia="zh-CN"/>
        </w:rPr>
        <w:t>Cache性能评估</w:t>
      </w:r>
    </w:p>
    <w:p>
      <w:pPr>
        <w:numPr>
          <w:numId w:val="0"/>
        </w:numPr>
        <w:ind w:firstLine="420" w:firstLineChars="0"/>
        <w:rPr>
          <w:rFonts w:hint="default" w:ascii="宋体" w:hAnsi="宋体" w:eastAsia="宋体"/>
          <w:bCs/>
          <w:lang w:val="en-US" w:eastAsia="zh-CN"/>
        </w:rPr>
      </w:pPr>
      <w:r>
        <w:rPr>
          <w:rFonts w:hint="eastAsia" w:ascii="宋体" w:hAnsi="宋体" w:eastAsia="宋体"/>
          <w:bCs/>
          <w:lang w:val="en-US" w:eastAsia="zh-CN"/>
        </w:rPr>
        <w:t>1.资源占用方面</w:t>
      </w:r>
    </w:p>
    <w:p>
      <w:pPr>
        <w:numPr>
          <w:numId w:val="0"/>
        </w:numPr>
        <w:ind w:left="420" w:leftChars="0" w:firstLine="420" w:firstLineChars="0"/>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体会cache size、组相连度、替换策略针对不同程序的优化效果，以及策略改变带来的电路面积的变化</w:t>
      </w:r>
      <w:r>
        <w:rPr>
          <w:rFonts w:hint="eastAsia" w:ascii="Calibri" w:hAnsi="Calibri" w:eastAsia="宋体" w:cs="Times New Roman"/>
          <w:szCs w:val="24"/>
          <w:lang w:val="en-US" w:eastAsia="zh-CN"/>
        </w:rPr>
        <w:t>。</w:t>
      </w:r>
    </w:p>
    <w:p>
      <w:pPr>
        <w:numPr>
          <w:numId w:val="0"/>
        </w:numPr>
        <w:ind w:left="420" w:leftChars="0" w:firstLine="420" w:firstLine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保持主存大小为 2^13，TAG_ADDR_LEN + SET_ADDR_LEN + LINE_ADDR_LEN = 13</w:t>
      </w:r>
    </w:p>
    <w:p>
      <w:pPr>
        <w:numPr>
          <w:numId w:val="0"/>
        </w:numPr>
        <w:ind w:left="420" w:leftChars="0" w:firstLine="420" w:firstLine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首先对直接映射的cache进行资源占用测试，更改数据后得到结果如下：</w:t>
      </w:r>
    </w:p>
    <w:tbl>
      <w:tblPr>
        <w:tblStyle w:val="12"/>
        <w:tblpPr w:leftFromText="180" w:rightFromText="180" w:vertAnchor="text" w:horzAnchor="page" w:tblpX="2323" w:tblpY="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827"/>
        <w:gridCol w:w="1828"/>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直接映射</w:t>
            </w:r>
            <w:r>
              <w:rPr>
                <w:rFonts w:hint="eastAsia" w:ascii="Calibri" w:hAnsi="Calibri" w:eastAsia="宋体" w:cs="Times New Roman"/>
                <w:szCs w:val="24"/>
                <w:vertAlign w:val="baseline"/>
                <w:lang w:val="en-US" w:eastAsia="zh-CN"/>
              </w:rPr>
              <w:t>（LUT/FF）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3037"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w:t>
            </w:r>
            <w:r>
              <w:rPr>
                <w:rFonts w:hint="eastAsia" w:ascii="Calibri" w:hAnsi="Calibri" w:eastAsia="宋体" w:cs="Times New Roman"/>
                <w:szCs w:val="24"/>
                <w:vertAlign w:val="baseline"/>
                <w:lang w:val="en-US" w:eastAsia="zh-CN"/>
              </w:rPr>
              <w:t>\SET_ADDR_LEN</w:t>
            </w:r>
          </w:p>
        </w:tc>
        <w:tc>
          <w:tcPr>
            <w:tcW w:w="182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1828"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18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303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1827"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517</w:t>
            </w:r>
            <w:r>
              <w:rPr>
                <w:rFonts w:hint="eastAsia" w:ascii="Calibri" w:hAnsi="Calibri" w:eastAsia="宋体" w:cs="Times New Roman"/>
                <w:szCs w:val="24"/>
                <w:vertAlign w:val="baseline"/>
                <w:lang w:val="en-US" w:eastAsia="zh-CN"/>
              </w:rPr>
              <w:t>/1123</w:t>
            </w:r>
          </w:p>
        </w:tc>
        <w:tc>
          <w:tcPr>
            <w:tcW w:w="1828"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738/1671</w:t>
            </w:r>
          </w:p>
        </w:tc>
        <w:tc>
          <w:tcPr>
            <w:tcW w:w="18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1233/2759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303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182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1154/2012</w:t>
            </w:r>
          </w:p>
        </w:tc>
        <w:tc>
          <w:tcPr>
            <w:tcW w:w="1828"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1354/3068</w:t>
            </w:r>
          </w:p>
        </w:tc>
        <w:tc>
          <w:tcPr>
            <w:tcW w:w="18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1860/5172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303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1827"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2151/3197</w:t>
            </w:r>
          </w:p>
        </w:tc>
        <w:tc>
          <w:tcPr>
            <w:tcW w:w="1828"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2332/5873</w:t>
            </w:r>
          </w:p>
        </w:tc>
        <w:tc>
          <w:tcPr>
            <w:tcW w:w="18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3477/10017</w:t>
            </w:r>
          </w:p>
        </w:tc>
      </w:tr>
    </w:tbl>
    <w:p>
      <w:pPr>
        <w:numPr>
          <w:numId w:val="0"/>
        </w:numPr>
        <w:ind w:left="420" w:leftChars="0" w:firstLine="420" w:firstLineChars="0"/>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再对组相联进行测试：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37"/>
        <w:gridCol w:w="1791"/>
        <w:gridCol w:w="1829"/>
        <w:gridCol w:w="1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4"/>
          </w:tcPr>
          <w:p>
            <w:pPr>
              <w:numPr>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t>组相连FIFO（LUT/FF）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4"/>
          </w:tcPr>
          <w:p>
            <w:pPr>
              <w:numPr>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WAYCNT =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1668/2357</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1987/4129</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3345/7652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3397/4262</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3403/7558</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5720/14128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5434/8087</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6202/14443</w:t>
            </w:r>
          </w:p>
        </w:tc>
        <w:tc>
          <w:tcPr>
            <w:tcW w:w="2131" w:type="dxa"/>
          </w:tcPr>
          <w:p>
            <w:pPr>
              <w:numPr>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10571/27133</w:t>
            </w:r>
          </w:p>
        </w:tc>
      </w:tr>
    </w:tbl>
    <w:p>
      <w:pPr>
        <w:numPr>
          <w:numId w:val="0"/>
        </w:numPr>
        <w:ind w:firstLine="420" w:firstLineChars="0"/>
        <w:rPr>
          <w:rFonts w:hint="default" w:ascii="Calibri" w:hAnsi="Calibri" w:eastAsia="宋体" w:cs="Times New Roman"/>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815"/>
        <w:gridCol w:w="1816"/>
        <w:gridCol w:w="1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r>
            <w:r>
              <w:rPr>
                <w:rFonts w:hint="eastAsia" w:ascii="Calibri" w:hAnsi="Calibri" w:eastAsia="宋体" w:cs="Times New Roman"/>
                <w:szCs w:val="24"/>
                <w:vertAlign w:val="baseline"/>
                <w:lang w:val="en-US" w:eastAsia="zh-CN"/>
              </w:rPr>
              <w:t>组相连FIFO（LUT/FF）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 xml:space="preserve">WAYCNT = </w:t>
            </w: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2303/2913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2685/5233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4337/9843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4217/5326</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4747/9678</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7730/18352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8264/10171</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8514/18603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13815/35437</w:t>
            </w:r>
          </w:p>
        </w:tc>
      </w:tr>
    </w:tbl>
    <w:p>
      <w:pPr>
        <w:numPr>
          <w:numId w:val="0"/>
        </w:numPr>
        <w:rPr>
          <w:rFonts w:hint="default" w:ascii="Calibri" w:hAnsi="Calibri" w:eastAsia="宋体" w:cs="Times New Roman"/>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801"/>
        <w:gridCol w:w="184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r>
            <w:r>
              <w:rPr>
                <w:rFonts w:hint="eastAsia" w:ascii="Calibri" w:hAnsi="Calibri" w:eastAsia="宋体" w:cs="Times New Roman"/>
                <w:szCs w:val="24"/>
                <w:vertAlign w:val="baseline"/>
                <w:lang w:val="en-US" w:eastAsia="zh-CN"/>
              </w:rPr>
              <w:t>组相连FIFO（LUT/FF）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 xml:space="preserve">WAYCNT = </w:t>
            </w:r>
            <w:r>
              <w:rPr>
                <w:rFonts w:hint="eastAsia" w:ascii="Calibri" w:hAnsi="Calibri" w:eastAsia="宋体" w:cs="Times New Roman"/>
                <w:szCs w:val="24"/>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2615/3469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3052/6337</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5094/12035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4490/6390</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5123/11798</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9888/22595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8777/12255</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10241/22768</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16378/43739</w:t>
            </w:r>
          </w:p>
        </w:tc>
      </w:tr>
    </w:tbl>
    <w:p>
      <w:pPr>
        <w:numPr>
          <w:numId w:val="0"/>
        </w:numPr>
        <w:rPr>
          <w:rFonts w:hint="default" w:ascii="Calibri" w:hAnsi="Calibri" w:eastAsia="宋体" w:cs="Times New Roman"/>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791"/>
        <w:gridCol w:w="1829"/>
        <w:gridCol w:w="1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r>
            <w:r>
              <w:rPr>
                <w:rFonts w:hint="eastAsia" w:ascii="Calibri" w:hAnsi="Calibri" w:eastAsia="宋体" w:cs="Times New Roman"/>
                <w:szCs w:val="24"/>
                <w:vertAlign w:val="baseline"/>
                <w:lang w:val="en-US" w:eastAsia="zh-CN"/>
              </w:rPr>
              <w:t>组相连LRU（LUT/FF）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WAYCNT =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2460/2809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2968/4969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4618/9264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3897/4714</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4367/8398</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6659/15739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6616/8541</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6924/15279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11462/28744</w:t>
            </w:r>
          </w:p>
        </w:tc>
      </w:tr>
    </w:tbl>
    <w:p>
      <w:pPr>
        <w:numPr>
          <w:numId w:val="0"/>
        </w:numPr>
        <w:rPr>
          <w:rFonts w:hint="default" w:ascii="Calibri" w:hAnsi="Calibri" w:eastAsia="宋体" w:cs="Times New Roman"/>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815"/>
        <w:gridCol w:w="1816"/>
        <w:gridCol w:w="1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r>
            <w:r>
              <w:rPr>
                <w:rFonts w:hint="eastAsia" w:ascii="Calibri" w:hAnsi="Calibri" w:eastAsia="宋体" w:cs="Times New Roman"/>
                <w:szCs w:val="24"/>
                <w:vertAlign w:val="baseline"/>
                <w:lang w:val="en-US" w:eastAsia="zh-CN"/>
              </w:rPr>
              <w:t>组相连LRU（LUT/FF）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 xml:space="preserve">WAYCNT = </w:t>
            </w: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3624/3489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3952/6329</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6148/11973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5409/5902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6052/10774</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9083/20483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9028/10747</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9459/19704</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15237/37565</w:t>
            </w:r>
          </w:p>
        </w:tc>
      </w:tr>
    </w:tbl>
    <w:p>
      <w:pPr>
        <w:numPr>
          <w:numId w:val="0"/>
        </w:numPr>
        <w:rPr>
          <w:rFonts w:hint="default" w:ascii="Calibri" w:hAnsi="Calibri" w:eastAsia="宋体" w:cs="Times New Roman"/>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1827"/>
        <w:gridCol w:w="1829"/>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tabs>
                <w:tab w:val="left" w:pos="3421"/>
              </w:tabs>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ab/>
            </w:r>
            <w:r>
              <w:rPr>
                <w:rFonts w:hint="eastAsia" w:ascii="Calibri" w:hAnsi="Calibri" w:eastAsia="宋体" w:cs="Times New Roman"/>
                <w:szCs w:val="24"/>
                <w:vertAlign w:val="baseline"/>
                <w:lang w:val="en-US" w:eastAsia="zh-CN"/>
              </w:rPr>
              <w:t>组相连LRU（LUT/FF）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numPr>
                <w:ilvl w:val="0"/>
                <w:numId w:val="0"/>
              </w:numPr>
              <w:jc w:val="cente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 xml:space="preserve">WAYCNT = </w:t>
            </w:r>
            <w:r>
              <w:rPr>
                <w:rFonts w:hint="eastAsia" w:ascii="Calibri" w:hAnsi="Calibri" w:eastAsia="宋体" w:cs="Times New Roman"/>
                <w:szCs w:val="24"/>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default" w:ascii="Calibri" w:hAnsi="Calibri" w:eastAsia="宋体" w:cs="Times New Roman"/>
                <w:szCs w:val="24"/>
                <w:vertAlign w:val="baseline"/>
                <w:lang w:val="en-US" w:eastAsia="zh-CN"/>
              </w:rPr>
              <w:t>LINE_ADDR_LEN\SET_ADDR_LEN</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2</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4049/4173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4648/7692</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7077/14676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3</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6156/7098</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6519/13151</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11130/25221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4</w:t>
            </w:r>
          </w:p>
        </w:tc>
        <w:tc>
          <w:tcPr>
            <w:tcW w:w="2130"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12248/12973</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10187/24114</w:t>
            </w:r>
          </w:p>
        </w:tc>
        <w:tc>
          <w:tcPr>
            <w:tcW w:w="2131" w:type="dxa"/>
          </w:tcPr>
          <w:p>
            <w:pPr>
              <w:numPr>
                <w:ilvl w:val="0"/>
                <w:numId w:val="0"/>
              </w:numPr>
              <w:rPr>
                <w:rFonts w:hint="default" w:ascii="Calibri" w:hAnsi="Calibri" w:eastAsia="宋体" w:cs="Times New Roman"/>
                <w:szCs w:val="24"/>
                <w:vertAlign w:val="baseline"/>
                <w:lang w:val="en-US" w:eastAsia="zh-CN"/>
              </w:rPr>
            </w:pPr>
            <w:r>
              <w:rPr>
                <w:rFonts w:hint="eastAsia" w:ascii="Calibri" w:hAnsi="Calibri" w:eastAsia="宋体" w:cs="Times New Roman"/>
                <w:szCs w:val="24"/>
                <w:vertAlign w:val="baseline"/>
                <w:lang w:val="en-US" w:eastAsia="zh-CN"/>
              </w:rPr>
              <w:t>17919/46386</w:t>
            </w:r>
          </w:p>
        </w:tc>
      </w:tr>
    </w:tbl>
    <w:p>
      <w:pPr>
        <w:numPr>
          <w:numId w:val="0"/>
        </w:numPr>
        <w:ind w:left="420" w:leftChars="0" w:firstLine="420" w:firstLineChars="0"/>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 xml:space="preserve">我们可以看到，LUT </w:t>
      </w:r>
      <w:r>
        <w:rPr>
          <w:rFonts w:hint="eastAsia" w:ascii="Calibri" w:hAnsi="Calibri" w:eastAsia="宋体" w:cs="Times New Roman"/>
          <w:szCs w:val="24"/>
          <w:lang w:val="en-US" w:eastAsia="zh-CN"/>
        </w:rPr>
        <w:t>和FF</w:t>
      </w:r>
      <w:r>
        <w:rPr>
          <w:rFonts w:hint="default" w:ascii="Calibri" w:hAnsi="Calibri" w:eastAsia="宋体" w:cs="Times New Roman"/>
          <w:szCs w:val="24"/>
          <w:lang w:val="en-US" w:eastAsia="zh-CN"/>
        </w:rPr>
        <w:t>资源的占用和以下几个因素呈正相关：每个 LINE 中 WORD 的数量（2^LINE_ADDR_LEN）</w:t>
      </w:r>
      <w:r>
        <w:rPr>
          <w:rFonts w:hint="eastAsia" w:ascii="Calibri" w:hAnsi="Calibri" w:eastAsia="宋体" w:cs="Times New Roman"/>
          <w:szCs w:val="24"/>
          <w:lang w:val="en-US" w:eastAsia="zh-CN"/>
        </w:rPr>
        <w:t>、</w:t>
      </w:r>
      <w:r>
        <w:rPr>
          <w:rFonts w:hint="default" w:ascii="Calibri" w:hAnsi="Calibri" w:eastAsia="宋体" w:cs="Times New Roman"/>
          <w:szCs w:val="24"/>
          <w:lang w:val="en-US" w:eastAsia="zh-CN"/>
        </w:rPr>
        <w:t>SET 的数量（2^SET_ADDR_LEN）</w:t>
      </w:r>
      <w:r>
        <w:rPr>
          <w:rFonts w:hint="eastAsia" w:ascii="Calibri" w:hAnsi="Calibri" w:eastAsia="宋体" w:cs="Times New Roman"/>
          <w:szCs w:val="24"/>
          <w:lang w:val="en-US" w:eastAsia="zh-CN"/>
        </w:rPr>
        <w:t>、</w:t>
      </w:r>
      <w:r>
        <w:rPr>
          <w:rFonts w:hint="default" w:ascii="Calibri" w:hAnsi="Calibri" w:eastAsia="宋体" w:cs="Times New Roman"/>
          <w:szCs w:val="24"/>
          <w:lang w:val="en-US" w:eastAsia="zh-CN"/>
        </w:rPr>
        <w:t>每个 SET 中的 WAY 的数量（WAY_CNT</w:t>
      </w:r>
      <w:r>
        <w:rPr>
          <w:rFonts w:hint="eastAsia" w:ascii="Calibri" w:hAnsi="Calibri" w:eastAsia="宋体" w:cs="Times New Roman"/>
          <w:szCs w:val="24"/>
          <w:lang w:val="en-US" w:eastAsia="zh-CN"/>
        </w:rPr>
        <w:t>，如果是组相连的话</w:t>
      </w:r>
      <w:r>
        <w:rPr>
          <w:rFonts w:hint="default" w:ascii="Calibri" w:hAnsi="Calibri" w:eastAsia="宋体" w:cs="Times New Roman"/>
          <w:szCs w:val="24"/>
          <w:lang w:val="en-US" w:eastAsia="zh-CN"/>
        </w:rPr>
        <w:t>）</w:t>
      </w:r>
    </w:p>
    <w:p>
      <w:pPr>
        <w:numPr>
          <w:numId w:val="0"/>
        </w:numPr>
        <w:ind w:left="420" w:leftChars="0" w:firstLine="420" w:firstLineChars="0"/>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注意</w:t>
      </w:r>
      <w:r>
        <w:rPr>
          <w:rFonts w:hint="eastAsia" w:ascii="Calibri" w:hAnsi="Calibri" w:eastAsia="宋体" w:cs="Times New Roman"/>
          <w:szCs w:val="24"/>
          <w:lang w:val="en-US" w:eastAsia="zh-CN"/>
        </w:rPr>
        <w:t>到</w:t>
      </w:r>
      <w:r>
        <w:rPr>
          <w:rFonts w:hint="default" w:ascii="Calibri" w:hAnsi="Calibri" w:eastAsia="宋体" w:cs="Times New Roman"/>
          <w:szCs w:val="24"/>
          <w:lang w:val="en-US" w:eastAsia="zh-CN"/>
        </w:rPr>
        <w:t>，SET_ADDR_LEN 为 2 和 3 的时候，LUT 占用相差不大，这很可能和 LUT 的实现方式有关。</w:t>
      </w:r>
    </w:p>
    <w:p>
      <w:pPr>
        <w:numPr>
          <w:numId w:val="0"/>
        </w:numPr>
        <w:ind w:firstLine="420" w:firstLineChars="0"/>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查找表（Look-Up-Table）简称为 LUT，本质上就是一个 RAM。目前FPGA 中多使用 4 输入的 LUT，所以每一个 LUT 可以看成一个有 4 位地址线的的 RAM。PLD/FPGA 开发软件会自动计算逻辑电路的所有可能结果，并把真值表（即结果）事先写入RAM，这样，每输入一个信号进行逻辑运算就等于输入一个地址进行查表，找出地址对应的内容，然后输出即可。由于一个 LUT 对应 4 个输入，如果电路的规模不是很理想，比如，并不是正好为 4 的倍数，可能带来一些不必要的浪费，上面的 SET_ADDR_LEN 为 2 和 3时，资源使用差不多，说明 SET_ADDR_LEN 为 2 时，占用了不必要的资源</w:t>
      </w:r>
      <w:r>
        <w:rPr>
          <w:rFonts w:hint="eastAsia" w:ascii="Calibri" w:hAnsi="Calibri" w:eastAsia="宋体" w:cs="Times New Roman"/>
          <w:szCs w:val="24"/>
          <w:lang w:val="en-US" w:eastAsia="zh-CN"/>
        </w:rPr>
        <w:t>。</w:t>
      </w:r>
    </w:p>
    <w:p>
      <w:pPr>
        <w:numPr>
          <w:numId w:val="0"/>
        </w:numPr>
        <w:ind w:firstLine="420" w:firstLineChars="0"/>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从上面的表中可知，直接映射及组相联的两种策略在 LUT 和 FF 的占用方面对于几个参数的变化是一致的（随着 LINE_ADDR_LEN，SET_ADDR_LEN，WAY_CNT 的增大而增大，</w:t>
      </w:r>
      <w:r>
        <w:rPr>
          <w:rFonts w:hint="eastAsia" w:ascii="Calibri" w:hAnsi="Calibri" w:eastAsia="宋体" w:cs="Times New Roman"/>
          <w:szCs w:val="24"/>
          <w:lang w:val="en-US" w:eastAsia="zh-CN"/>
        </w:rPr>
        <w:t>即</w:t>
      </w:r>
      <w:r>
        <w:rPr>
          <w:rFonts w:hint="default" w:ascii="Calibri" w:hAnsi="Calibri" w:eastAsia="宋体" w:cs="Times New Roman"/>
          <w:szCs w:val="24"/>
          <w:lang w:val="en-US" w:eastAsia="zh-CN"/>
        </w:rPr>
        <w:t>Cache的 size 变大，所需的资源变多）。</w:t>
      </w:r>
    </w:p>
    <w:p>
      <w:pPr>
        <w:numPr>
          <w:numId w:val="0"/>
        </w:numPr>
        <w:ind w:firstLine="420" w:firstLineChars="0"/>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组相联的 FIFO 策略/LRU 策略资源占用数量上较为接近，其他参数相同的情况下，使用 LRU 策略的资源占用比 FIFO 高出约 10%-20%</w:t>
      </w:r>
      <w:r>
        <w:rPr>
          <w:rFonts w:hint="eastAsia" w:ascii="Calibri" w:hAnsi="Calibri" w:eastAsia="宋体" w:cs="Times New Roman"/>
          <w:szCs w:val="24"/>
          <w:lang w:val="en-US" w:eastAsia="zh-CN"/>
        </w:rPr>
        <w:t>（也就是要记录的变量多几个）</w:t>
      </w:r>
      <w:r>
        <w:rPr>
          <w:rFonts w:hint="default" w:ascii="Calibri" w:hAnsi="Calibri" w:eastAsia="宋体" w:cs="Times New Roman"/>
          <w:szCs w:val="24"/>
          <w:lang w:val="en-US" w:eastAsia="zh-CN"/>
        </w:rPr>
        <w:t>。</w:t>
      </w:r>
    </w:p>
    <w:p>
      <w:pPr>
        <w:numPr>
          <w:numId w:val="0"/>
        </w:numPr>
        <w:ind w:firstLine="420" w:firstLineChars="0"/>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在实现 Cache 的时候，资源占用方面主要考虑的是几个参数的大小，也就是 Cache 的大小，Cache 越大，资源占用越多</w:t>
      </w:r>
      <w:r>
        <w:rPr>
          <w:rFonts w:hint="eastAsia" w:ascii="Calibri" w:hAnsi="Calibri" w:eastAsia="宋体" w:cs="Times New Roman"/>
          <w:szCs w:val="24"/>
          <w:lang w:val="en-US" w:eastAsia="zh-CN"/>
        </w:rPr>
        <w:t>。</w:t>
      </w:r>
    </w:p>
    <w:p>
      <w:pPr>
        <w:numPr>
          <w:numId w:val="0"/>
        </w:numPr>
        <w:ind w:firstLine="420" w:firstLineChars="0"/>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2.</w:t>
      </w:r>
      <w:bookmarkStart w:id="0" w:name="_GoBack"/>
      <w:bookmarkEnd w:id="0"/>
    </w:p>
    <w:p>
      <w:pPr>
        <w:ind w:firstLine="420"/>
        <w:rPr>
          <w:rFonts w:ascii="宋体" w:hAnsi="宋体" w:eastAsia="宋体"/>
          <w:b/>
          <w:bCs/>
        </w:rPr>
      </w:pPr>
      <w:r>
        <w:rPr>
          <w:rFonts w:hint="eastAsia" w:ascii="宋体" w:hAnsi="宋体" w:eastAsia="宋体"/>
          <w:b/>
          <w:bCs/>
        </w:rPr>
        <w:t>阶段</w:t>
      </w:r>
      <w:r>
        <w:rPr>
          <w:rFonts w:ascii="宋体" w:hAnsi="宋体" w:eastAsia="宋体"/>
          <w:b/>
          <w:bCs/>
        </w:rPr>
        <w:t>2：</w:t>
      </w:r>
    </w:p>
    <w:p>
      <w:pPr>
        <w:ind w:firstLine="420"/>
        <w:rPr>
          <w:rFonts w:ascii="宋体" w:hAnsi="宋体" w:eastAsia="宋体"/>
          <w:bCs/>
        </w:rPr>
      </w:pPr>
      <w:r>
        <w:rPr>
          <w:rFonts w:hint="eastAsia" w:ascii="宋体" w:hAnsi="宋体" w:eastAsia="宋体"/>
          <w:bCs/>
        </w:rPr>
        <w:t>使用阶段一编写的</w:t>
      </w:r>
      <w:r>
        <w:rPr>
          <w:rFonts w:ascii="宋体" w:hAnsi="宋体" w:eastAsia="宋体"/>
          <w:bCs/>
        </w:rPr>
        <w:t>N路组相连cache，正确运行我们提供的几个程序。</w:t>
      </w:r>
    </w:p>
    <w:p>
      <w:pPr>
        <w:ind w:firstLine="420"/>
        <w:rPr>
          <w:rFonts w:ascii="宋体" w:hAnsi="宋体" w:eastAsia="宋体"/>
          <w:bCs/>
        </w:rPr>
      </w:pPr>
      <w:r>
        <w:rPr>
          <w:rFonts w:hint="eastAsia" w:ascii="宋体" w:hAnsi="宋体" w:eastAsia="宋体"/>
          <w:bCs/>
        </w:rPr>
        <w:t>要求在</w:t>
      </w:r>
      <w:r>
        <w:rPr>
          <w:rFonts w:ascii="宋体" w:hAnsi="宋体" w:eastAsia="宋体"/>
          <w:bCs/>
        </w:rPr>
        <w:t>cpu中加入你所编写的N路组相连的cache，并要求能成功运行这个排序算法（所谓成功运行，是指运行后的结果符合预期）</w:t>
      </w:r>
    </w:p>
    <w:p>
      <w:pPr>
        <w:numPr>
          <w:ilvl w:val="0"/>
          <w:numId w:val="1"/>
        </w:numPr>
        <w:rPr>
          <w:rFonts w:ascii="宋体" w:hAnsi="宋体" w:eastAsia="宋体"/>
          <w:bCs/>
        </w:rPr>
      </w:pPr>
      <w:r>
        <w:rPr>
          <w:rFonts w:hint="eastAsia"/>
          <w:b/>
          <w:bCs/>
        </w:rPr>
        <w:t>实验结果分析（在这一实验报告中，需要对比所实现的三个C</w:t>
      </w:r>
      <w:r>
        <w:rPr>
          <w:b/>
          <w:bCs/>
        </w:rPr>
        <w:t>PU</w:t>
      </w:r>
      <w:r>
        <w:rPr>
          <w:rFonts w:hint="eastAsia"/>
          <w:b/>
          <w:bCs/>
        </w:rPr>
        <w:t>：单周期C</w:t>
      </w:r>
      <w:r>
        <w:rPr>
          <w:b/>
          <w:bCs/>
        </w:rPr>
        <w:t>PU</w:t>
      </w:r>
      <w:r>
        <w:rPr>
          <w:rFonts w:hint="eastAsia"/>
          <w:b/>
          <w:bCs/>
        </w:rPr>
        <w:t>、四级流水线C</w:t>
      </w:r>
      <w:r>
        <w:rPr>
          <w:b/>
          <w:bCs/>
        </w:rPr>
        <w:t>PU</w:t>
      </w:r>
      <w:r>
        <w:rPr>
          <w:rFonts w:hint="eastAsia"/>
          <w:b/>
          <w:bCs/>
        </w:rPr>
        <w:t>以及带缓存的四级流水线C</w:t>
      </w:r>
      <w:r>
        <w:rPr>
          <w:b/>
          <w:bCs/>
        </w:rPr>
        <w:t>PU</w:t>
      </w:r>
      <w:r>
        <w:rPr>
          <w:rFonts w:hint="eastAsia"/>
          <w:b/>
          <w:bCs/>
        </w:rPr>
        <w:t>的</w:t>
      </w:r>
      <w:r>
        <w:rPr>
          <w:b/>
          <w:bCs/>
        </w:rPr>
        <w:t>性能</w:t>
      </w:r>
      <w:r>
        <w:rPr>
          <w:rFonts w:hint="eastAsia"/>
          <w:b/>
          <w:bCs/>
        </w:rPr>
        <w:t>、</w:t>
      </w:r>
      <w:r>
        <w:rPr>
          <w:b/>
          <w:bCs/>
        </w:rPr>
        <w:t>功耗资源分析</w:t>
      </w:r>
      <w:r>
        <w:rPr>
          <w:rFonts w:hint="eastAsia"/>
          <w:b/>
          <w:bCs/>
        </w:rPr>
        <w:t>、</w:t>
      </w:r>
      <w:r>
        <w:rPr>
          <w:b/>
          <w:bCs/>
        </w:rPr>
        <w:t>时钟频率</w:t>
      </w:r>
      <w:r>
        <w:rPr>
          <w:rFonts w:hint="eastAsia"/>
          <w:b/>
          <w:bCs/>
        </w:rPr>
        <w:t>以及</w:t>
      </w:r>
      <w:r>
        <w:rPr>
          <w:b/>
          <w:bCs/>
        </w:rPr>
        <w:t>CPI（Cycle Per Instruction）</w:t>
      </w:r>
      <w:r>
        <w:rPr>
          <w:rFonts w:hint="eastAsia"/>
          <w:b/>
          <w:bCs/>
        </w:rPr>
        <w:t>等指标，进行评估与分析）</w:t>
      </w:r>
    </w:p>
    <w:p>
      <w:pPr>
        <w:ind w:firstLine="420"/>
        <w:rPr>
          <w:rFonts w:ascii="宋体" w:hAnsi="宋体" w:eastAsia="宋体"/>
          <w:bCs/>
        </w:rPr>
      </w:pPr>
    </w:p>
    <w:p>
      <w:pPr>
        <w:numPr>
          <w:ilvl w:val="0"/>
          <w:numId w:val="1"/>
        </w:numPr>
        <w:rPr>
          <w:rFonts w:ascii="宋体" w:hAnsi="宋体" w:eastAsia="宋体"/>
          <w:bCs/>
        </w:rPr>
      </w:pPr>
      <w:r>
        <w:rPr>
          <w:rFonts w:ascii="宋体" w:hAnsi="宋体" w:eastAsia="宋体"/>
          <w:bCs/>
        </w:rPr>
        <w:t>实验总结（说说踩的坑，总结收获，分析下自己花了多少时间，都用来做什么事情）</w:t>
      </w:r>
      <w:r>
        <w:rPr>
          <w:rFonts w:hint="eastAsia" w:ascii="宋体" w:hAnsi="宋体" w:eastAsia="宋体"/>
          <w:bCs/>
        </w:rPr>
        <w:t>：</w:t>
      </w:r>
    </w:p>
    <w:p>
      <w:pPr>
        <w:ind w:left="420"/>
        <w:rPr>
          <w:rFonts w:ascii="宋体" w:hAnsi="宋体" w:eastAsia="宋体"/>
          <w:bCs/>
        </w:rPr>
      </w:pPr>
      <w:r>
        <w:rPr>
          <w:rFonts w:ascii="宋体" w:hAnsi="宋体" w:eastAsia="宋体"/>
          <w:bCs/>
        </w:rPr>
        <w:t>许珂钒：</w:t>
      </w:r>
    </w:p>
    <w:p>
      <w:pPr>
        <w:ind w:left="420"/>
        <w:rPr>
          <w:rFonts w:ascii="宋体" w:hAnsi="宋体" w:eastAsia="宋体"/>
          <w:bCs/>
        </w:rPr>
      </w:pPr>
      <w:r>
        <w:rPr>
          <w:rFonts w:hint="eastAsia" w:ascii="宋体" w:hAnsi="宋体" w:eastAsia="宋体"/>
          <w:bCs/>
        </w:rPr>
        <w:t>项奕玮：</w:t>
      </w:r>
    </w:p>
    <w:p>
      <w:pPr>
        <w:ind w:left="420"/>
        <w:rPr>
          <w:rFonts w:ascii="宋体" w:hAnsi="宋体" w:eastAsia="宋体"/>
          <w:bCs/>
        </w:rPr>
      </w:pPr>
    </w:p>
    <w:p>
      <w:pPr>
        <w:numPr>
          <w:ilvl w:val="0"/>
          <w:numId w:val="1"/>
        </w:numPr>
        <w:rPr>
          <w:rFonts w:ascii="宋体" w:hAnsi="宋体" w:eastAsia="宋体"/>
          <w:bCs/>
        </w:rPr>
      </w:pPr>
      <w:r>
        <w:rPr>
          <w:rFonts w:ascii="宋体" w:hAnsi="宋体" w:eastAsia="宋体"/>
          <w:bCs/>
        </w:rPr>
        <w:t>提出改进实验的意见：</w:t>
      </w:r>
    </w:p>
    <w:p>
      <w:pPr>
        <w:rPr>
          <w:rFonts w:ascii="宋体" w:hAnsi="宋体" w:eastAsia="宋体"/>
          <w:bCs/>
        </w:rPr>
      </w:pPr>
    </w:p>
    <w:p>
      <w:pPr>
        <w:keepNext/>
        <w:keepLines/>
        <w:spacing w:before="260" w:after="260" w:line="416" w:lineRule="auto"/>
        <w:outlineLvl w:val="2"/>
        <w:rPr>
          <w:rFonts w:ascii="宋体" w:hAnsi="宋体" w:eastAsia="宋体" w:cs="Times New Roman"/>
          <w:b/>
          <w:bCs/>
          <w:sz w:val="32"/>
          <w:szCs w:val="32"/>
        </w:rPr>
      </w:pPr>
      <w:r>
        <w:rPr>
          <w:rFonts w:hint="eastAsia" w:ascii="宋体" w:hAnsi="宋体" w:eastAsia="宋体" w:cs="Times New Roman"/>
          <w:b/>
          <w:bCs/>
          <w:sz w:val="32"/>
          <w:szCs w:val="32"/>
        </w:rPr>
        <w:t>分数分配：</w:t>
      </w:r>
    </w:p>
    <w:p>
      <w:pPr>
        <w:ind w:firstLine="420" w:firstLineChars="200"/>
        <w:rPr>
          <w:rFonts w:ascii="等线" w:hAnsi="等线" w:eastAsia="等线" w:cs="Times New Roman"/>
        </w:rPr>
      </w:pPr>
    </w:p>
    <w:p>
      <w:pPr>
        <w:rPr>
          <w:rFonts w:ascii="宋体" w:hAnsi="宋体" w:eastAsia="宋体"/>
          <w:bCs/>
        </w:rPr>
      </w:pPr>
    </w:p>
    <w:p>
      <w:pPr>
        <w:ind w:firstLine="420" w:firstLineChars="200"/>
        <w:rPr>
          <w:rFonts w:ascii="等线" w:hAnsi="等线" w:eastAsia="等线" w:cs="Times New Roman"/>
        </w:rPr>
      </w:pPr>
    </w:p>
    <w:p>
      <w:pPr>
        <w:rPr>
          <w:rFonts w:ascii="宋体" w:hAnsi="宋体" w:eastAsia="宋体"/>
          <w:bC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C65D07"/>
    <w:multiLevelType w:val="singleLevel"/>
    <w:tmpl w:val="E4C65D07"/>
    <w:lvl w:ilvl="0" w:tentative="0">
      <w:start w:val="1"/>
      <w:numFmt w:val="decimal"/>
      <w:suff w:val="space"/>
      <w:lvlText w:val="(%1)"/>
      <w:lvlJc w:val="left"/>
    </w:lvl>
  </w:abstractNum>
  <w:abstractNum w:abstractNumId="1">
    <w:nsid w:val="ED3A69FD"/>
    <w:multiLevelType w:val="multilevel"/>
    <w:tmpl w:val="ED3A69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2A333D7B"/>
    <w:multiLevelType w:val="multilevel"/>
    <w:tmpl w:val="2A333D7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510DF568"/>
    <w:multiLevelType w:val="multilevel"/>
    <w:tmpl w:val="510DF56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DE5OTZiZDRhYjZhZWQ5YmNjZWU2YzRjODg5MzJmNTQifQ=="/>
  </w:docVars>
  <w:rsids>
    <w:rsidRoot w:val="00F84797"/>
    <w:rsid w:val="00017238"/>
    <w:rsid w:val="00023E06"/>
    <w:rsid w:val="00053864"/>
    <w:rsid w:val="00060D93"/>
    <w:rsid w:val="00064858"/>
    <w:rsid w:val="001021E4"/>
    <w:rsid w:val="00103238"/>
    <w:rsid w:val="001437FB"/>
    <w:rsid w:val="0015707D"/>
    <w:rsid w:val="00160CD2"/>
    <w:rsid w:val="00227C3D"/>
    <w:rsid w:val="00235D9F"/>
    <w:rsid w:val="0025040A"/>
    <w:rsid w:val="0025729A"/>
    <w:rsid w:val="00294DCD"/>
    <w:rsid w:val="00295DBD"/>
    <w:rsid w:val="002B1AC3"/>
    <w:rsid w:val="002E48E9"/>
    <w:rsid w:val="002E7596"/>
    <w:rsid w:val="002F0FAB"/>
    <w:rsid w:val="00320FE2"/>
    <w:rsid w:val="003E0F76"/>
    <w:rsid w:val="003E4E41"/>
    <w:rsid w:val="003E67D4"/>
    <w:rsid w:val="004414C9"/>
    <w:rsid w:val="00444F83"/>
    <w:rsid w:val="0046245C"/>
    <w:rsid w:val="004C41A7"/>
    <w:rsid w:val="004E0315"/>
    <w:rsid w:val="004E3C8B"/>
    <w:rsid w:val="004F1F56"/>
    <w:rsid w:val="00515F60"/>
    <w:rsid w:val="005202F7"/>
    <w:rsid w:val="005310DB"/>
    <w:rsid w:val="005442DB"/>
    <w:rsid w:val="005465FB"/>
    <w:rsid w:val="00547AEB"/>
    <w:rsid w:val="00557AAE"/>
    <w:rsid w:val="00611041"/>
    <w:rsid w:val="00620202"/>
    <w:rsid w:val="00621A6D"/>
    <w:rsid w:val="00680248"/>
    <w:rsid w:val="00686533"/>
    <w:rsid w:val="006A5EB7"/>
    <w:rsid w:val="006B383B"/>
    <w:rsid w:val="006F05F8"/>
    <w:rsid w:val="007005EF"/>
    <w:rsid w:val="007352B9"/>
    <w:rsid w:val="0075605F"/>
    <w:rsid w:val="00793FF6"/>
    <w:rsid w:val="007A5E85"/>
    <w:rsid w:val="008428F4"/>
    <w:rsid w:val="008564E4"/>
    <w:rsid w:val="008569FC"/>
    <w:rsid w:val="00860629"/>
    <w:rsid w:val="008701CC"/>
    <w:rsid w:val="008A70DB"/>
    <w:rsid w:val="008E1592"/>
    <w:rsid w:val="00901CE8"/>
    <w:rsid w:val="009076CF"/>
    <w:rsid w:val="0091305A"/>
    <w:rsid w:val="00934070"/>
    <w:rsid w:val="00940DD3"/>
    <w:rsid w:val="00990C73"/>
    <w:rsid w:val="00997836"/>
    <w:rsid w:val="009B24B0"/>
    <w:rsid w:val="009C0F7B"/>
    <w:rsid w:val="009C4314"/>
    <w:rsid w:val="00A515DD"/>
    <w:rsid w:val="00A67944"/>
    <w:rsid w:val="00A77794"/>
    <w:rsid w:val="00AF54FA"/>
    <w:rsid w:val="00B011AF"/>
    <w:rsid w:val="00B108B7"/>
    <w:rsid w:val="00B10E72"/>
    <w:rsid w:val="00B569D9"/>
    <w:rsid w:val="00B760D1"/>
    <w:rsid w:val="00B94DDF"/>
    <w:rsid w:val="00B9705B"/>
    <w:rsid w:val="00B97FA4"/>
    <w:rsid w:val="00BA3B7D"/>
    <w:rsid w:val="00C56CB8"/>
    <w:rsid w:val="00C60934"/>
    <w:rsid w:val="00C65923"/>
    <w:rsid w:val="00CB6BB4"/>
    <w:rsid w:val="00D14D2C"/>
    <w:rsid w:val="00D34853"/>
    <w:rsid w:val="00D53790"/>
    <w:rsid w:val="00D64804"/>
    <w:rsid w:val="00D771D5"/>
    <w:rsid w:val="00D7762F"/>
    <w:rsid w:val="00DB1745"/>
    <w:rsid w:val="00DB6F82"/>
    <w:rsid w:val="00DE77C6"/>
    <w:rsid w:val="00E02347"/>
    <w:rsid w:val="00E37166"/>
    <w:rsid w:val="00ED408D"/>
    <w:rsid w:val="00EF7B0F"/>
    <w:rsid w:val="00F5736F"/>
    <w:rsid w:val="00F83BD9"/>
    <w:rsid w:val="00F84797"/>
    <w:rsid w:val="00FA5785"/>
    <w:rsid w:val="088A5EA1"/>
    <w:rsid w:val="167A7865"/>
    <w:rsid w:val="299A46A6"/>
    <w:rsid w:val="3BA945C4"/>
    <w:rsid w:val="5AE427B6"/>
    <w:rsid w:val="5D1A5C3C"/>
    <w:rsid w:val="64057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1"/>
    <w:semiHidden/>
    <w:unhideWhenUsed/>
    <w:qFormat/>
    <w:uiPriority w:val="99"/>
    <w:rPr>
      <w:sz w:val="18"/>
      <w:szCs w:val="18"/>
    </w:rPr>
  </w:style>
  <w:style w:type="paragraph" w:styleId="9">
    <w:name w:val="footer"/>
    <w:basedOn w:val="1"/>
    <w:link w:val="16"/>
    <w:unhideWhenUsed/>
    <w:qFormat/>
    <w:uiPriority w:val="99"/>
    <w:pPr>
      <w:tabs>
        <w:tab w:val="center" w:pos="4153"/>
        <w:tab w:val="right" w:pos="8306"/>
      </w:tabs>
      <w:snapToGrid w:val="0"/>
      <w:jc w:val="left"/>
    </w:pPr>
    <w:rPr>
      <w:sz w:val="18"/>
      <w:szCs w:val="18"/>
    </w:rPr>
  </w:style>
  <w:style w:type="paragraph" w:styleId="10">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12">
    <w:name w:val="Table Grid"/>
    <w:basedOn w:val="11"/>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4">
    <w:name w:val="标题 1 字符"/>
    <w:basedOn w:val="13"/>
    <w:link w:val="2"/>
    <w:qFormat/>
    <w:uiPriority w:val="9"/>
    <w:rPr>
      <w:b/>
      <w:bCs/>
      <w:kern w:val="44"/>
      <w:sz w:val="44"/>
      <w:szCs w:val="44"/>
    </w:rPr>
  </w:style>
  <w:style w:type="character" w:customStyle="1" w:styleId="15">
    <w:name w:val="页眉 字符"/>
    <w:basedOn w:val="13"/>
    <w:link w:val="10"/>
    <w:qFormat/>
    <w:uiPriority w:val="99"/>
    <w:rPr>
      <w:sz w:val="18"/>
      <w:szCs w:val="18"/>
    </w:rPr>
  </w:style>
  <w:style w:type="character" w:customStyle="1" w:styleId="16">
    <w:name w:val="页脚 字符"/>
    <w:basedOn w:val="13"/>
    <w:link w:val="9"/>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2 字符"/>
    <w:basedOn w:val="13"/>
    <w:link w:val="3"/>
    <w:qFormat/>
    <w:uiPriority w:val="9"/>
    <w:rPr>
      <w:rFonts w:asciiTheme="majorHAnsi" w:hAnsiTheme="majorHAnsi" w:eastAsiaTheme="majorEastAsia" w:cstheme="majorBidi"/>
      <w:b/>
      <w:bCs/>
      <w:sz w:val="32"/>
      <w:szCs w:val="32"/>
    </w:rPr>
  </w:style>
  <w:style w:type="character" w:customStyle="1" w:styleId="19">
    <w:name w:val="标题 3 字符"/>
    <w:basedOn w:val="13"/>
    <w:link w:val="4"/>
    <w:qFormat/>
    <w:uiPriority w:val="9"/>
    <w:rPr>
      <w:b/>
      <w:bCs/>
      <w:sz w:val="32"/>
      <w:szCs w:val="32"/>
    </w:rPr>
  </w:style>
  <w:style w:type="character" w:customStyle="1" w:styleId="20">
    <w:name w:val="标题 4 字符"/>
    <w:basedOn w:val="13"/>
    <w:link w:val="5"/>
    <w:qFormat/>
    <w:uiPriority w:val="9"/>
    <w:rPr>
      <w:rFonts w:asciiTheme="majorHAnsi" w:hAnsiTheme="majorHAnsi" w:eastAsiaTheme="majorEastAsia" w:cstheme="majorBidi"/>
      <w:b/>
      <w:bCs/>
      <w:sz w:val="28"/>
      <w:szCs w:val="28"/>
    </w:rPr>
  </w:style>
  <w:style w:type="character" w:customStyle="1" w:styleId="21">
    <w:name w:val="批注框文本 字符"/>
    <w:basedOn w:val="13"/>
    <w:link w:val="8"/>
    <w:semiHidden/>
    <w:qFormat/>
    <w:uiPriority w:val="99"/>
    <w:rPr>
      <w:sz w:val="18"/>
      <w:szCs w:val="18"/>
    </w:rPr>
  </w:style>
  <w:style w:type="character" w:customStyle="1" w:styleId="22">
    <w:name w:val="标题 5 字符"/>
    <w:basedOn w:val="13"/>
    <w:link w:val="6"/>
    <w:qFormat/>
    <w:uiPriority w:val="9"/>
    <w:rPr>
      <w:b/>
      <w:bCs/>
      <w:sz w:val="28"/>
      <w:szCs w:val="28"/>
    </w:rPr>
  </w:style>
  <w:style w:type="character" w:customStyle="1" w:styleId="23">
    <w:name w:val="标题 6 字符"/>
    <w:basedOn w:val="13"/>
    <w:link w:val="7"/>
    <w:qFormat/>
    <w:uiPriority w:val="9"/>
    <w:rPr>
      <w:rFonts w:asciiTheme="majorHAnsi" w:hAnsiTheme="majorHAnsi" w:eastAsiaTheme="majorEastAsia" w:cstheme="majorBidi"/>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7</Pages>
  <Words>2080</Words>
  <Characters>3465</Characters>
  <Lines>6</Lines>
  <Paragraphs>1</Paragraphs>
  <TotalTime>22</TotalTime>
  <ScaleCrop>false</ScaleCrop>
  <LinksUpToDate>false</LinksUpToDate>
  <CharactersWithSpaces>3761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2019-04-30T10:49:00Z</dcterms:created>
  <dc:creator>Xia Haojun</dc:creator>
  <cp:lastModifiedBy>项奕玮</cp:lastModifiedBy>
  <dcterms:modified xsi:type="dcterms:W3CDTF">2023-06-17T14:44:49Z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D12835806AD847D68225E1E945F4E1B9_13</vt:lpwstr>
  </property>
</Properties>
</file>