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xlsx" ContentType="application/vnd.openxmlformats-officedocument.spreadsheetml.sheet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b/>
          <w:bCs/>
          <w:color w:val="26828C"/>
          <w:sz w:val="22"/>
          <w:szCs w:val="22"/>
        </w:rPr>
        <w:t>DOSSIÊ DE ENGENHARIA  /  29 OUT 2026</w:t>
      </w:r>
    </w:p>
    <w:p>
      <w:pPr>
        <w:pStyle w:val="Title"/>
      </w:pPr>
      <w:r>
        <w:t>KHAAOS RUN</w:t>
      </w:r>
    </w:p>
    <w:p>
      <w:pPr>
        <w:pStyle w:val="Subtitle"/>
        <w:spacing w:after="120"/>
      </w:pPr>
      <w:r>
        <w:t>Revisão de arquitetura de desenvolvimento</w:t>
        <w:br/>
        <w:t>e modelagem 3D end-to-end</w:t>
      </w:r>
    </w:p>
    <w:p>
      <w:pPr>
        <w:spacing w:after="440"/>
      </w:pPr>
      <w:r>
        <w:rPr>
          <w:color w:val="17334D"/>
          <w:sz w:val="32"/>
          <w:szCs w:val="32"/>
        </w:rPr>
        <w:t>Blueprint de um ecossistema nativo para cenários, acessórios e personagens</w:t>
      </w:r>
    </w:p>
    <w:p>
      <w:pPr>
        <w:spacing w:after="120"/>
      </w:pPr>
      <w:r>
        <w:rPr>
          <w:b/>
          <w:bCs/>
          <w:color w:val="26828C"/>
        </w:rPr>
        <w:t>REPOSITÓRIO AUDITADO</w:t>
      </w:r>
    </w:p>
    <w:p>
      <w:pPr>
        <w:spacing w:after="120"/>
      </w:pPr>
      <w:r>
        <w:t>Nexus-HUB57/Khaaos_Run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Snapshot: c84869b5668901710743420377975d2ec4f8e439</w:t>
      </w:r>
    </w:p>
    <w:p>
      <w:pPr>
        <w:spacing w:after="120"/>
      </w:pPr>
      <w:r>
        <w:t>Commit: 29/10/2026, 10:29:55 −07:00 • “Add files via upload”</w:t>
      </w:r>
    </w:p>
    <w:p>
      <w:pPr>
        <w:spacing w:after="400"/>
      </w:pPr>
      <w:r>
        <w:t>Referência de produto: Free Fire / Craftland, Garena. Sem acesso ao código proprietário da Garena.</w:t>
      </w:r>
    </w:p>
    <w:p>
      <w:pPr>
        <w:spacing w:after="120"/>
      </w:pPr>
      <w:r>
        <w:rPr>
          <w:b/>
          <w:bCs/>
          <w:color w:val="26828C"/>
        </w:rPr>
        <w:t>ESCOPO E HONESTIDADE TÉCNICA</w:t>
      </w:r>
    </w:p>
    <w:p>
      <w:pPr>
        <w:spacing w:after="120"/>
      </w:pPr>
      <w:r>
        <w:t>Revisão estática orientada a risco, inventário automatizado e testes locais selecionados. O documento contém propostas concretas e exemplos de implementação; não representa um ecossistema já instalado, uma auditoria exaustiva de segurança ou um build Unreal validado.</w:t>
      </w:r>
    </w:p>
    <w:p>
      <w:pPr>
        <w:spacing w:after="120"/>
      </w:pPr>
      <w:r>
        <w:rPr>
          <w:i/>
          <w:iCs/>
          <w:sz w:val="18"/>
          <w:szCs w:val="18"/>
        </w:rPr>
        <w:t>Interpretação dos marcadores solicitados: /blueprint = arquitetura, contratos, fluxo e gates; /hardwriten = especificação explícita e trechos de código escritos para o projeto. Não são comandos executáveis nem promessa de funcionalidade existente.</w:t>
      </w:r>
    </w:p>
    <w:p>
      <w:pPr>
        <w:spacing w:after="120"/>
      </w:pPr>
      <w:r>
        <w:rPr>
          <w:b/>
          <w:bCs/>
          <w:color w:val="17334D"/>
        </w:rPr>
        <w:t>Decisão recomendada: consolidar conteúdo canônico e fechar uma fatia vertical antes de ampliar o catálogo.</w:t>
      </w:r>
    </w:p>
    <w:p>
      <w:r>
        <w:br w:type="page"/>
      </w:r>
    </w:p>
    <w:p>
      <w:pPr>
        <w:pStyle w:val="TOCHeading"/>
      </w:pPr>
      <w:r>
        <w:t>Sumário</w:t>
      </w:r>
    </w:p>
    <w:p>
      <w:pPr>
        <w:spacing w:after="80"/>
        <w:ind w:left="0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>1. Parecer executivo e limites da revisão</w:t>
      </w:r>
    </w:p>
    <w:p>
      <w:pPr>
        <w:spacing w:after="80"/>
        <w:ind w:left="0"/>
      </w:pPr>
      <w:r>
        <w:t>2. Método, evidências e resultados reproduzidos</w:t>
      </w:r>
    </w:p>
    <w:p>
      <w:pPr>
        <w:spacing w:after="80"/>
        <w:ind w:left="0"/>
      </w:pPr>
      <w:r>
        <w:t>3. Leitura correta dos testes e da entrega web</w:t>
      </w:r>
    </w:p>
    <w:p>
      <w:pPr>
        <w:spacing w:after="80"/>
        <w:ind w:left="0"/>
      </w:pPr>
      <w:r>
        <w:t>4. Arquitetura atual: responsabilidades e fronteiras</w:t>
      </w:r>
    </w:p>
    <w:p>
      <w:pPr>
        <w:spacing w:after="80"/>
        <w:ind w:left="0"/>
      </w:pPr>
      <w:r>
        <w:t>5. Achados priorizados: bloqueios de integridade</w:t>
      </w:r>
    </w:p>
    <w:p>
      <w:pPr>
        <w:spacing w:after="80"/>
        <w:ind w:left="0"/>
      </w:pPr>
      <w:r>
        <w:t>6. Achados de integração e produção de conteúdo</w:t>
      </w:r>
    </w:p>
    <w:p>
      <w:pPr>
        <w:spacing w:after="80"/>
        <w:ind w:left="0"/>
      </w:pPr>
      <w:r>
        <w:t>7. Free Fire / Craftland: referência sem extrapolação</w:t>
      </w:r>
    </w:p>
    <w:p>
      <w:pPr>
        <w:spacing w:after="80"/>
        <w:ind w:left="0"/>
      </w:pPr>
      <w:r>
        <w:t>8. Blueprint do ecossistema Khaaos Studio</w:t>
      </w:r>
    </w:p>
    <w:p>
      <w:pPr>
        <w:spacing w:after="80"/>
        <w:ind w:left="0"/>
      </w:pPr>
      <w:r>
        <w:t>9. Contratos canônicos e modelagem do domínio</w:t>
      </w:r>
    </w:p>
    <w:p>
      <w:pPr>
        <w:spacing w:after="80"/>
        <w:ind w:left="0"/>
      </w:pPr>
      <w:r>
        <w:t>10. Cenários: da regra ao mapa jogável</w:t>
      </w:r>
    </w:p>
    <w:p>
      <w:pPr>
        <w:spacing w:after="80"/>
        <w:ind w:left="0"/>
      </w:pPr>
      <w:r>
        <w:t>11. Personagens: modelagem, rig e animação completos</w:t>
      </w:r>
    </w:p>
    <w:p>
      <w:pPr>
        <w:spacing w:after="80"/>
        <w:ind w:left="0"/>
      </w:pPr>
      <w:r>
        <w:t>12. Acessórios, armas, materiais e compatibilidade</w:t>
      </w:r>
    </w:p>
    <w:p>
      <w:pPr>
        <w:spacing w:after="80"/>
        <w:ind w:left="0"/>
      </w:pPr>
      <w:r>
        <w:t>13. /hardwriten: contrato e guard geométrico</w:t>
      </w:r>
    </w:p>
    <w:p>
      <w:pPr>
        <w:spacing w:after="80"/>
        <w:ind w:left="0"/>
      </w:pPr>
      <w:r>
        <w:t>14. /hardwriten: import real e personagem web</w:t>
      </w:r>
    </w:p>
    <w:p>
      <w:pPr>
        <w:spacing w:after="80"/>
        <w:ind w:left="0"/>
      </w:pPr>
      <w:r>
        <w:t>15. /blueprint: APIs e segurança de autoria</w:t>
      </w:r>
    </w:p>
    <w:p>
      <w:pPr>
        <w:spacing w:after="80"/>
        <w:ind w:left="0"/>
      </w:pPr>
      <w:r>
        <w:t>16. Gates end-to-end e critérios de performance</w:t>
      </w:r>
    </w:p>
    <w:p>
      <w:pPr>
        <w:spacing w:after="80"/>
        <w:ind w:left="0"/>
      </w:pPr>
      <w:r>
        <w:t>17. Plano de implementação por entregável</w:t>
      </w:r>
    </w:p>
    <w:p>
      <w:pPr>
        <w:spacing w:after="80"/>
        <w:ind w:left="0"/>
      </w:pPr>
      <w:r>
        <w:t>18. Runbook e definição de pronto</w:t>
      </w:r>
    </w:p>
    <w:p>
      <w:pPr>
        <w:spacing w:after="80"/>
        <w:ind w:left="0"/>
      </w:pPr>
      <w:r>
        <w:t>Apêndice A. Inventário e alcance do snapshot</w:t>
      </w:r>
    </w:p>
    <w:p>
      <w:pPr>
        <w:spacing w:after="80"/>
        <w:ind w:left="0"/>
      </w:pPr>
      <w:r>
        <w:t>Apêndice B. Evidências de código — E01 a E07</w:t>
      </w:r>
    </w:p>
    <w:p>
      <w:pPr>
        <w:spacing w:after="80"/>
        <w:ind w:left="0"/>
      </w:pPr>
      <w:r>
        <w:t>Apêndice C. Evidências de código — E08 a E14</w:t>
      </w:r>
    </w:p>
    <w:p>
      <w:pPr>
        <w:spacing w:after="80"/>
        <w:ind w:left="0"/>
      </w:pPr>
      <w:r>
        <w:t>Apêndice D. Fontes públicas e decisões pendentes</w:t>
      </w:r>
      <w:r>
        <w:fldChar w:fldCharType="end"/>
      </w:r>
    </w:p>
    <w:p>
      <w:pPr>
        <w:spacing w:after="120"/>
      </w:pPr>
      <w:r>
        <w:rPr>
          <w:i/>
          <w:iCs/>
          <w:sz w:val="18"/>
          <w:szCs w:val="18"/>
        </w:rPr>
        <w:t>O sumário usa campos nativos do Word. Se necessário, atualize os campos ao abrir o arquivo.</w:t>
      </w:r>
    </w:p>
    <w:p>
      <w:r>
        <w:br w:type="page"/>
      </w:r>
    </w:p>
    <w:p>
      <w:pPr>
        <w:pStyle w:val="Heading1"/>
      </w:pPr>
      <w:r>
        <w:t>1. Parecer executivo e limites da revisão</w:t>
      </w:r>
    </w:p>
    <w:p>
      <w:r>
        <w:t>O repositório contém implementação substancial, mas mistura três produtos técnicos: painel/API TypeScript, jogo web Three.js e projeto Unreal C++. A evidência disponível não autoriza chamar esse conjunto de pipeline 3D nativo end-to-end concluído. O gargalo principal é transformar contratos, geometria procedural e placeholders em conteúdo aprovado, importado, testado e publicável.</w:t>
      </w:r>
    </w:p>
    <w:p>
      <w:pPr>
        <w:pStyle w:val="Heading3"/>
      </w:pPr>
      <w:r>
        <w:t>O que está comprovado</w:t>
      </w:r>
    </w:p>
    <w:p>
      <w:pPr>
        <w:pStyle w:val="ListParagraph"/>
        <w:numPr>
          <w:ilvl w:val="0"/>
          <w:numId w:val="1"/>
        </w:numPr>
      </w:pPr>
      <w:r>
        <w:t xml:space="preserve">A cópia pública foi clonada por Git HTTPS e fixada no commit da capa. O comando </w:t>
      </w:r>
      <w:r>
        <w:rPr>
          <w:rStyle w:val="CodeChar"/>
        </w:rPr>
        <w:t>gh repo clone</w:t>
      </w:r>
      <w:r>
        <w:t xml:space="preserve"> foi tentado, mas o GitHub CLI não estava autenticado; a alternativa HTTPS funcionou.</w:t>
      </w:r>
    </w:p>
    <w:p>
      <w:pPr>
        <w:pStyle w:val="ListParagraph"/>
        <w:numPr>
          <w:ilvl w:val="0"/>
          <w:numId w:val="1"/>
        </w:numPr>
      </w:pPr>
      <w:r>
        <w:t>Typecheck da raiz e bundle do runtime web passaram. A suíte do runtime executou 915 testes contabilizados pelo runner: 902 passaram e 13 foram ignorados, sem falhas.</w:t>
      </w:r>
    </w:p>
    <w:p>
      <w:pPr>
        <w:pStyle w:val="ListParagraph"/>
        <w:numPr>
          <w:ilvl w:val="0"/>
          <w:numId w:val="1"/>
        </w:numPr>
      </w:pPr>
      <w:r>
        <w:t xml:space="preserve">O preflight Unreal passou sem engine, com dois avisos: mapa inicial sem </w:t>
      </w:r>
      <w:r>
        <w:rPr>
          <w:rStyle w:val="CodeChar"/>
        </w:rPr>
        <w:t>.umap</w:t>
      </w:r>
      <w:r>
        <w:t xml:space="preserve"> e SDK EAC ausente. Isso não é compilação C++, UHT, cook ou execução nativa.</w:t>
      </w:r>
    </w:p>
    <w:p>
      <w:pPr>
        <w:pStyle w:val="ListParagraph"/>
        <w:numPr>
          <w:ilvl w:val="0"/>
          <w:numId w:val="1"/>
        </w:numPr>
      </w:pPr>
      <w:r>
        <w:t xml:space="preserve">Os cinco arquivos </w:t>
      </w:r>
      <w:r>
        <w:rPr>
          <w:rStyle w:val="CodeChar"/>
        </w:rPr>
        <w:t>WorldBlockout.gltf</w:t>
      </w:r>
      <w:r>
        <w:t xml:space="preserve"> têm </w:t>
      </w:r>
      <w:r>
        <w:rPr>
          <w:rStyle w:val="CodeChar"/>
        </w:rPr>
        <w:t>primitives: []</w:t>
      </w:r>
      <w:r>
        <w:t>. Diferentemente deles, o glTF específico Barburhen_Map e os quatro props web contêm primitivas não vazias.</w:t>
      </w:r>
    </w:p>
    <w:p>
      <w:pPr>
        <w:pStyle w:val="Heading3"/>
      </w:pPr>
      <w:r>
        <w:t>O que impede o aceite end-to-end</w:t>
      </w:r>
    </w:p>
    <w:p>
      <w:pPr>
        <w:pStyle w:val="ListParagraph"/>
        <w:numPr>
          <w:ilvl w:val="0"/>
          <w:numId w:val="1"/>
        </w:numPr>
      </w:pPr>
      <w:r>
        <w:t xml:space="preserve">Não há </w:t>
      </w:r>
      <w:r>
        <w:rPr>
          <w:rStyle w:val="CodeChar"/>
        </w:rPr>
        <w:t>.uasset</w:t>
      </w:r>
      <w:r>
        <w:t xml:space="preserve"> ou </w:t>
      </w:r>
      <w:r>
        <w:rPr>
          <w:rStyle w:val="CodeChar"/>
        </w:rPr>
        <w:t>.umap</w:t>
      </w:r>
      <w:r>
        <w:t xml:space="preserve"> como arquivos individuais versionados no snapshot; há descrições </w:t>
      </w:r>
      <w:r>
        <w:rPr>
          <w:rStyle w:val="CodeChar"/>
        </w:rPr>
        <w:t>.uasset.json</w:t>
      </w:r>
      <w:r>
        <w:t xml:space="preserve">, </w:t>
      </w:r>
      <w:r>
        <w:rPr>
          <w:rStyle w:val="CodeChar"/>
        </w:rPr>
        <w:t>.umap.json</w:t>
      </w:r>
      <w:r>
        <w:t xml:space="preserve"> e marcadores de importação pendente. Não se infere inexistência de assets em máquinas externas.</w:t>
      </w:r>
    </w:p>
    <w:p>
      <w:pPr>
        <w:pStyle w:val="ListParagraph"/>
        <w:numPr>
          <w:ilvl w:val="0"/>
          <w:numId w:val="1"/>
        </w:numPr>
      </w:pPr>
      <w:r>
        <w:t xml:space="preserve">Todos os dez FBX versionados se identificam no cabeçalho como placeholders. Nenhum </w:t>
      </w:r>
      <w:r>
        <w:rPr>
          <w:rStyle w:val="CodeChar"/>
        </w:rPr>
        <w:t>.blend</w:t>
      </w:r>
      <w:r>
        <w:t xml:space="preserve"> ou </w:t>
      </w:r>
      <w:r>
        <w:rPr>
          <w:rStyle w:val="CodeChar"/>
        </w:rPr>
        <w:t>.glb</w:t>
      </w:r>
      <w:r>
        <w:t xml:space="preserve"> individual foi encontrado no inventário rastreado.</w:t>
      </w:r>
    </w:p>
    <w:p>
      <w:pPr>
        <w:pStyle w:val="ListParagraph"/>
        <w:numPr>
          <w:ilvl w:val="0"/>
          <w:numId w:val="1"/>
        </w:numPr>
      </w:pPr>
      <w:r>
        <w:t>O importador genérico registra mensagens de progresso sem executar a importação dentro dos loops. A mensagem final de sucesso não demonstra assets criados.</w:t>
      </w:r>
    </w:p>
    <w:p>
      <w:pPr>
        <w:pStyle w:val="ListParagraph"/>
        <w:numPr>
          <w:ilvl w:val="0"/>
          <w:numId w:val="1"/>
        </w:numPr>
      </w:pPr>
      <w:r>
        <w:t>O fsck de ponteiros LFS reportou 136 inconsistências. Elas não provam perda dos bytes, mas comprometem a previsibilidade da distribuição.</w:t>
      </w:r>
    </w:p>
    <w:p>
      <w:pPr>
        <w:pStyle w:val="Heading3"/>
      </w:pPr>
      <w:r>
        <w:t>Decisão arquitetural proposta</w:t>
      </w:r>
    </w:p>
    <w:p>
      <w:r>
        <w:t>Adotar Unreal Editor como ambiente nativo de autoria e execução de referência, Blender como ferramenta de produção 3D e o runtime Three.js como preview/jogo web com artefatos próprios. Um registro de conteúdo versionado liga as frentes por IDs, contratos e evidências; não por compartilhamento direto de arquivos de engine ou promessa de equivalência de renderização.</w:t>
      </w:r>
    </w:p>
    <w:p>
      <w:pPr>
        <w:spacing w:after="120"/>
      </w:pPr>
      <w:r>
        <w:rPr>
          <w:b/>
          <w:bCs/>
          <w:sz w:val="19"/>
          <w:szCs w:val="19"/>
        </w:rPr>
        <w:t>Não executado: Unreal Editor/UBT/UHT/cook, Blender, testes visuais de navegador/GPU, deploy, serviços reais PostgreSQL/Redis, EOS/EAC e testes em Android/iOS. Nenhum commit ou push foi feito.</w:t>
      </w:r>
    </w:p>
    <w:p>
      <w:r>
        <w:br w:type="page"/>
      </w:r>
    </w:p>
    <w:p>
      <w:pPr>
        <w:pStyle w:val="Heading1"/>
      </w:pPr>
      <w:r>
        <w:t>2. Método, evidências e resultados reproduzidos</w:t>
      </w:r>
    </w:p>
    <w:p>
      <w:pPr>
        <w:spacing w:after="120"/>
      </w:pPr>
      <w:r>
        <w:t>A revisão usa quatro rótulos: FATO = leitura direta ou comando executado; INFERÊNCIA = risco derivado do código; PROPOSTA = decisão a implementar; NÃO VALIDADO = exige ambiente externo. As evidências E01–E14 estão no apêndice e apontam para o commit, não para a branch mutável.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4032"/>
        <w:gridCol w:w="5544"/>
      </w:tblGrid>
      <w:tr>
        <w:trPr>
          <w:tblHeader/>
        </w:trPr>
        <w:tc>
          <w:tcPr>
            <w:tcW w:w="4032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Verificação local</w:t>
            </w:r>
          </w:p>
        </w:tc>
        <w:tc>
          <w:tcPr>
            <w:tcW w:w="5544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Resultado e alcance</w:t>
            </w:r>
          </w:p>
        </w:tc>
      </w:tr>
      <w:tr>
        <w:tc>
          <w:tcPr>
            <w:tcW w:w="4032" w:type="dxa"/>
          </w:tcPr>
          <w:p>
            <w:pPr>
              <w:spacing w:after="0"/>
            </w:pPr>
            <w:r>
              <w:t>npm run check</w:t>
            </w:r>
          </w:p>
        </w:tc>
        <w:tc>
          <w:tcPr>
            <w:tcW w:w="5544" w:type="dxa"/>
          </w:tcPr>
          <w:p>
            <w:pPr>
              <w:spacing w:after="0"/>
            </w:pPr>
            <w:r>
              <w:t>PASS. TypeScript da raiz; não valida runtime, banco ou engine.</w:t>
            </w:r>
          </w:p>
        </w:tc>
      </w:tr>
      <w:tr>
        <w:tc>
          <w:tcPr>
            <w:tcW w:w="4032" w:type="dxa"/>
          </w:tcPr>
          <w:p>
            <w:pPr>
              <w:spacing w:after="0"/>
            </w:pPr>
            <w:r>
              <w:t>npm run guard:tests</w:t>
            </w:r>
          </w:p>
        </w:tc>
        <w:tc>
          <w:tcPr>
            <w:tcW w:w="5544" w:type="dxa"/>
          </w:tcPr>
          <w:p>
            <w:pPr>
              <w:spacing w:after="0"/>
            </w:pPr>
            <w:r>
              <w:t>PASS. Integridade do manifesto do executor; não executa as suítes.</w:t>
            </w:r>
          </w:p>
        </w:tc>
      </w:tr>
      <w:tr>
        <w:tc>
          <w:tcPr>
            <w:tcW w:w="4032" w:type="dxa"/>
          </w:tcPr>
          <w:p>
            <w:pPr>
              <w:spacing w:after="0"/>
            </w:pPr>
            <w:r>
              <w:t>npm --prefix game-runtime test</w:t>
            </w:r>
          </w:p>
        </w:tc>
        <w:tc>
          <w:tcPr>
            <w:tcW w:w="5544" w:type="dxa"/>
          </w:tcPr>
          <w:p>
            <w:pPr>
              <w:spacing w:after="0"/>
            </w:pPr>
            <w:r>
              <w:t>902 pass / 0 fail / 13 skip; 915 testes; cerca de 89 s.</w:t>
            </w:r>
          </w:p>
        </w:tc>
      </w:tr>
      <w:tr>
        <w:tc>
          <w:tcPr>
            <w:tcW w:w="4032" w:type="dxa"/>
          </w:tcPr>
          <w:p>
            <w:pPr>
              <w:spacing w:after="0"/>
            </w:pPr>
            <w:r>
              <w:t>npm run test:official</w:t>
            </w:r>
          </w:p>
        </w:tc>
        <w:tc>
          <w:tcPr>
            <w:tcW w:w="5544" w:type="dxa"/>
          </w:tcPr>
          <w:p>
            <w:pPr>
              <w:spacing w:after="0"/>
            </w:pPr>
            <w:r>
              <w:t>417 pass / 1 fail / 8 skip; 426 testes na primeira etapa; cerca de 54 s.</w:t>
            </w:r>
          </w:p>
        </w:tc>
      </w:tr>
      <w:tr>
        <w:tc>
          <w:tcPr>
            <w:tcW w:w="4032" w:type="dxa"/>
          </w:tcPr>
          <w:p>
            <w:pPr>
              <w:spacing w:after="0"/>
            </w:pPr>
            <w:r>
              <w:t>npm --prefix game-runtime run build</w:t>
            </w:r>
          </w:p>
        </w:tc>
        <w:tc>
          <w:tcPr>
            <w:tcW w:w="5544" w:type="dxa"/>
          </w:tcPr>
          <w:p>
            <w:pPr>
              <w:spacing w:after="0"/>
            </w:pPr>
            <w:r>
              <w:t>PASS. Bundle Vite; aviso de chunk acima do limiar padrão.</w:t>
            </w:r>
          </w:p>
        </w:tc>
      </w:tr>
      <w:tr>
        <w:tc>
          <w:tcPr>
            <w:tcW w:w="4032" w:type="dxa"/>
          </w:tcPr>
          <w:p>
            <w:pPr>
              <w:spacing w:after="0"/>
            </w:pPr>
            <w:r>
              <w:t>node scripts/build/ue58_preflight.mjs Unreal/KhaaosRun</w:t>
            </w:r>
          </w:p>
        </w:tc>
        <w:tc>
          <w:tcPr>
            <w:tcW w:w="5544" w:type="dxa"/>
          </w:tcPr>
          <w:p>
            <w:pPr>
              <w:spacing w:after="0"/>
            </w:pPr>
            <w:r>
              <w:t>PASS estrutural: 0 erros / 2 avisos; sem engine.</w:t>
            </w:r>
          </w:p>
        </w:tc>
      </w:tr>
      <w:tr>
        <w:tc>
          <w:tcPr>
            <w:tcW w:w="4032" w:type="dxa"/>
          </w:tcPr>
          <w:p>
            <w:pPr>
              <w:spacing w:after="0"/>
            </w:pPr>
            <w:r>
              <w:t>export_barburhen_obj.py --selftest e bake_barburhen_colliders.py --selftest</w:t>
            </w:r>
          </w:p>
        </w:tc>
        <w:tc>
          <w:tcPr>
            <w:tcW w:w="5544" w:type="dxa"/>
          </w:tcPr>
          <w:p>
            <w:pPr>
              <w:spacing w:after="0"/>
            </w:pPr>
            <w:r>
              <w:t>Ambos PASS. Geometria/colisores em CPU; não valida import na Unreal.</w:t>
            </w:r>
          </w:p>
        </w:tc>
      </w:tr>
      <w:tr>
        <w:tc>
          <w:tcPr>
            <w:tcW w:w="4032" w:type="dxa"/>
          </w:tcPr>
          <w:p>
            <w:pPr>
              <w:spacing w:after="0"/>
            </w:pPr>
            <w:r>
              <w:t>git lfs fsck --pointers</w:t>
            </w:r>
          </w:p>
        </w:tc>
        <w:tc>
          <w:tcPr>
            <w:tcW w:w="5544" w:type="dxa"/>
          </w:tcPr>
          <w:p>
            <w:pPr>
              <w:spacing w:after="0"/>
            </w:pPr>
            <w:r>
              <w:t>FAIL: 136 unexpectedGitObject no snapshot.</w:t>
            </w:r>
          </w:p>
        </w:tc>
      </w:tr>
    </w:tbl>
    <w:p/>
    <w:p>
      <w:pPr>
        <w:pStyle w:val="Heading2"/>
      </w:pPr>
      <w:r>
        <w:t>Falha da suíte oficial: ambiente, não diagnóstico de regra de negócio</w:t>
      </w:r>
    </w:p>
    <w:p>
      <w:pPr>
        <w:spacing w:after="120"/>
      </w:pPr>
      <w:r>
        <w:t>tests/official/private-room-access.test.ts falhou ao importar server/db.ts: DATABASE_URL ausente. O módulo lança exceção nas linhas 8–11. Não foi atribuído defeito à lógica de acesso privado. O script usa “&amp;&amp;”; a etapa posterior node --test tests/official/*.test.js não rodou nessa chamada. Os números acima não cobrem essa segunda etapa.</w:t>
      </w:r>
    </w:p>
    <w:p>
      <w:pPr>
        <w:spacing w:after="120"/>
      </w:pPr>
      <w:r>
        <w:rPr>
          <w:sz w:val="19"/>
          <w:szCs w:val="19"/>
        </w:rPr>
        <w:t>Os 13 skips do runtime incluem adaptadores, atomicidade, persistência e recuperação reais PostgreSQL/Redis por ausência das variáveis de integração. Não contam como validação operacional desses serviços. Node v22.23.4 e npm 10.9.9; instalações por npm ci --ignore-scripts, sem scripts de lifecycle.</w:t>
      </w:r>
    </w:p>
    <w:p>
      <w:r>
        <w:br w:type="page"/>
      </w:r>
    </w:p>
    <w:p>
      <w:pPr>
        <w:pStyle w:val="Heading1"/>
      </w:pPr>
      <w:r>
        <w:t>3. Leitura correta dos testes e da entrega web</w:t>
      </w:r>
    </w:p>
    <w:p>
      <w:pPr>
        <w:jc w:val="center"/>
      </w:pPr>
      <w:r>
        <w:drawing>
          <wp:inline distT="0" distB="0" distL="0" distR="0">
            <wp:extent cx="5943600" cy="288036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pStyle w:val="Caption"/>
      </w:pPr>
      <w:r>
        <w:t xml:space="preserve">Gráfico </w:t>
      </w:r>
      <w:fldSimple w:instr=" SEQ Gráfico \* ARABIC ">
        <w:r>
          <w:t>1</w:t>
        </w:r>
      </w:fldSimple>
      <w:r>
        <w:t>: Resultados locais por suíte; não agregam cobertura nem demonstram paridade entre runtimes.</w:t>
      </w:r>
    </w:p>
    <w:p>
      <w:pPr>
        <w:pStyle w:val="Heading3"/>
      </w:pPr>
      <w:r>
        <w:t>Limites da prova</w:t>
      </w:r>
    </w:p>
    <w:p>
      <w:r>
        <w:t xml:space="preserve">Os testes de personagem em </w:t>
      </w:r>
      <w:r>
        <w:rPr>
          <w:rStyle w:val="CodeChar"/>
        </w:rPr>
        <w:t>character-realism.test.js</w:t>
      </w:r>
      <w:r>
        <w:t xml:space="preserve"> usam Canvas2D simulado e não rasterizam texturas em GPU. Verificam estrutura de malha, pivôs, contagem de triângulos e determinismo. Um teste chamado “realismo” não é uma avaliação de qualidade artística. Capturas antigas em </w:t>
      </w:r>
      <w:r>
        <w:rPr>
          <w:rStyle w:val="CodeChar"/>
        </w:rPr>
        <w:t>artifacts/</w:t>
      </w:r>
      <w:r>
        <w:t xml:space="preserve"> também não são capturas produzidas nesta revisão.</w:t>
      </w:r>
    </w:p>
    <w:p>
      <w:pPr>
        <w:pStyle w:val="Heading3"/>
      </w:pPr>
      <w:r>
        <w:t>Resultado do bundle</w:t>
      </w:r>
    </w:p>
    <w:p>
      <w:r>
        <w:t>O chunk principal do runtime tem aproximadamente 1.047 kB minificado e 300 kB gzip segundo o Vite. O aviso de chunks acima de 500 kB é real; não se transforma isso em tempo de download ou FPS sem medições. Recomenda-se separar módulos de criação, espectador e conteúdo raro por carregamento tardio, medindo TTI, compilação de shaders e pico de memória em dispositivos-alvo.</w:t>
      </w:r>
    </w:p>
    <w:p>
      <w:pPr>
        <w:pStyle w:val="Heading3"/>
      </w:pPr>
      <w:r>
        <w:t>Próxima execução válida</w:t>
      </w:r>
    </w:p>
    <w:p>
      <w:r>
        <w:t>Provisionar bancos efêmeros e variáveis explicitamente em CI; executar de novo a suíte raiz completa e os testes reais de infraestrutura. Preservar logs e ambiente. Para UE, registrar instalação exata, versões de plugins, SDKs e Build ID. Para renderização, testar em navegador e em build nativo com resolução e hardware identificados.</w:t>
      </w:r>
    </w:p>
    <w:p>
      <w:r>
        <w:br w:type="page"/>
      </w:r>
    </w:p>
    <w:p>
      <w:pPr>
        <w:pStyle w:val="Heading1"/>
      </w:pPr>
      <w:r>
        <w:t>4. Arquitetura atual: responsabilidades e fronteiras</w:t>
      </w:r>
    </w:p>
    <w:p>
      <w:r>
        <w:drawing>
          <wp:inline distT="0" distB="0" distL="0" distR="0">
            <wp:extent cx="5943600" cy="2993550"/>
            <wp:effectExtent l="0" t="0" r="0" b="0"/>
            <wp:docPr id="2" name="Picture 2" descr="Diagrama da arquitetura atual com painel TS, runtime web, runtime Unreal e respectivos componentes. Não afirma integração validada entre as fr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a da arquitetura atual com painel TS, runtime web, runtime Unreal e respectivos componentes. Não afirma integração validada entre as frente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</w:t>
      </w:r>
      <w:fldSimple w:instr=" SEQ Figura \* ARABIC ">
        <w:r>
          <w:t>1</w:t>
        </w:r>
      </w:fldSimple>
      <w:r>
        <w:t>: Mapa lógico do código observado; conexões não representam deploy comprovado.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3384"/>
        <w:gridCol w:w="6192"/>
      </w:tblGrid>
      <w:tr>
        <w:trPr>
          <w:tblHeader/>
        </w:trPr>
        <w:tc>
          <w:tcPr>
            <w:tcW w:w="3384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Frente observada</w:t>
            </w:r>
          </w:p>
        </w:tc>
        <w:tc>
          <w:tcPr>
            <w:tcW w:w="6192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Papel e atenção</w:t>
            </w: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t>client/ + server/ + shared/</w:t>
            </w:r>
          </w:p>
        </w:tc>
        <w:tc>
          <w:tcPr>
            <w:tcW w:w="6192" w:type="dxa"/>
          </w:tcPr>
          <w:p>
            <w:pPr>
              <w:spacing w:after="0"/>
            </w:pPr>
            <w:r>
              <w:t>React 18, Express 5, Drizzle/PostgreSQL, WebSocket e serviços. Separar painel, identidade e economia da simulação da partida.</w:t>
            </w: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t>game-runtime/src/game3d/</w:t>
            </w:r>
          </w:p>
        </w:tc>
        <w:tc>
          <w:tcPr>
            <w:tcW w:w="6192" w:type="dxa"/>
          </w:tcPr>
          <w:p>
            <w:pPr>
              <w:spacing w:after="0"/>
            </w:pPr>
            <w:r>
              <w:t>Three.js 0.169 declarado; render, simulação, qualidade, cenários e entidades procedurais. main3d.js orquestra muitos sistemas.</w:t>
            </w: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t>game-runtime/server/</w:t>
            </w:r>
          </w:p>
        </w:tc>
        <w:tc>
          <w:tcPr>
            <w:tcW w:w="6192" w:type="dxa"/>
          </w:tcPr>
          <w:p>
            <w:pPr>
              <w:spacing w:after="0"/>
            </w:pPr>
            <w:r>
              <w:t>HTTP/WS, autenticação, salas autoritativas, economia, auditoria e adaptadores. room3d.js reutiliza helpers da simulação.</w:t>
            </w: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t>Unreal/KhaaosRun/</w:t>
            </w:r>
          </w:p>
        </w:tc>
        <w:tc>
          <w:tcPr>
            <w:tcW w:w="6192" w:type="dxa"/>
          </w:tcPr>
          <w:p>
            <w:pPr>
              <w:spacing w:after="0"/>
            </w:pPr>
            <w:r>
              <w:t>C++20, módulos Runtime/Editor/EAC e dependências GAS/Lyra/EOS declaradas; EngineAssociation = 5.8. Compilação não executada.</w:t>
            </w: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t>components_dev/ + Content/ + mvp_output/</w:t>
            </w:r>
          </w:p>
        </w:tc>
        <w:tc>
          <w:tcPr>
            <w:tcW w:w="6192" w:type="dxa"/>
          </w:tcPr>
          <w:p>
            <w:pPr>
              <w:spacing w:after="0"/>
            </w:pPr>
            <w:r>
              <w:t>Dados de mundo, manifestos, contratos e fontes. Necessitam política única para distinguir canônico, gerado e publicado.</w:t>
            </w:r>
          </w:p>
        </w:tc>
      </w:tr>
    </w:tbl>
    <w:p/>
    <w:p>
      <w:pPr>
        <w:spacing w:after="120"/>
      </w:pPr>
      <w:r>
        <w:rPr>
          <w:sz w:val="19"/>
          <w:szCs w:val="19"/>
        </w:rPr>
        <w:t>Inferência: simulação e economia em múltiplas frentes tendem a divergir sem contrato de compatibilidade. Não foi feita equivalência semântica linha a linha de todos os serviços. “Nativo” neste blueprint significa ferramenta integrada ao projeto/editor, não renderizar Three.js dentro da Unreal nem replicar a arquitetura privada de Free Fire.</w:t>
      </w:r>
    </w:p>
    <w:p>
      <w:r>
        <w:br w:type="page"/>
      </w:r>
    </w:p>
    <w:p>
      <w:pPr>
        <w:pStyle w:val="Heading1"/>
      </w:pPr>
      <w:r>
        <w:t>5. Achados priorizados: bloqueios de integridade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1469"/>
        <w:gridCol w:w="4032"/>
        <w:gridCol w:w="4075"/>
      </w:tblGrid>
      <w:tr>
        <w:trPr>
          <w:tblHeader/>
        </w:trPr>
        <w:tc>
          <w:tcPr>
            <w:tcW w:w="1469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ID / prioridade</w:t>
            </w:r>
          </w:p>
        </w:tc>
        <w:tc>
          <w:tcPr>
            <w:tcW w:w="4032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Evidência e impacto</w:t>
            </w:r>
          </w:p>
        </w:tc>
        <w:tc>
          <w:tcPr>
            <w:tcW w:w="4075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Correção e aceite</w:t>
            </w:r>
          </w:p>
        </w:tc>
      </w:tr>
      <w:tr>
        <w:tc>
          <w:tcPr>
            <w:tcW w:w="1469" w:type="dxa"/>
          </w:tcPr>
          <w:p>
            <w:pPr>
              <w:spacing w:after="0"/>
            </w:pPr>
            <w:r>
              <w:t>F01 • P0</w:t>
            </w:r>
          </w:p>
        </w:tc>
        <w:tc>
          <w:tcPr>
            <w:tcW w:w="4032" w:type="dxa"/>
          </w:tcPr>
          <w:p>
            <w:pPr>
              <w:spacing w:after="0"/>
            </w:pPr>
            <w:r>
              <w:t>E05: gerador escreve primitives vazias nos cinco blockouts. Não há geometria renderizável nessas malhas.</w:t>
            </w:r>
          </w:p>
        </w:tc>
        <w:tc>
          <w:tcPr>
            <w:tcW w:w="4075" w:type="dxa"/>
          </w:tcPr>
          <w:p>
            <w:pPr>
              <w:spacing w:after="0"/>
            </w:pPr>
            <w:r>
              <w:t>Gerar POSITION/índices/buffers reais; validator glTF + carga no viewer; rejeitar malha vazia em CI.</w:t>
            </w:r>
          </w:p>
        </w:tc>
      </w:tr>
      <w:tr>
        <w:tc>
          <w:tcPr>
            <w:tcW w:w="1469" w:type="dxa"/>
          </w:tcPr>
          <w:p>
            <w:pPr>
              <w:spacing w:after="0"/>
            </w:pPr>
            <w:r>
              <w:t>F02 • P0</w:t>
            </w:r>
          </w:p>
        </w:tc>
        <w:tc>
          <w:tcPr>
            <w:tcW w:w="4032" w:type="dxa"/>
          </w:tcPr>
          <w:p>
            <w:pPr>
              <w:spacing w:after="0"/>
            </w:pPr>
            <w:r>
              <w:t>E06: loops do importador genérico só fazem log. Chamadas de API também precisam revisão.</w:t>
            </w:r>
          </w:p>
        </w:tc>
        <w:tc>
          <w:tcPr>
            <w:tcW w:w="4075" w:type="dxa"/>
          </w:tcPr>
          <w:p>
            <w:pPr>
              <w:spacing w:after="0"/>
            </w:pPr>
            <w:r>
              <w:t>Usar AssetTools e tarefas reais no Editor; validar imported_object_paths e existência/tipo do asset salvo.</w:t>
            </w:r>
          </w:p>
        </w:tc>
      </w:tr>
      <w:tr>
        <w:tc>
          <w:tcPr>
            <w:tcW w:w="1469" w:type="dxa"/>
          </w:tcPr>
          <w:p>
            <w:pPr>
              <w:spacing w:after="0"/>
            </w:pPr>
            <w:r>
              <w:t>F03 • P0</w:t>
            </w:r>
          </w:p>
        </w:tc>
        <w:tc>
          <w:tcPr>
            <w:tcW w:w="4032" w:type="dxa"/>
          </w:tcPr>
          <w:p>
            <w:pPr>
              <w:spacing w:after="0"/>
            </w:pPr>
            <w:r>
              <w:t>Inventário + E04: sem .umap/.uasset individuais; mapa inicial ausente no preflight.</w:t>
            </w:r>
          </w:p>
        </w:tc>
        <w:tc>
          <w:tcPr>
            <w:tcW w:w="4075" w:type="dxa"/>
          </w:tcPr>
          <w:p>
            <w:pPr>
              <w:spacing w:after="0"/>
            </w:pPr>
            <w:r>
              <w:t>Importar/cookar fatia mínima e criar mapa inicial real. Abrir por referência /Game e executar build limpo.</w:t>
            </w:r>
          </w:p>
        </w:tc>
      </w:tr>
      <w:tr>
        <w:tc>
          <w:tcPr>
            <w:tcW w:w="1469" w:type="dxa"/>
          </w:tcPr>
          <w:p>
            <w:pPr>
              <w:spacing w:after="0"/>
            </w:pPr>
            <w:r>
              <w:t>F04 • P0</w:t>
            </w:r>
          </w:p>
        </w:tc>
        <w:tc>
          <w:tcPr>
            <w:tcW w:w="4032" w:type="dxa"/>
          </w:tcPr>
          <w:p>
            <w:pPr>
              <w:spacing w:after="0"/>
            </w:pPr>
            <w:r>
              <w:t>git lfs fsck: 136 objetos deveriam ser ponteiros.</w:t>
            </w:r>
          </w:p>
        </w:tc>
        <w:tc>
          <w:tcPr>
            <w:tcW w:w="4075" w:type="dxa"/>
          </w:tcPr>
          <w:p>
            <w:pPr>
              <w:spacing w:after="0"/>
            </w:pPr>
            <w:r>
              <w:t>Sanear atributos e objetos em branch de migração; clone limpo + fsck sem erros. Não reescrever histórico compartilhado sem aprovação.</w:t>
            </w:r>
          </w:p>
        </w:tc>
      </w:tr>
      <w:tr>
        <w:tc>
          <w:tcPr>
            <w:tcW w:w="1469" w:type="dxa"/>
          </w:tcPr>
          <w:p>
            <w:pPr>
              <w:spacing w:after="0"/>
            </w:pPr>
            <w:r>
              <w:t>F05 • P0</w:t>
            </w:r>
          </w:p>
        </w:tc>
        <w:tc>
          <w:tcPr>
            <w:tcW w:w="4032" w:type="dxa"/>
          </w:tcPr>
          <w:p>
            <w:pPr>
              <w:spacing w:after="0"/>
            </w:pPr>
            <w:r>
              <w:t>E10: defaults change-me e dev-only-change-me; token legado pode representar admin. Risco condicional à configuração do deploy.</w:t>
            </w:r>
          </w:p>
        </w:tc>
        <w:tc>
          <w:tcPr>
            <w:tcW w:w="4075" w:type="dxa"/>
          </w:tcPr>
          <w:p>
            <w:pPr>
              <w:spacing w:after="0"/>
            </w:pPr>
            <w:r>
              <w:t>Falhar fechado em produção; segredos obrigatórios; desabilitar token legado e token em query. Testar boot inválido e RBAC.</w:t>
            </w:r>
          </w:p>
        </w:tc>
      </w:tr>
    </w:tbl>
    <w:p/>
    <w:p>
      <w:pPr>
        <w:pStyle w:val="Heading3"/>
      </w:pPr>
      <w:r>
        <w:t>P0 não significa vulnerabilidade explorada</w:t>
      </w:r>
    </w:p>
    <w:p>
      <w:r>
        <w:t>A revisão não acessou nenhum ambiente publicado. O risco de configuração em F05 vem dos defaults e do caminho de identidade no código. Deve bloquear a promoção de ambiente até que a configuração efetiva seja comprovada, sem alegar incidente.</w:t>
      </w:r>
    </w:p>
    <w:p>
      <w:pPr>
        <w:pStyle w:val="Heading3"/>
      </w:pPr>
      <w:r>
        <w:t>Ordem recomendada</w:t>
      </w:r>
    </w:p>
    <w:p>
      <w:r>
        <w:t>Primeiro integridade do checkout e segurança de configuração; depois um asset geométrico válido, importação real, mapa inicial e build. Expandir mundos ou gerar mais metadados antes desses gates aumenta volume, não maturidade.</w:t>
      </w:r>
    </w:p>
    <w:p>
      <w:r>
        <w:br w:type="page"/>
      </w:r>
    </w:p>
    <w:p>
      <w:pPr>
        <w:pStyle w:val="Heading1"/>
      </w:pPr>
      <w:r>
        <w:t>6. Achados de integração e produção de conteúdo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1368"/>
        <w:gridCol w:w="4176"/>
        <w:gridCol w:w="4032"/>
      </w:tblGrid>
      <w:tr>
        <w:trPr>
          <w:tblHeader/>
        </w:trPr>
        <w:tc>
          <w:tcPr>
            <w:tcW w:w="1368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ID / prioridade</w:t>
            </w:r>
          </w:p>
        </w:tc>
        <w:tc>
          <w:tcPr>
            <w:tcW w:w="4176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Constatação ou risco</w:t>
            </w:r>
          </w:p>
        </w:tc>
        <w:tc>
          <w:tcPr>
            <w:tcW w:w="4032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Tratamento proposto</w:t>
            </w:r>
          </w:p>
        </w:tc>
      </w:tr>
      <w:tr>
        <w:tc>
          <w:tcPr>
            <w:tcW w:w="1368" w:type="dxa"/>
          </w:tcPr>
          <w:p>
            <w:pPr>
              <w:spacing w:after="0"/>
            </w:pPr>
            <w:r>
              <w:t>F06 • P1</w:t>
            </w:r>
          </w:p>
        </w:tc>
        <w:tc>
          <w:tcPr>
            <w:tcW w:w="4176" w:type="dxa"/>
          </w:tcPr>
          <w:p>
            <w:pPr>
              <w:spacing w:after="0"/>
            </w:pPr>
            <w:r>
              <w:t>E03: plugins LyraExtender/EOSIntegrationKit e módulo LyraGame são referenciados; não há seus descritores no checkout individual. Podem ser externos.</w:t>
            </w:r>
          </w:p>
        </w:tc>
        <w:tc>
          <w:tcPr>
            <w:tcW w:w="4032" w:type="dxa"/>
          </w:tcPr>
          <w:p>
            <w:pPr>
              <w:spacing w:after="0"/>
            </w:pPr>
            <w:r>
              <w:t>Inventário de dependências com origem, licença, versão/hash e provisionamento verificável no runner. Não afirmar disponibilidade.</w:t>
            </w:r>
          </w:p>
        </w:tc>
      </w:tr>
      <w:tr>
        <w:tc>
          <w:tcPr>
            <w:tcW w:w="1368" w:type="dxa"/>
          </w:tcPr>
          <w:p>
            <w:pPr>
              <w:spacing w:after="0"/>
            </w:pPr>
            <w:r>
              <w:t>F07 • P1</w:t>
            </w:r>
          </w:p>
        </w:tc>
        <w:tc>
          <w:tcPr>
            <w:tcW w:w="4176" w:type="dxa"/>
          </w:tcPr>
          <w:p>
            <w:pPr>
              <w:spacing w:after="0"/>
            </w:pPr>
            <w:r>
              <w:t>E08: loader web aceita cena e preserva fallback em falhas; cloneModel usa clone(true).</w:t>
            </w:r>
          </w:p>
        </w:tc>
        <w:tc>
          <w:tcPr>
            <w:tcW w:w="4032" w:type="dxa"/>
          </w:tcPr>
          <w:p>
            <w:pPr>
              <w:spacing w:after="0"/>
            </w:pPr>
            <w:r>
              <w:t>Distinguir asset ausente de aprovado; telemetria de fallback. Para rigs futuros, SkeletonUtils.clone e mixer por instância. Não é defeito provado dos props estáticos atuais.</w:t>
            </w:r>
          </w:p>
        </w:tc>
      </w:tr>
      <w:tr>
        <w:tc>
          <w:tcPr>
            <w:tcW w:w="1368" w:type="dxa"/>
          </w:tcPr>
          <w:p>
            <w:pPr>
              <w:spacing w:after="0"/>
            </w:pPr>
            <w:r>
              <w:t>F08 • P1</w:t>
            </w:r>
          </w:p>
        </w:tc>
        <w:tc>
          <w:tcPr>
            <w:tcW w:w="4176" w:type="dxa"/>
          </w:tcPr>
          <w:p>
            <w:pPr>
              <w:spacing w:after="0"/>
            </w:pPr>
            <w:r>
              <w:t>E07: humanoides procedurais montados com primitivas. Não há glTF com skin/animação entre os dez inventariados.</w:t>
            </w:r>
          </w:p>
        </w:tc>
        <w:tc>
          <w:tcPr>
            <w:tcW w:w="4032" w:type="dxa"/>
          </w:tcPr>
          <w:p>
            <w:pPr>
              <w:spacing w:after="0"/>
            </w:pPr>
            <w:r>
              <w:t>Produzir um personagem fonte com rig/UV/PBR/LODs; integrar dois personagens independentes e validar animação.</w:t>
            </w:r>
          </w:p>
        </w:tc>
      </w:tr>
      <w:tr>
        <w:tc>
          <w:tcPr>
            <w:tcW w:w="1368" w:type="dxa"/>
          </w:tcPr>
          <w:p>
            <w:pPr>
              <w:spacing w:after="0"/>
            </w:pPr>
            <w:r>
              <w:t>F09 • P1</w:t>
            </w:r>
          </w:p>
        </w:tc>
        <w:tc>
          <w:tcPr>
            <w:tcW w:w="4176" w:type="dxa"/>
          </w:tcPr>
          <w:p>
            <w:pPr>
              <w:spacing w:after="0"/>
            </w:pPr>
            <w:r>
              <w:t>E11: Build.sh recebe KhaaosRunLinux e configuração; targets no preflight são KhaaosRun/Editor/Server.</w:t>
            </w:r>
          </w:p>
        </w:tc>
        <w:tc>
          <w:tcPr>
            <w:tcW w:w="4032" w:type="dxa"/>
          </w:tcPr>
          <w:p>
            <w:pPr>
              <w:spacing w:after="0"/>
            </w:pPr>
            <w:r>
              <w:t>Revisar target e plataforma explícita. Testar UBT real antes de considerar workflow aprovado.</w:t>
            </w:r>
          </w:p>
        </w:tc>
      </w:tr>
      <w:tr>
        <w:tc>
          <w:tcPr>
            <w:tcW w:w="1368" w:type="dxa"/>
          </w:tcPr>
          <w:p>
            <w:pPr>
              <w:spacing w:after="0"/>
            </w:pPr>
            <w:r>
              <w:t>F10 • P1</w:t>
            </w:r>
          </w:p>
        </w:tc>
        <w:tc>
          <w:tcPr>
            <w:tcW w:w="4176" w:type="dxa"/>
          </w:tcPr>
          <w:p>
            <w:pPr>
              <w:spacing w:after="0"/>
            </w:pPr>
            <w:r>
              <w:t>E12: relatório antigo de 67 PASS inclui 56 .uasset.json. Não é prova de packages nativos.</w:t>
            </w:r>
          </w:p>
        </w:tc>
        <w:tc>
          <w:tcPr>
            <w:tcW w:w="4032" w:type="dxa"/>
          </w:tcPr>
          <w:p>
            <w:pPr>
              <w:spacing w:after="0"/>
            </w:pPr>
            <w:r>
              <w:t>Separar geração, import, cook e playtest no relatório; exigir caminhos e hashes de artefatos reais.</w:t>
            </w:r>
          </w:p>
        </w:tc>
      </w:tr>
      <w:tr>
        <w:tc>
          <w:tcPr>
            <w:tcW w:w="1368" w:type="dxa"/>
          </w:tcPr>
          <w:p>
            <w:pPr>
              <w:spacing w:after="0"/>
            </w:pPr>
            <w:r>
              <w:t>F11 • P1</w:t>
            </w:r>
          </w:p>
        </w:tc>
        <w:tc>
          <w:tcPr>
            <w:tcW w:w="4176" w:type="dxa"/>
          </w:tcPr>
          <w:p>
            <w:pPr>
              <w:spacing w:after="0"/>
            </w:pPr>
            <w:r>
              <w:t>E13/E14: teste de sala privada depende de DATABASE_URL já no import.</w:t>
            </w:r>
          </w:p>
        </w:tc>
        <w:tc>
          <w:tcPr>
            <w:tcW w:w="4032" w:type="dxa"/>
          </w:tcPr>
          <w:p>
            <w:pPr>
              <w:spacing w:after="0"/>
            </w:pPr>
            <w:r>
              <w:t>Injetar repositório/DB e/ou provisionar PostgreSQL efêmero; repetir etapa TS e etapa JS completa.</w:t>
            </w:r>
          </w:p>
        </w:tc>
      </w:tr>
    </w:tbl>
    <w:p/>
    <w:p>
      <w:pPr>
        <w:spacing w:after="120"/>
      </w:pPr>
      <w:r>
        <w:rPr>
          <w:sz w:val="19"/>
          <w:szCs w:val="19"/>
        </w:rPr>
        <w:t>P2: modularizar a orquestração de main3d.js, controlar bundle, limpar redistribuíveis/artefatos fora do source e unificar nomenclatura. São trabalhos de manutenção subordinados aos gates P0/P1.</w:t>
      </w:r>
    </w:p>
    <w:p>
      <w:r>
        <w:br w:type="page"/>
      </w:r>
    </w:p>
    <w:p>
      <w:pPr>
        <w:pStyle w:val="Heading1"/>
      </w:pPr>
      <w:r>
        <w:t>7. Free Fire / Craftland: referência sem extrapolação</w:t>
      </w:r>
    </w:p>
    <w:p>
      <w:pPr>
        <w:spacing w:after="120"/>
      </w:pPr>
      <w:r>
        <w:t>FATO EXTERNO: a página oficial Craftland descreve criação e compartilhamento de mapas, editor de lógica visual, edição de terreno, scripts, módulos e serviços de edição/publicação. O Creator Center oficial oferece upload, gestão e publicação. Fontes S01/S02, consultadas em 29/10/2026.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3456"/>
        <w:gridCol w:w="6120"/>
      </w:tblGrid>
      <w:tr>
        <w:trPr>
          <w:tblHeader/>
        </w:trPr>
        <w:tc>
          <w:tcPr>
            <w:tcW w:w="3456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Referência pública</w:t>
            </w:r>
          </w:p>
        </w:tc>
        <w:tc>
          <w:tcPr>
            <w:tcW w:w="6120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Tradução para Khaaos Run — proposta</w:t>
            </w:r>
          </w:p>
        </w:tc>
      </w:tr>
      <w:tr>
        <w:tc>
          <w:tcPr>
            <w:tcW w:w="3456" w:type="dxa"/>
          </w:tcPr>
          <w:p>
            <w:pPr>
              <w:spacing w:after="0"/>
            </w:pPr>
            <w:r>
              <w:t>Criação e compartilhamento de mapas</w:t>
            </w:r>
          </w:p>
        </w:tc>
        <w:tc>
          <w:tcPr>
            <w:tcW w:w="6120" w:type="dxa"/>
          </w:tcPr>
          <w:p>
            <w:pPr>
              <w:spacing w:after="0"/>
            </w:pPr>
            <w:r>
              <w:t>Editor de cenários com biblioteca aprovada, teste local e revisão antes de publicar.</w:t>
            </w:r>
          </w:p>
        </w:tc>
      </w:tr>
      <w:tr>
        <w:tc>
          <w:tcPr>
            <w:tcW w:w="3456" w:type="dxa"/>
          </w:tcPr>
          <w:p>
            <w:pPr>
              <w:spacing w:after="0"/>
            </w:pPr>
            <w:r>
              <w:t>Lógica visual e módulos</w:t>
            </w:r>
          </w:p>
        </w:tc>
        <w:tc>
          <w:tcPr>
            <w:tcW w:w="6120" w:type="dxa"/>
          </w:tcPr>
          <w:p>
            <w:pPr>
              <w:spacing w:after="0"/>
            </w:pPr>
            <w:r>
              <w:t>Grafo de eventos com portas tipadas e nós permitidos; regras compiladas para contrato de cenário.</w:t>
            </w:r>
          </w:p>
        </w:tc>
      </w:tr>
      <w:tr>
        <w:tc>
          <w:tcPr>
            <w:tcW w:w="3456" w:type="dxa"/>
          </w:tcPr>
          <w:p>
            <w:pPr>
              <w:spacing w:after="0"/>
            </w:pPr>
            <w:r>
              <w:t>Edição de terreno</w:t>
            </w:r>
          </w:p>
        </w:tc>
        <w:tc>
          <w:tcPr>
            <w:tcW w:w="6120" w:type="dxa"/>
          </w:tcPr>
          <w:p>
            <w:pPr>
              <w:spacing w:after="0"/>
            </w:pPr>
            <w:r>
              <w:t>Ferramentas de terreno/blockout com limites por alvo; colisão e navegação verificadas depois da edição.</w:t>
            </w:r>
          </w:p>
        </w:tc>
      </w:tr>
      <w:tr>
        <w:tc>
          <w:tcPr>
            <w:tcW w:w="3456" w:type="dxa"/>
          </w:tcPr>
          <w:p>
            <w:pPr>
              <w:spacing w:after="0"/>
            </w:pPr>
            <w:r>
              <w:t>Gestão/publicação de projetos</w:t>
            </w:r>
          </w:p>
        </w:tc>
        <w:tc>
          <w:tcPr>
            <w:tcW w:w="6120" w:type="dxa"/>
          </w:tcPr>
          <w:p>
            <w:pPr>
              <w:spacing w:after="0"/>
            </w:pPr>
            <w:r>
              <w:t>Revisões imutáveis, estados de aprovação, autor, changelog, moderação e rollback.</w:t>
            </w:r>
          </w:p>
        </w:tc>
      </w:tr>
      <w:tr>
        <w:tc>
          <w:tcPr>
            <w:tcW w:w="3456" w:type="dxa"/>
          </w:tcPr>
          <w:p>
            <w:pPr>
              <w:spacing w:after="0"/>
            </w:pPr>
            <w:r>
              <w:t>Catálogo de assets</w:t>
            </w:r>
          </w:p>
        </w:tc>
        <w:tc>
          <w:tcPr>
            <w:tcW w:w="6120" w:type="dxa"/>
          </w:tcPr>
          <w:p>
            <w:pPr>
              <w:spacing w:after="0"/>
            </w:pPr>
            <w:r>
              <w:t>Biblioteca própria com autoria/licença, tags de biome e compatibilidade; não importar conteúdo da Garena.</w:t>
            </w:r>
          </w:p>
        </w:tc>
      </w:tr>
    </w:tbl>
    <w:p/>
    <w:p>
      <w:pPr>
        <w:pStyle w:val="Heading3"/>
      </w:pPr>
      <w:r>
        <w:t>Limite de conhecimento</w:t>
      </w:r>
    </w:p>
    <w:p>
      <w:r>
        <w:t>Não foi inspecionado o código de Free Fire. Não se afirma engine, topologia de servidores, polígonos, rig, FPS, formato de assets, taxa de atualização ou ferramentas internas da Garena. A existência de script no produto não prova sandbox, linguagem ou API interna. O blueprint abaixo é uma solução original para Khaaos Run.</w:t>
      </w:r>
    </w:p>
    <w:p>
      <w:pPr>
        <w:pStyle w:val="Heading3"/>
      </w:pPr>
      <w:r>
        <w:t>Direção de arte original</w:t>
      </w:r>
    </w:p>
    <w:p>
      <w:r>
        <w:t>Usar critérios funcionais: silhueta reconhecível à distância, hierarquia visual do perigo/loot, contraste entre personagem e fundo, feedback legível e conteúdo modular. Não copiar personagens, skins, mapas, ícones, sons, nomes ou recursos extraídos de Free Fire. Referências conceituais externas no manifesto atual não demonstram licença de uso comercial.</w:t>
      </w:r>
    </w:p>
    <w:p>
      <w:pPr>
        <w:pStyle w:val="Heading3"/>
      </w:pPr>
      <w:r>
        <w:t>Aceite visual verificável</w:t>
      </w:r>
    </w:p>
    <w:p>
      <w:r>
        <w:t>Preparar cenas de combate com iluminação clara/escura, diferentes distâncias e configurações de qualidade. Revisores avaliam leitura de inimigo, cobertura, acessório e arma com imagens e vídeo do build identificado. Não usar a frase “igual ao Free Fire” como critério de aprovação.</w:t>
      </w:r>
    </w:p>
    <w:p>
      <w:r>
        <w:br w:type="page"/>
      </w:r>
    </w:p>
    <w:p>
      <w:pPr>
        <w:pStyle w:val="Heading1"/>
      </w:pPr>
      <w:r>
        <w:t>8. Blueprint do ecossistema Khaaos Studio</w:t>
      </w:r>
    </w:p>
    <w:p>
      <w:r>
        <w:drawing>
          <wp:inline distT="0" distB="0" distL="0" distR="0">
            <wp:extent cx="5943600" cy="2993550"/>
            <wp:effectExtent l="0" t="0" r="0" b="0"/>
            <wp:docPr id="3" name="Picture 3" descr="Arquitetura proposta: autoria, registro, validação e publicação com adaptadores separados para preview web e Unre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rquitetura proposta: autoria, registro, validação e publicação com adaptadores separados para preview web e Unreal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</w:t>
      </w:r>
      <w:fldSimple w:instr=" SEQ Figura \* ARABIC ">
        <w:r>
          <w:t>2</w:t>
        </w:r>
      </w:fldSimple>
      <w:r>
        <w:t>: Arquitetura-alvo proposta, ainda não implementada no repositório por esta revisão.</w:t>
      </w:r>
    </w:p>
    <w:p>
      <w:pPr>
        <w:pStyle w:val="Heading3"/>
      </w:pPr>
      <w:r>
        <w:t>Módulos nativos e extensão gradual</w:t>
      </w:r>
    </w:p>
    <w:p>
      <w:r>
        <w:rPr>
          <w:b/>
          <w:bCs/>
        </w:rPr>
        <w:t>Khaaos Studio / Editor:</w:t>
      </w:r>
      <w:r>
        <w:t xml:space="preserve"> módulo de editor com catálogo, inspector, ferramenta de posicionamento, snapping, gizmos, biblioteca de prefabs, validação e play-in-editor. Começar como extensão de </w:t>
      </w:r>
      <w:r>
        <w:rPr>
          <w:rStyle w:val="CodeChar"/>
        </w:rPr>
        <w:t>KhaaosRunEditor</w:t>
      </w:r>
      <w:r>
        <w:t>; extrair plugin somente após fixar fronteiras e dependências.</w:t>
      </w:r>
    </w:p>
    <w:p>
      <w:r>
        <w:rPr>
          <w:b/>
          <w:bCs/>
        </w:rPr>
        <w:t>Khaaos Content Registry:</w:t>
      </w:r>
      <w:r>
        <w:t xml:space="preserve"> contrato canônico de asset/revisão, não um segundo banco de gameplay. Inicialmente arquivos JSON versionados e blobs por hash; API de registro apenas quando autoria concorrente justificar.</w:t>
      </w:r>
    </w:p>
    <w:p>
      <w:r>
        <w:rPr>
          <w:b/>
          <w:bCs/>
        </w:rPr>
        <w:t>Build Worker:</w:t>
      </w:r>
      <w:r>
        <w:t xml:space="preserve"> execução isolada de Blender/exportador e Unreal/importador/cook. Sem credenciais de produção, com timeout, logs e imagem/ferramentas fixadas. Recebe somente uma revisão validada.</w:t>
      </w:r>
    </w:p>
    <w:p>
      <w:r>
        <w:rPr>
          <w:b/>
          <w:bCs/>
        </w:rPr>
        <w:t>Khaaos Runtime:</w:t>
      </w:r>
      <w:r>
        <w:t xml:space="preserve"> consome IDs aprovados, nunca arquivos arbitrários enviados por jogador. Blueprint runtime e C++ implementam componentes tipados. Editor e importadores não entram no servidor dedicado.</w:t>
      </w:r>
    </w:p>
    <w:p>
      <w:r>
        <w:rPr>
          <w:b/>
          <w:bCs/>
        </w:rPr>
        <w:t>Preview web:</w:t>
      </w:r>
      <w:r>
        <w:t xml:space="preserve"> apresenta a mesma revisão sem prometer mesmos shaders/física. Usa GLB publicado e metadados compatíveis; incompatibilidades bloqueiam o alvo, não são escondidas por fallback em release.</w:t>
      </w:r>
    </w:p>
    <w:p>
      <w:r>
        <w:br w:type="page"/>
      </w:r>
    </w:p>
    <w:p>
      <w:pPr>
        <w:pStyle w:val="Heading1"/>
      </w:pPr>
      <w:r>
        <w:t>9. Contratos canônicos e modelagem do domínio</w:t>
      </w:r>
    </w:p>
    <w:p>
      <w:pPr>
        <w:pStyle w:val="Heading3"/>
      </w:pPr>
      <w:r>
        <w:t>Entidades propostas</w:t>
      </w:r>
    </w:p>
    <w:p>
      <w:r>
        <w:rPr>
          <w:b/>
          <w:bCs/>
        </w:rPr>
        <w:t>Asset</w:t>
      </w:r>
      <w:r>
        <w:t xml:space="preserve"> possui ID estável, tipo e proprietário. </w:t>
      </w:r>
      <w:r>
        <w:rPr>
          <w:b/>
          <w:bCs/>
        </w:rPr>
        <w:t>AssetRevision</w:t>
      </w:r>
      <w:r>
        <w:t xml:space="preserve"> é imutável e registra fontes, hashes, licença, rig, dependências, colisão, LODs e alvos. </w:t>
      </w:r>
      <w:r>
        <w:rPr>
          <w:b/>
          <w:bCs/>
        </w:rPr>
        <w:t>Artifact</w:t>
      </w:r>
      <w:r>
        <w:t xml:space="preserve"> é saída de build por plataforma/ferramenta, nunca a fonte. </w:t>
      </w:r>
      <w:r>
        <w:rPr>
          <w:b/>
          <w:bCs/>
        </w:rPr>
        <w:t>SceneRevision</w:t>
      </w:r>
      <w:r>
        <w:t xml:space="preserve"> referencia revisões exatas e instâncias. </w:t>
      </w:r>
      <w:r>
        <w:rPr>
          <w:b/>
          <w:bCs/>
        </w:rPr>
        <w:t>CharacterDefinition</w:t>
      </w:r>
      <w:r>
        <w:t xml:space="preserve"> liga corpo, rig e conjunto de animação. </w:t>
      </w:r>
      <w:r>
        <w:rPr>
          <w:b/>
          <w:bCs/>
        </w:rPr>
        <w:t>AccessoryDefinition</w:t>
      </w:r>
      <w:r>
        <w:t xml:space="preserve"> determina slot/socket e compatibilidade; </w:t>
      </w:r>
      <w:r>
        <w:rPr>
          <w:b/>
          <w:bCs/>
        </w:rPr>
        <w:t>Release</w:t>
      </w:r>
      <w:r>
        <w:t xml:space="preserve"> fixa o conjunto aprovado e sua assinatura.</w:t>
      </w:r>
    </w:p>
    <w:p>
      <w:r>
        <w:t xml:space="preserve">Uma instância de cena armazena </w:t>
      </w:r>
      <w:r>
        <w:rPr>
          <w:rStyle w:val="CodeChar"/>
        </w:rPr>
        <w:t>instance_id</w:t>
      </w:r>
      <w:r>
        <w:t>, referência imutável de asset, transform e propriedades permitidas. Não duplica o mesh. Regras de dano, hitbox, custo e recompensa são definições autoritativas separadas da aparência. Trocar uma skin não pode modificar atributos de combate.</w:t>
      </w:r>
    </w:p>
    <w:p>
      <w:pPr>
        <w:pStyle w:val="Heading3"/>
      </w:pPr>
      <w:r>
        <w:t>Estados e autoridade</w:t>
      </w:r>
    </w:p>
    <w:p>
      <w:r>
        <w:t>Fluxo proposto: draft → submitted → validating → validated → approved → published → retired. A falha de validação leva a rejected; correção cria nova revisão. Validar geometria não equivale a aprovar arte/licença. Somente publicador com papel autorizado promove releases; rollback aponta para release anterior, sem sobrescrever blobs.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3600"/>
        <w:gridCol w:w="5976"/>
      </w:tblGrid>
      <w:tr>
        <w:trPr>
          <w:tblHeader/>
        </w:trPr>
        <w:tc>
          <w:tcPr>
            <w:tcW w:w="3600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Campo obrigatório</w:t>
            </w:r>
          </w:p>
        </w:tc>
        <w:tc>
          <w:tcPr>
            <w:tcW w:w="5976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Regra de contrato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>asset_id / revision / schema_version</w:t>
            </w:r>
          </w:p>
        </w:tc>
        <w:tc>
          <w:tcPr>
            <w:tcW w:w="5976" w:type="dxa"/>
          </w:tcPr>
          <w:p>
            <w:pPr>
              <w:spacing w:after="0"/>
            </w:pPr>
            <w:r>
              <w:t>ID permanente; revisão exata; schema versionado e validação estrita.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>source_hash / toolchain / license_id</w:t>
            </w:r>
          </w:p>
        </w:tc>
        <w:tc>
          <w:tcPr>
            <w:tcW w:w="5976" w:type="dxa"/>
          </w:tcPr>
          <w:p>
            <w:pPr>
              <w:spacing w:after="0"/>
            </w:pPr>
            <w:r>
              <w:t>Proveniência e reprodutibilidade. Sem licença não publica.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>dependencies</w:t>
            </w:r>
          </w:p>
        </w:tc>
        <w:tc>
          <w:tcPr>
            <w:tcW w:w="5976" w:type="dxa"/>
          </w:tcPr>
          <w:p>
            <w:pPr>
              <w:spacing w:after="0"/>
            </w:pPr>
            <w:r>
              <w:t>Grafo fechado, sem ciclos proibidos e sem referências flutuantes latest.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>unit / up_axis / forward_axis</w:t>
            </w:r>
          </w:p>
        </w:tc>
        <w:tc>
          <w:tcPr>
            <w:tcW w:w="5976" w:type="dxa"/>
          </w:tcPr>
          <w:p>
            <w:pPr>
              <w:spacing w:after="0"/>
            </w:pPr>
            <w:r>
              <w:t>Autoria em metros; eixos explícitos; adaptador UE converte uma única vez para centímetros.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>collision / sockets / rig_id</w:t>
            </w:r>
          </w:p>
        </w:tc>
        <w:tc>
          <w:tcPr>
            <w:tcW w:w="5976" w:type="dxa"/>
          </w:tcPr>
          <w:p>
            <w:pPr>
              <w:spacing w:after="0"/>
            </w:pPr>
            <w:r>
              <w:t>Semântica independente do material visual; compatibilidade checada.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>artifacts / validation_report</w:t>
            </w:r>
          </w:p>
        </w:tc>
        <w:tc>
          <w:tcPr>
            <w:tcW w:w="5976" w:type="dxa"/>
          </w:tcPr>
          <w:p>
            <w:pPr>
              <w:spacing w:after="0"/>
            </w:pPr>
            <w:r>
              <w:t>Hashes reais de saídas e logs; nenhum caminho fictício no manifesto publicado.</w:t>
            </w:r>
          </w:p>
        </w:tc>
      </w:tr>
    </w:tbl>
    <w:p/>
    <w:p>
      <w:pPr>
        <w:spacing w:after="120"/>
      </w:pPr>
      <w:r>
        <w:rPr>
          <w:sz w:val="19"/>
          <w:szCs w:val="19"/>
        </w:rPr>
        <w:t>Armazenamento proposto: tabelas asset, asset_revision, artifact, validation_run, scene_revision e release; UNIQUE(asset_id, revision), FKs para dependências e trava otimista no rascunho. Blobs são endereçados por SHA-256. Para MVP, o mesmo modelo pode permanecer em JSON+Git sem criar microserviços.</w:t>
      </w:r>
    </w:p>
    <w:p>
      <w:r>
        <w:br w:type="page"/>
      </w:r>
    </w:p>
    <w:p>
      <w:pPr>
        <w:pStyle w:val="Heading1"/>
      </w:pPr>
      <w:r>
        <w:t>10. Cenários: da regra ao mapa jogável</w:t>
      </w:r>
    </w:p>
    <w:p>
      <w:pPr>
        <w:pStyle w:val="Heading3"/>
      </w:pPr>
      <w:r>
        <w:t>Fonte única por cenário</w:t>
      </w:r>
    </w:p>
    <w:p>
      <w:r>
        <w:t>Consolidar WCFG, dados CIGKV, layout web, CSVs e descrições de mapa sob um schema canônico, preservando os mundos CIGKV, Barburhen, Priadus, Ckesalth e Arukheea. Não editar CSV, JSON e malha como fontes independentes do mesmo ponto. Adaptadores geram cada representação; diferenças são relatadas por campo e revisão.</w:t>
      </w:r>
    </w:p>
    <w:p>
      <w:pPr>
        <w:pStyle w:val="Heading3"/>
      </w:pPr>
      <w:r>
        <w:t>Pipeline de autoria</w:t>
      </w:r>
    </w:p>
    <w:p>
      <w:pPr>
        <w:pStyle w:val="ListParagraph"/>
        <w:numPr>
          <w:ilvl w:val="0"/>
          <w:numId w:val="1"/>
        </w:numPr>
      </w:pPr>
      <w:r>
        <w:t>Design: objetivo, limites, escala, caminhos, cobertura, entradas/saídas, spawn, loot, anel e perigos. Fazer greybox antes da decoração.</w:t>
      </w:r>
    </w:p>
    <w:p>
      <w:pPr>
        <w:pStyle w:val="ListParagraph"/>
        <w:numPr>
          <w:ilvl w:val="0"/>
          <w:numId w:val="1"/>
        </w:numPr>
      </w:pPr>
      <w:r>
        <w:t>Layout: kit modular com pivôs previsíveis e grid escolhido para o projeto. Criar instâncias por ID; props repetidos usam instancing onde suportado.</w:t>
      </w:r>
    </w:p>
    <w:p>
      <w:pPr>
        <w:pStyle w:val="ListParagraph"/>
        <w:numPr>
          <w:ilvl w:val="0"/>
          <w:numId w:val="1"/>
        </w:numPr>
      </w:pPr>
      <w:r>
        <w:t>Terreno: altura, materiais e zonas de gameplay em camadas separadas; permitir regeneração sem apagar alterações autorais aprovadas.</w:t>
      </w:r>
    </w:p>
    <w:p>
      <w:pPr>
        <w:pStyle w:val="ListParagraph"/>
        <w:numPr>
          <w:ilvl w:val="0"/>
          <w:numId w:val="1"/>
        </w:numPr>
      </w:pPr>
      <w:r>
        <w:t>Gameplay: volumes de perigo, triggers, zonas seguras e spawns são dados tipados; grafo de lógica usa eventos permitidos, sem execução arbitrária de código remoto.</w:t>
      </w:r>
    </w:p>
    <w:p>
      <w:pPr>
        <w:pStyle w:val="ListParagraph"/>
        <w:numPr>
          <w:ilvl w:val="0"/>
          <w:numId w:val="1"/>
        </w:numPr>
      </w:pPr>
      <w:r>
        <w:t>Build: gerar malha válida, colisores e dados por alvo. No UE, salvar mapa e assets reais, validar navegação e referências; avaliar streaming/World Partition conforme tamanho medido, não por padrão.</w:t>
      </w:r>
    </w:p>
    <w:p>
      <w:pPr>
        <w:pStyle w:val="ListParagraph"/>
        <w:numPr>
          <w:ilvl w:val="0"/>
          <w:numId w:val="1"/>
        </w:numPr>
      </w:pPr>
      <w:r>
        <w:t>Playtest: percurso automatizado e humano valida queda, saída de área, spawn seguro, portas, linha de tiro, loot alcançável, anel e extração.</w:t>
      </w:r>
    </w:p>
    <w:p>
      <w:pPr>
        <w:pStyle w:val="Heading3"/>
      </w:pPr>
      <w:r>
        <w:t>Primeiro corte recomendado</w:t>
      </w:r>
    </w:p>
    <w:p>
      <w:r>
        <w:t>Usar CIGKV para treinamento mínimo e um trecho Barburhen para ambiente externo/interior. Entregar uma sequência curta: spawn → deslocamento → coleta → combate → perigo → saída. As regras existentes continuam reconhecíveis, mas a aceitação deve observar comportamento, não apenas presença de arquivos.</w:t>
      </w:r>
    </w:p>
    <w:p>
      <w:pPr>
        <w:pStyle w:val="Heading3"/>
      </w:pPr>
      <w:r>
        <w:t>Contrato de espaço</w:t>
      </w:r>
    </w:p>
    <w:p>
      <w:r>
        <w:t>Definir matriz de conversão dos eixos por exportador. glTF usa Y-up; UE usa Z-up e centímetros. Não aplicar apenas multiplicação por 100 sem verificar orientação/handedness. Cena de calibração: cubo de um metro, marcador de frente e personagem de referência, com dimensões e orientação comparadas nos dois consumidores.</w:t>
      </w:r>
    </w:p>
    <w:p>
      <w:pPr>
        <w:pStyle w:val="Heading3"/>
      </w:pPr>
      <w:r>
        <w:t>Colisão e navegação</w:t>
      </w:r>
    </w:p>
    <w:p>
      <w:r>
        <w:t>Colisão complexa de Barburhen é uma estratégia existente, não recomendação universal. Para props dinâmicos e personagens preferir formas simples/convexas apropriadas; para estáticos comparar custo e precisão. Separar colisão de projétil, movimento e interação. Reimport não pode mudar atravessabilidade sem teste de regressão.</w:t>
      </w:r>
    </w:p>
    <w:p>
      <w:r>
        <w:br w:type="page"/>
      </w:r>
    </w:p>
    <w:p>
      <w:pPr>
        <w:pStyle w:val="Heading1"/>
      </w:pPr>
      <w:r>
        <w:t>11. Personagens: modelagem, rig e animação completos</w:t>
      </w:r>
    </w:p>
    <w:p>
      <w:pPr>
        <w:pStyle w:val="Heading3"/>
      </w:pPr>
      <w:r>
        <w:t>Produção DCC original</w:t>
      </w:r>
    </w:p>
    <w:p>
      <w:r>
        <w:t>Definir turnaround, proporções, silhueta, peças e expressões. Modelar high/low poly conforme necessidade, retopologia deformável em ombro/cotovelo/quadril/joelho e UVs consistentes. Bake de normal/AO, materiais PBR e checagem de costuras vêm antes de variações cosméticas. O arquivo fonte Blender deve conter coleções de exportação, rig e metadados; o GLB/FBX é derivado, não substitui o fonte editável.</w:t>
      </w:r>
    </w:p>
    <w:p>
      <w:pPr>
        <w:pStyle w:val="Heading3"/>
      </w:pPr>
      <w:r>
        <w:t>Contrato de rig</w:t>
      </w:r>
    </w:p>
    <w:p>
      <w:r>
        <w:t>Escolher e versionar um esqueleto de referência após prova de import no UE. O manifesto atual cita UE5_Mannequin, mas isso não comprova rig disponível. Documentar nomes de bones, hierarquia, bind pose, root, limites de escala e sockets. Exportar somente deform bones e ações aprovadas; constraints/control rig de DCC exigem bake quando não suportadas pelo consumidor.</w:t>
      </w:r>
    </w:p>
    <w:p>
      <w:pPr>
        <w:pStyle w:val="Heading3"/>
      </w:pPr>
      <w:r>
        <w:t>Conjunto mínimo de animação</w:t>
      </w:r>
    </w:p>
    <w:p>
      <w:r>
        <w:t>Idle, caminhada, corrida, agachamento, salto/queda/pouso, mira/tiro, recarga, interação e morte. Adicionar DBNO/revive conforme modo. Definir in-place versus root motion por clip; deslocamento permanece validado pelo servidor. Eventos de recarga e disparo não podem conceder dano por decisão exclusiva da animação no cliente.</w:t>
      </w:r>
    </w:p>
    <w:p>
      <w:pPr>
        <w:pStyle w:val="Heading3"/>
      </w:pPr>
      <w:r>
        <w:t>Integração em cada consumidor</w:t>
      </w:r>
    </w:p>
    <w:p>
      <w:r>
        <w:t>No UE: SkeletalMesh, materiais, Skeleton, PhysicsAsset, retarget/AnimBlueprint e colisão de gameplay. Na web: SkinnedMesh, clips, AnimationMixer por ator e clonagem que preserve bones. Introduzir uma interface CharacterView para conviver com o humanoide procedural existente durante a migração.</w:t>
      </w:r>
    </w:p>
    <w:p>
      <w:pPr>
        <w:pStyle w:val="Heading3"/>
      </w:pPr>
      <w:r>
        <w:t>Aceite mínimo</w:t>
      </w:r>
    </w:p>
    <w:p>
      <w:r>
        <w:t>Dois atores com mesma fonte executam ações diferentes sem sincronização acidental de bones ou mixer. Mãos não atravessam arma nas poses de referência; pé/solo, hitbox e câmera são verificados. Trocar LOD preserva identificação e animação. Morph targets e roupa são testados com extremos permitidos, sem alterar hitbox competitiva. Não publicar “fotorrealismo” sem revisão artística e GPU real.</w:t>
      </w:r>
    </w:p>
    <w:p>
      <w:pPr>
        <w:pStyle w:val="Heading3"/>
      </w:pPr>
      <w:r>
        <w:t>LOD e orçamento</w:t>
      </w:r>
    </w:p>
    <w:p>
      <w:r>
        <w:t>O manifesto cita alvo de 80 mil polígonos para alguns personagens, enquanto o teste procedural verifica teto de 6.500 triângulos em certas variantes. São escopos diferentes e não devem virar orçamento único. Criar perfis low/mid/high a partir de medições de cena com elenco simultâneo; contar também materiais, bones ativos, skinning e memória.</w:t>
      </w:r>
    </w:p>
    <w:p>
      <w:r>
        <w:br w:type="page"/>
      </w:r>
    </w:p>
    <w:p>
      <w:pPr>
        <w:pStyle w:val="Heading1"/>
      </w:pPr>
      <w:r>
        <w:t>12. Acessórios, armas, materiais e compatibilidade</w:t>
      </w:r>
    </w:p>
    <w:p>
      <w:pPr>
        <w:pStyle w:val="Heading3"/>
      </w:pPr>
      <w:r>
        <w:t>Duas categorias de acessório</w:t>
      </w:r>
    </w:p>
    <w:p>
      <w:r>
        <w:rPr>
          <w:b/>
          <w:bCs/>
        </w:rPr>
        <w:t>Rígido:</w:t>
      </w:r>
      <w:r>
        <w:t xml:space="preserve"> capacete, mochila, arma ou prop ligado a socket. </w:t>
      </w:r>
      <w:r>
        <w:rPr>
          <w:b/>
          <w:bCs/>
        </w:rPr>
        <w:t>Deformável:</w:t>
      </w:r>
      <w:r>
        <w:t xml:space="preserve"> roupa/parte de corpo com rig e pesos compatíveis. O catálogo deve informar categoria, slot, transform local, rig permitido, conflitos de equipagem, materiais e colisão. Não vincular comportamento de arma ao nome do arquivo visual.</w:t>
      </w:r>
    </w:p>
    <w:p>
      <w:pPr>
        <w:pStyle w:val="Heading3"/>
      </w:pPr>
      <w:r>
        <w:t>Fluxo de arma e encaixes</w:t>
      </w:r>
    </w:p>
    <w:p>
      <w:r>
        <w:t>Modelar escala/pivô; identificar sockets de mão, cano, mira, carregador e pontos de acessório; criar animações de uso; validar recarga e tiro. Os sistemas attachments3d.js e gear3d.js oferecem pontos de migração, não garantia de compatibilidade automática com um SkeletalMesh futuro. Inspecionar offsets em poses limite e em câmera TPS/primeira pessoa.</w:t>
      </w:r>
    </w:p>
    <w:p>
      <w:pPr>
        <w:pStyle w:val="Heading3"/>
      </w:pPr>
      <w:r>
        <w:t>Materiais interoperáveis</w:t>
      </w:r>
    </w:p>
    <w:p>
      <w:r>
        <w:t>Adotar metal/rough PBR como base de intercâmbio. BaseColor e emissivo usam tratamento de cor apropriado; normal/roughness/metallic/AO são dados não-color. glTF empacota oclusão no R, roughness no G e metallic no B quando se usa ORM. O adaptador deve considerar convenção do canal verde da normal para o material alvo. Shaders específicos da engine exigem fallback documentado no preview web.</w:t>
      </w:r>
    </w:p>
    <w:p>
      <w:pPr>
        <w:pStyle w:val="Heading3"/>
      </w:pPr>
      <w:r>
        <w:t>LOD, textura e compressão</w:t>
      </w:r>
    </w:p>
    <w:p>
      <w:r>
        <w:t>Reduzir silhueta sem perder identidade; simplificar materiais antes de multiplicar texturas. Limitar alpha blend em camadas e medir overdraw de vegetação/cabelo. Compressão de malha/textura só entra após verificar extensões e decoders em cada alvo. Não presumir que habilitar plugin fornece DLSS/FSR ou desempenho mobile automaticamente.</w:t>
      </w:r>
    </w:p>
    <w:p>
      <w:pPr>
        <w:pStyle w:val="Heading3"/>
      </w:pPr>
      <w:r>
        <w:t>Testes de equipagem</w:t>
      </w:r>
    </w:p>
    <w:p>
      <w:r>
        <w:t>Verificar par corpo/acessório/rig, duplicidade de slots, socket inexistente, limite de bounds e interpenetração nas poses de teste. Um acessório invisível, incompatível ou sem licença é rejeitado. Em release, ausência de peça obrigatória gera erro de conteúdo, não substituição silenciosa por placeholder.</w:t>
      </w:r>
    </w:p>
    <w:p>
      <w:pPr>
        <w:pStyle w:val="Heading3"/>
      </w:pPr>
      <w:r>
        <w:t>Direitos e rastreabilidade</w:t>
      </w:r>
    </w:p>
    <w:p>
      <w:r>
        <w:t>Registrar autor, origem, licença, permissões comerciais, atribuição e versão do documento de licença. Criar materiais, personagens e interfaces originais. As marcas Free Fire e Garena são apenas referências de produto; não sugerir afiliação ou uso autorizado de propriedade intelectual.</w:t>
      </w:r>
    </w:p>
    <w:p>
      <w:r>
        <w:br w:type="page"/>
      </w:r>
    </w:p>
    <w:p>
      <w:pPr>
        <w:pStyle w:val="Heading1"/>
      </w:pPr>
      <w:r>
        <w:t>13. /hardwriten: contrato e guard geométrico</w:t>
      </w:r>
    </w:p>
    <w:p>
      <w:pPr>
        <w:spacing w:after="120"/>
      </w:pPr>
      <w:r>
        <w:t>EXEMPLO PROPOSTO — não instalado no repositório. Manifesto de rascunho: os campos de hash/artefatos só serão preenchidos com saídas reais pelo worker, nunca por valores ilustrativos.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{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"schema_version": "khaaos.asset/v1",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"asset_id": "kr.prop.training_crate",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"revision": "draft-001",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"kind": "static_mesh",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"status": "draft",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"source": {"file": "training_crate.blend"},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"coordinates": {"unit": "m", "up": "Z", "forward": "-Y"},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"license_id": "internal-original",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"dependencies": [],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"collision": {"policy": "convex"},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"targets": ["web-preview", "ue-native"]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}</w:t>
      </w:r>
    </w:p>
    <w:p>
      <w:pPr>
        <w:spacing w:after="120"/>
      </w:pPr>
    </w:p>
    <w:p>
      <w:pPr>
        <w:spacing w:after="120"/>
      </w:pPr>
      <w:r>
        <w:t>Guard mínimo sugerido para JSON glTF. É propositalmente parcial: detecta F01, mas não substitui o glTF Validator nem verifica se buffers, índices e acessores são válidos. Arquivos GLB precisam de leitura do container antes deste passo.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def require_renderable_gltf(data):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meshes = data.get("meshes", [])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if not meshes: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    raise ValueError("asset sem meshes")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for mesh in meshes: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    primitives = mesh.get("primitives", [])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    if not primitives: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        raise ValueError("mesh com primitives vazias")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    for primitive in primitives: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        attrs = primitive.get("attributes", {})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        if "POSITION" not in attrs: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            raise ValueError("primitive sem POSITION")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return True</w:t>
      </w:r>
    </w:p>
    <w:p>
      <w:pPr>
        <w:spacing w:after="120"/>
      </w:pPr>
    </w:p>
    <w:p>
      <w:pPr>
        <w:spacing w:after="120"/>
      </w:pPr>
      <w:r>
        <w:rPr>
          <w:sz w:val="19"/>
          <w:szCs w:val="19"/>
        </w:rPr>
        <w:t>Testes exigidos: malha vazia deve falhar; prop crate.gltf deve passar neste guard; referência fora do arquivo, índice inválido e URI externa não autorizada devem falhar no validador completo. Rejeitar NaN/Inf, caminhos com travessia e dependências ausentes antes de iniciar o Editor.</w:t>
      </w:r>
    </w:p>
    <w:p>
      <w:r>
        <w:br w:type="page"/>
      </w:r>
    </w:p>
    <w:p>
      <w:pPr>
        <w:pStyle w:val="Heading1"/>
      </w:pPr>
      <w:r>
        <w:t>14. /hardwriten: import real e personagem web</w:t>
      </w:r>
    </w:p>
    <w:p>
      <w:pPr>
        <w:spacing w:after="120"/>
      </w:pPr>
      <w:r>
        <w:t>EXEMPLO PROPOSTO — executar somente dentro do Unreal Editor com plugin Python habilitado e a versão de API confirmada no runner. Corrige a direção da chamada de importação genérica; não configura sozinho skeleton, materiais, LOD ou cook.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from pathlib import Path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import unreal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def import_static_source(source, destination_path):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source = Path(source).resolve(strict=True)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task = unreal.AssetImportTask()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task.filename = str(source)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task.destination_path = destination_path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task.automated = True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task.replace_existing = False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task.save = True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unreal.AssetToolsHelpers.get_asset_tools().import_asset_tasks([task])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paths = list(task.imported_object_paths)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if not paths: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    raise RuntimeError("import sem objetos: " + str(source))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for path in paths: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    if not unreal.EditorAssetLibrary.does_asset_exist(path):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        raise RuntimeError("objeto nao persistido: " + path)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return paths</w:t>
      </w:r>
    </w:p>
    <w:p>
      <w:pPr>
        <w:spacing w:after="120"/>
      </w:pPr>
    </w:p>
    <w:p>
      <w:pPr>
        <w:spacing w:after="120"/>
      </w:pPr>
      <w:r>
        <w:t>A etapa seguinte precisa carregar cada asset e verificar classe, bounds, materiais e colisão; não tratar paths não vazios como validação artística. Usar pasta de staging por revisão e promover somente após checks. Erros de API/import devem falhar o job, sem mascarar como success.</w:t>
      </w:r>
    </w:p>
    <w:p>
      <w:pPr>
        <w:spacing w:after="120"/>
      </w:pPr>
      <w:r>
        <w:t>EXEMPLO PROPOSTO — ponte de personagem Three.js. Para rigs futuros; props estáticos atuais podem continuar com clonagem comum.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import { AnimationMixer } from 'three';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import { clone } from 'three/examples/jsm/utils/SkeletonUtils.js';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export function createRiggedActor(gltf) {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const root = clone(gltf.scene);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const mixer = new AnimationMixer(root);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const actions = new Map(gltf.animations.map(clip =&gt;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  [clip.name, mixer.clipAction(clip)]));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 xml:space="preserve">  return { root, mixer, actions };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}</w:t>
      </w:r>
    </w:p>
    <w:p>
      <w:pPr>
        <w:spacing w:after="120"/>
      </w:pPr>
    </w:p>
    <w:p>
      <w:pPr>
        <w:spacing w:after="120"/>
      </w:pPr>
      <w:r>
        <w:rPr>
          <w:sz w:val="19"/>
          <w:szCs w:val="19"/>
        </w:rPr>
        <w:t>No ciclo de vida, mixer.update(dt); ao remover ator, parar ações/uncacheRoot. Liberar recursos com contagem de referências: geometria/textura compartilhada não deve ser descartada por um único ator. Validar os imports na versão Three.js fixada pelo lockfile.</w:t>
      </w:r>
    </w:p>
    <w:p>
      <w:r>
        <w:br w:type="page"/>
      </w:r>
    </w:p>
    <w:p>
      <w:pPr>
        <w:pStyle w:val="Heading1"/>
      </w:pPr>
      <w:r>
        <w:t>15. /blueprint: APIs e segurança de autoria</w:t>
      </w:r>
    </w:p>
    <w:p>
      <w:pPr>
        <w:spacing w:after="120"/>
      </w:pPr>
      <w:r>
        <w:t>CONTRATOS PROPOSTOS — não são endpoints existentes. Começar com serviço modular na API atual; separar worker, não criar microserviço para cada entidade.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4536"/>
        <w:gridCol w:w="5040"/>
      </w:tblGrid>
      <w:tr>
        <w:trPr>
          <w:tblHeader/>
        </w:trPr>
        <w:tc>
          <w:tcPr>
            <w:tcW w:w="4536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Operação proposta</w:t>
            </w:r>
          </w:p>
        </w:tc>
        <w:tc>
          <w:tcPr>
            <w:tcW w:w="5040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Permissão / comportamento</w:t>
            </w:r>
          </w:p>
        </w:tc>
      </w:tr>
      <w:tr>
        <w:tc>
          <w:tcPr>
            <w:tcW w:w="4536" w:type="dxa"/>
          </w:tcPr>
          <w:p>
            <w:pPr>
              <w:spacing w:after="0"/>
            </w:pPr>
            <w:r>
              <w:t>POST /studio/assets</w:t>
            </w:r>
          </w:p>
        </w:tc>
        <w:tc>
          <w:tcPr>
            <w:tcW w:w="5040" w:type="dxa"/>
          </w:tcPr>
          <w:p>
            <w:pPr>
              <w:spacing w:after="0"/>
            </w:pPr>
            <w:r>
              <w:t>Creator cria rascunho; servidor gera ID e vínculo do autor.</w:t>
            </w:r>
          </w:p>
        </w:tc>
      </w:tr>
      <w:tr>
        <w:tc>
          <w:tcPr>
            <w:tcW w:w="4536" w:type="dxa"/>
          </w:tcPr>
          <w:p>
            <w:pPr>
              <w:spacing w:after="0"/>
            </w:pPr>
            <w:r>
              <w:t>POST /studio/assets/{id}/revisions</w:t>
            </w:r>
          </w:p>
        </w:tc>
        <w:tc>
          <w:tcPr>
            <w:tcW w:w="5040" w:type="dxa"/>
          </w:tcPr>
          <w:p>
            <w:pPr>
              <w:spacing w:after="0"/>
            </w:pPr>
            <w:r>
              <w:t>If-Match no rascunho; upload em quarentena; idempotency key.</w:t>
            </w:r>
          </w:p>
        </w:tc>
      </w:tr>
      <w:tr>
        <w:tc>
          <w:tcPr>
            <w:tcW w:w="4536" w:type="dxa"/>
          </w:tcPr>
          <w:p>
            <w:pPr>
              <w:spacing w:after="0"/>
            </w:pPr>
            <w:r>
              <w:t>POST /studio/revisions/{id}/validate</w:t>
            </w:r>
          </w:p>
        </w:tc>
        <w:tc>
          <w:tcPr>
            <w:tcW w:w="5040" w:type="dxa"/>
          </w:tcPr>
          <w:p>
            <w:pPr>
              <w:spacing w:after="0"/>
            </w:pPr>
            <w:r>
              <w:t>Enfileira job isolado e retorna 202 + job_id; não publica.</w:t>
            </w:r>
          </w:p>
        </w:tc>
      </w:tr>
      <w:tr>
        <w:tc>
          <w:tcPr>
            <w:tcW w:w="4536" w:type="dxa"/>
          </w:tcPr>
          <w:p>
            <w:pPr>
              <w:spacing w:after="0"/>
            </w:pPr>
            <w:r>
              <w:t>GET /studio/jobs/{id}</w:t>
            </w:r>
          </w:p>
        </w:tc>
        <w:tc>
          <w:tcPr>
            <w:tcW w:w="5040" w:type="dxa"/>
          </w:tcPr>
          <w:p>
            <w:pPr>
              <w:spacing w:after="0"/>
            </w:pPr>
            <w:r>
              <w:t>Estado e erros estruturados; só autor/equipe autorizada.</w:t>
            </w:r>
          </w:p>
        </w:tc>
      </w:tr>
      <w:tr>
        <w:tc>
          <w:tcPr>
            <w:tcW w:w="4536" w:type="dxa"/>
          </w:tcPr>
          <w:p>
            <w:pPr>
              <w:spacing w:after="0"/>
            </w:pPr>
            <w:r>
              <w:t>POST /studio/releases</w:t>
            </w:r>
          </w:p>
        </w:tc>
        <w:tc>
          <w:tcPr>
            <w:tcW w:w="5040" w:type="dxa"/>
          </w:tcPr>
          <w:p>
            <w:pPr>
              <w:spacing w:after="0"/>
            </w:pPr>
            <w:r>
              <w:t>Publisher promove revisões aprovadas por digest; trilha de auditoria.</w:t>
            </w:r>
          </w:p>
        </w:tc>
      </w:tr>
      <w:tr>
        <w:tc>
          <w:tcPr>
            <w:tcW w:w="4536" w:type="dxa"/>
          </w:tcPr>
          <w:p>
            <w:pPr>
              <w:spacing w:after="0"/>
            </w:pPr>
            <w:r>
              <w:t>POST /studio/releases/{id}/rollback</w:t>
            </w:r>
          </w:p>
        </w:tc>
        <w:tc>
          <w:tcPr>
            <w:tcW w:w="5040" w:type="dxa"/>
          </w:tcPr>
          <w:p>
            <w:pPr>
              <w:spacing w:after="0"/>
            </w:pPr>
            <w:r>
              <w:t>Publisher aponta catálogo para release anterior válida; sem apagar blobs.</w:t>
            </w:r>
          </w:p>
        </w:tc>
      </w:tr>
    </w:tbl>
    <w:p/>
    <w:p>
      <w:pPr>
        <w:pStyle w:val="Heading3"/>
      </w:pPr>
      <w:r>
        <w:t>Fronteiras de confiança</w:t>
      </w:r>
    </w:p>
    <w:p>
      <w:r>
        <w:t>Uploads são não confiáveis. Limitar bytes, número de objetos, texturas, dimensões, bones, dependências e tempo de processamento. Bloquear URLs remotas, caminhos absolutos e travessia; proteger contra zip bomb e conteúdo ativo. Blender e UE rodam em worker com privilégios mínimos e rede restrita, sem tokens de publicação.</w:t>
      </w:r>
    </w:p>
    <w:p>
      <w:pPr>
        <w:pStyle w:val="Heading3"/>
      </w:pPr>
      <w:r>
        <w:t>Lógica visual segura</w:t>
      </w:r>
    </w:p>
    <w:p>
      <w:r>
        <w:t>Nós de evento/condição/ação têm schema e limites de execução. Nada de Python/JS/C++ arbitrário enviado pelo jogador. Regras publicadas são validadas contra whitelist e orçamento; servidor mantém autoridade de movimento, dano e economia. O editor envia intenção e dados, não saldo ou resultado autoritativo.</w:t>
      </w:r>
    </w:p>
    <w:p>
      <w:pPr>
        <w:pStyle w:val="Heading3"/>
      </w:pPr>
      <w:r>
        <w:t>Concorrência e publicação</w:t>
      </w:r>
    </w:p>
    <w:p>
      <w:r>
        <w:t>Rascunho usa versão otimista; binários autorais podem precisar locking. Publicação usa transação de metadados, outbox para evento de release e resolução por digest. Retentativa com mesma chave devolve o mesmo job/release. Build parcial não atualiza catálogo público. Manter rollback e auditoria de autor, aprovador e ferramentas.</w:t>
      </w:r>
    </w:p>
    <w:p>
      <w:r>
        <w:br w:type="page"/>
      </w:r>
    </w:p>
    <w:p>
      <w:pPr>
        <w:pStyle w:val="Heading1"/>
      </w:pPr>
      <w:r>
        <w:t>16. Gates end-to-end e critérios de performance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>
        <w:trPr>
          <w:tblHeader/>
        </w:trPr>
        <w:tc>
          <w:tcPr>
            <w:tcW w:w="2160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Gate</w:t>
            </w:r>
          </w:p>
        </w:tc>
        <w:tc>
          <w:tcPr>
            <w:tcW w:w="7416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Saída exigida / bloqueio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t>G0 • Checkout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Commit e lockfiles fixos, LFS íntegro, plugins e licenças provisionados.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t>G1 • Fonte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Arquivo editável, metadados, revisão e licença; schema estrito.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t>G2 • Geometria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Validator completo; malha renderizável, escala/eixos, UV/normais e dependências válidos.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t>G3 • Rig/equipagem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Bones/weights/clips/sockets aceitos; instâncias independentes e bounds corretos.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t>G4 • Import/cook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Editor/UBT/UHT reais, package persistido, referências resolvidas, cook e mapa inicial.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t>G5 • Jogabilidade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Spawn, coleta, colisão, dano, perigo e saída executados em cliente+servidor.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t>G6 • Visual/performance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Capturas identificadas e perfil CPU/GPU/memória por dispositivo, sem fallback obrigatório.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t>G7 • Release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Moderação, autoria/licença, manifestos por hash, publicação e rollback testado.</w:t>
            </w:r>
          </w:p>
        </w:tc>
      </w:tr>
    </w:tbl>
    <w:p/>
    <w:p>
      <w:pPr>
        <w:pStyle w:val="Heading3"/>
      </w:pPr>
      <w:r>
        <w:t>Medições mínimas propostas</w:t>
      </w:r>
    </w:p>
    <w:p>
      <w:r>
        <w:t>Separar tempo de simulação, render CPU e GPU; registrar p50/p95/p99 do frame, pico de memória, tempo de carregamento, bytes transferidos, draw calls, triângulos visíveis, texturas residentes e ocorrências de fallback. Em servidor medir tick, fila, latência de entrada e tráfego por jogador. Sempre declarar mapa, câmera, elenco, resolução, preset e hardware.</w:t>
      </w:r>
    </w:p>
    <w:p>
      <w:pPr>
        <w:pStyle w:val="Heading3"/>
      </w:pPr>
      <w:r>
        <w:t>Metas não são medições</w:t>
      </w:r>
    </w:p>
    <w:p>
      <w:r>
        <w:t>Como hipótese inicial, testar perfil de 30 FPS (33,3 ms/frame) e perfil de 60 FPS (16,7 ms/frame). O dispositivo-alvo precisa ser escolhido antes de fixar limites de polígonos/textura. Não há FPS medido nesta revisão. Um chunk compacto ou teste de 6.500 triângulos isolado não comprova fluidez com todos os atores, vegetação e partículas.</w:t>
      </w:r>
    </w:p>
    <w:p>
      <w:pPr>
        <w:pStyle w:val="Heading3"/>
      </w:pPr>
      <w:r>
        <w:t>Critério de regressão</w:t>
      </w:r>
    </w:p>
    <w:p>
      <w:r>
        <w:t>Criar baseline da fatia vertical e definir tolerância por perfil antes de comparar revisões. Builds sem dispositivo, captura e telemetria permanecem NÃO VALIDADOS em G6. Um gate ignorado por falta de credencial não pode ser contabilizado como aprovado.</w:t>
      </w:r>
    </w:p>
    <w:p>
      <w:r>
        <w:br w:type="page"/>
      </w:r>
    </w:p>
    <w:p>
      <w:pPr>
        <w:pStyle w:val="Heading1"/>
      </w:pPr>
      <w:r>
        <w:t>17. Plano de implementação por entregável</w:t>
      </w:r>
    </w:p>
    <w:p>
      <w:pPr>
        <w:spacing w:after="120"/>
      </w:pPr>
      <w:r>
        <w:t>Estimativas de prazo/custo não foram fechadas: faltam equipe, dispositivos, licenças de dependências e baseline UE. A sequência abaixo é por dependência e aceite, não uma promessa de semanas.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2736"/>
        <w:gridCol w:w="3600"/>
        <w:gridCol w:w="3240"/>
      </w:tblGrid>
      <w:tr>
        <w:trPr>
          <w:tblHeader/>
        </w:trPr>
        <w:tc>
          <w:tcPr>
            <w:tcW w:w="2736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Pacote / responsáveis sugeridos</w:t>
            </w:r>
          </w:p>
        </w:tc>
        <w:tc>
          <w:tcPr>
            <w:tcW w:w="3600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Entrega concreta</w:t>
            </w:r>
          </w:p>
        </w:tc>
        <w:tc>
          <w:tcPr>
            <w:tcW w:w="3240" w:type="dxa"/>
            <w:shd w:val="clear" w:color="auto" w:fill="17334D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>Critério de saída</w:t>
            </w:r>
          </w:p>
        </w:tc>
      </w:tr>
      <w:tr>
        <w:tc>
          <w:tcPr>
            <w:tcW w:w="2736" w:type="dxa"/>
          </w:tcPr>
          <w:p>
            <w:pPr>
              <w:spacing w:after="0"/>
            </w:pPr>
            <w:r>
              <w:t>A • Tech lead + DevOps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Integridade LFS, runtime/engine/plugins fixados, segredos fail-closed e bancos efêmeros.</w:t>
            </w:r>
          </w:p>
        </w:tc>
        <w:tc>
          <w:tcPr>
            <w:tcW w:w="3240" w:type="dxa"/>
          </w:tcPr>
          <w:p>
            <w:pPr>
              <w:spacing w:after="0"/>
            </w:pPr>
            <w:r>
              <w:t>Clone limpo; suíte raiz completa; config insegura rejeitada.</w:t>
            </w:r>
          </w:p>
        </w:tc>
      </w:tr>
      <w:tr>
        <w:tc>
          <w:tcPr>
            <w:tcW w:w="2736" w:type="dxa"/>
          </w:tcPr>
          <w:p>
            <w:pPr>
              <w:spacing w:after="0"/>
            </w:pPr>
            <w:r>
              <w:t>B • Tools engineer + technical artist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Schema asset/scene, guard geométrico, licença e export de um prop original.</w:t>
            </w:r>
          </w:p>
        </w:tc>
        <w:tc>
          <w:tcPr>
            <w:tcW w:w="3240" w:type="dxa"/>
          </w:tcPr>
          <w:p>
            <w:pPr>
              <w:spacing w:after="0"/>
            </w:pPr>
            <w:r>
              <w:t>Prop real no viewer, hashes reprodutíveis e negativo para mesh vazia.</w:t>
            </w:r>
          </w:p>
        </w:tc>
      </w:tr>
      <w:tr>
        <w:tc>
          <w:tcPr>
            <w:tcW w:w="2736" w:type="dxa"/>
          </w:tcPr>
          <w:p>
            <w:pPr>
              <w:spacing w:after="0"/>
            </w:pPr>
            <w:r>
              <w:t>C • UE engineer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Import task real, staging, validação e cook do mapa mínimo.</w:t>
            </w:r>
          </w:p>
        </w:tc>
        <w:tc>
          <w:tcPr>
            <w:tcW w:w="3240" w:type="dxa"/>
          </w:tcPr>
          <w:p>
            <w:pPr>
              <w:spacing w:after="0"/>
            </w:pPr>
            <w:r>
              <w:t>UBT/UHT + Editor + package/mapa carregáveis no build limpo.</w:t>
            </w:r>
          </w:p>
        </w:tc>
      </w:tr>
      <w:tr>
        <w:tc>
          <w:tcPr>
            <w:tcW w:w="2736" w:type="dxa"/>
          </w:tcPr>
          <w:p>
            <w:pPr>
              <w:spacing w:after="0"/>
            </w:pPr>
            <w:r>
              <w:t>D • Character artist + animator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Personagem fonte, rig/UV/PBR, clips e acessório compatível.</w:t>
            </w:r>
          </w:p>
        </w:tc>
        <w:tc>
          <w:tcPr>
            <w:tcW w:w="3240" w:type="dxa"/>
          </w:tcPr>
          <w:p>
            <w:pPr>
              <w:spacing w:after="0"/>
            </w:pPr>
            <w:r>
              <w:t>Dois atores independentes; mesma revisão nos dois adaptadores.</w:t>
            </w:r>
          </w:p>
        </w:tc>
      </w:tr>
      <w:tr>
        <w:tc>
          <w:tcPr>
            <w:tcW w:w="2736" w:type="dxa"/>
          </w:tcPr>
          <w:p>
            <w:pPr>
              <w:spacing w:after="0"/>
            </w:pPr>
            <w:r>
              <w:t>E • Level designer + gameplay engineer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CIGKV/trecho Barburhen com spawn, loot, interior e perigo.</w:t>
            </w:r>
          </w:p>
        </w:tc>
        <w:tc>
          <w:tcPr>
            <w:tcW w:w="3240" w:type="dxa"/>
          </w:tcPr>
          <w:p>
            <w:pPr>
              <w:spacing w:after="0"/>
            </w:pPr>
            <w:r>
              <w:t>Percurso completo em cliente/servidor sem placeholder obrigatório.</w:t>
            </w:r>
          </w:p>
        </w:tc>
      </w:tr>
      <w:tr>
        <w:tc>
          <w:tcPr>
            <w:tcW w:w="2736" w:type="dxa"/>
          </w:tcPr>
          <w:p>
            <w:pPr>
              <w:spacing w:after="0"/>
            </w:pPr>
            <w:r>
              <w:t>F • QA + segurança + publicador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Matriz de dispositivo, moderação, catálogo imutável e rollback.</w:t>
            </w:r>
          </w:p>
        </w:tc>
        <w:tc>
          <w:tcPr>
            <w:tcW w:w="3240" w:type="dxa"/>
          </w:tcPr>
          <w:p>
            <w:pPr>
              <w:spacing w:after="0"/>
            </w:pPr>
            <w:r>
              <w:t>Gates G0–G7 documentados com artefatos de release.</w:t>
            </w:r>
          </w:p>
        </w:tc>
      </w:tr>
    </w:tbl>
    <w:p/>
    <w:p>
      <w:pPr>
        <w:pStyle w:val="Heading3"/>
      </w:pPr>
      <w:r>
        <w:t>Backlog inicial com destino explícito</w:t>
      </w:r>
    </w:p>
    <w:p>
      <w:pPr>
        <w:pStyle w:val="ListParagraph"/>
        <w:numPr>
          <w:ilvl w:val="0"/>
          <w:numId w:val="1"/>
        </w:numPr>
      </w:pPr>
      <w:r>
        <w:t xml:space="preserve">Corrigir </w:t>
      </w:r>
      <w:r>
        <w:rPr>
          <w:rStyle w:val="CodeChar"/>
        </w:rPr>
        <w:t>scripts/build/generate_world_asset_packages.py</w:t>
      </w:r>
      <w:r>
        <w:t xml:space="preserve"> para geometria glTF real ou deixar de anunciar o arquivo como asset renderizável.</w:t>
      </w:r>
    </w:p>
    <w:p>
      <w:pPr>
        <w:pStyle w:val="ListParagraph"/>
        <w:numPr>
          <w:ilvl w:val="0"/>
          <w:numId w:val="1"/>
        </w:numPr>
      </w:pPr>
      <w:r>
        <w:t xml:space="preserve">Substituir a execução nominal em </w:t>
      </w:r>
      <w:r>
        <w:rPr>
          <w:rStyle w:val="CodeChar"/>
        </w:rPr>
        <w:t>import_assets_to_ue5.py</w:t>
      </w:r>
      <w:r>
        <w:t xml:space="preserve"> por tarefas reais; revisar também import_barburhen_map.py na API efetiva do Editor.</w:t>
      </w:r>
    </w:p>
    <w:p>
      <w:pPr>
        <w:pStyle w:val="ListParagraph"/>
        <w:numPr>
          <w:ilvl w:val="0"/>
          <w:numId w:val="1"/>
        </w:numPr>
      </w:pPr>
      <w:r>
        <w:t>Adicionar testes negativos de asset vazio, fonte ausente, socket incompatível e import sem saída.</w:t>
      </w:r>
    </w:p>
    <w:p>
      <w:pPr>
        <w:pStyle w:val="ListParagraph"/>
        <w:numPr>
          <w:ilvl w:val="0"/>
          <w:numId w:val="1"/>
        </w:numPr>
      </w:pPr>
      <w:r>
        <w:t xml:space="preserve">Revisar </w:t>
      </w:r>
      <w:r>
        <w:rPr>
          <w:rStyle w:val="CodeChar"/>
        </w:rPr>
        <w:t>.github/workflows/ue5-headless-compile.yml</w:t>
      </w:r>
      <w:r>
        <w:t>: target, plataforma, engine e artefatos reais de execução.</w:t>
      </w:r>
    </w:p>
    <w:p>
      <w:pPr>
        <w:pStyle w:val="ListParagraph"/>
        <w:numPr>
          <w:ilvl w:val="0"/>
          <w:numId w:val="1"/>
        </w:numPr>
      </w:pPr>
      <w:r>
        <w:t>Criar contrato do catálogo e adaptadores em módulos separados; evitar inserir mais lógica autoral em main3d.js.</w:t>
      </w:r>
    </w:p>
    <w:p>
      <w:r>
        <w:br w:type="page"/>
      </w:r>
    </w:p>
    <w:p>
      <w:pPr>
        <w:pStyle w:val="Heading1"/>
      </w:pPr>
      <w:r>
        <w:t>18. Runbook e definição de pronto</w:t>
      </w:r>
    </w:p>
    <w:p>
      <w:pPr>
        <w:spacing w:after="120"/>
      </w:pPr>
      <w:r>
        <w:t>Comandos de diagnóstico reproduzidos nesta revisão. Executar em ambiente isolado; npm ci --ignore-scripts reduz efeitos de instalação, mas os testes ainda executam código do repositório.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git clone --depth 1 https://github.com/Nexus-HUB57/Khaaos_Run.git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cd Khaaos_Run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git rev-parse HEAD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git lfs fsck --pointers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npm ci --ignore-scripts --no-audit --no-fund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npm run check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npm run guard:tests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npm run test:official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npm --prefix game-runtime ci --ignore-scripts --no-audit --no-fund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npm --prefix game-runtime test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npm --prefix game-runtime run build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node scripts/build/ue58_preflight.mjs Unreal/KhaaosRun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python3 scripts/build/export_barburhen_obj.py --selftest</w:t>
      </w:r>
    </w:p>
    <w:p>
      <w:pPr>
        <w:shd w:val="clear" w:color="auto" w:fill="F0F4F7"/>
        <w:spacing w:after="0"/>
      </w:pPr>
      <w:r>
        <w:rPr>
          <w:rFonts w:ascii="Courier New" w:hAnsi="Courier New" w:cs="Courier New"/>
          <w:sz w:val="16"/>
          <w:szCs w:val="16"/>
        </w:rPr>
        <w:t>python3 scripts/build/bake_barburhen_colliders.py --selftest</w:t>
      </w:r>
    </w:p>
    <w:p>
      <w:pPr>
        <w:spacing w:after="120"/>
      </w:pPr>
    </w:p>
    <w:p>
      <w:pPr>
        <w:spacing w:after="120"/>
      </w:pPr>
      <w:r>
        <w:t>O clone acima obtém o HEAD disponível no momento; para repetir exatamente este parecer, fazer checkout do SHA da capa (fetch adicional pode ser necessário em clone raso). Não corrigir a falha de DB com credenciais fictícias: provisionar serviço efêmero e exportar DATABASE_URL de teste de forma segura.</w:t>
      </w:r>
    </w:p>
    <w:p>
      <w:pPr>
        <w:pStyle w:val="Heading2"/>
      </w:pPr>
      <w:r>
        <w:t>DoD da primeira fatia nativa</w:t>
      </w:r>
    </w:p>
    <w:p>
      <w:pPr>
        <w:pStyle w:val="ListParagraph"/>
        <w:numPr>
          <w:ilvl w:val="0"/>
          <w:numId w:val="1"/>
        </w:numPr>
        <w:spacing w:after="120"/>
      </w:pPr>
      <w:r>
        <w:t>Um cenário mínimo real, um personagem rigado original e um acessório aprovados, com fontes editáveis e licença.</w:t>
      </w:r>
    </w:p>
    <w:p>
      <w:pPr>
        <w:pStyle w:val="ListParagraph"/>
        <w:numPr>
          <w:ilvl w:val="0"/>
          <w:numId w:val="1"/>
        </w:numPr>
        <w:spacing w:after="120"/>
      </w:pPr>
      <w:r>
        <w:t>Reimportação repetível sem duplicar IDs ou perder dados autorais; nenhum package/texture obrigatório ausente.</w:t>
      </w:r>
    </w:p>
    <w:p>
      <w:pPr>
        <w:pStyle w:val="ListParagraph"/>
        <w:numPr>
          <w:ilvl w:val="0"/>
          <w:numId w:val="1"/>
        </w:numPr>
        <w:spacing w:after="120"/>
      </w:pPr>
      <w:r>
        <w:t>Executável nativo inicia no mapa correto e conclui o percurso com servidor autoritativo; build web consome sua saída específica.</w:t>
      </w:r>
    </w:p>
    <w:p>
      <w:pPr>
        <w:pStyle w:val="ListParagraph"/>
        <w:numPr>
          <w:ilvl w:val="0"/>
          <w:numId w:val="1"/>
        </w:numPr>
        <w:spacing w:after="120"/>
      </w:pPr>
      <w:r>
        <w:t>Capturas e perfil em hardware declarado, relatório por gate, riscos residuais e testes ignorados explicitados.</w:t>
      </w:r>
    </w:p>
    <w:p>
      <w:pPr>
        <w:pStyle w:val="ListParagraph"/>
        <w:numPr>
          <w:ilvl w:val="0"/>
          <w:numId w:val="1"/>
        </w:numPr>
        <w:spacing w:after="120"/>
      </w:pPr>
      <w:r>
        <w:t>Release por digest e rollback ensaiado. Nenhuma declaração de “produção pronta” sustentada apenas por manifestos, logs antigos ou mocks.</w:t>
      </w:r>
    </w:p>
    <w:p>
      <w:pPr>
        <w:spacing w:after="120"/>
      </w:pPr>
      <w:r>
        <w:rPr>
          <w:b/>
          <w:bCs/>
          <w:color w:val="17334D"/>
        </w:rPr>
        <w:t>Conclusão: há base de código e um protótipo web testável, mas ainda falta comprovar a cadeia de produção de conteúdo nativo. O investimento prioritário é a fatia vertical verificável, não a multiplicação de assets nominais.</w:t>
      </w:r>
    </w:p>
    <w:p>
      <w:r>
        <w:br w:type="page"/>
      </w:r>
    </w:p>
    <w:p>
      <w:pPr>
        <w:pStyle w:val="Heading1"/>
      </w:pPr>
      <w:r>
        <w:t>Apêndice A. Inventário e alcance do snapshot</w:t>
      </w:r>
    </w:p>
    <w:p>
      <w:pPr>
        <w:spacing w:after="120"/>
      </w:pPr>
      <w:r>
        <w:t>FATO: 2041 caminhos rastreados por git ls-files. Contagem por extensão dos arquivos individuais: .uasset = 0; .umap = 0; .uasset.json = 56; .umap.json = 5; .fbx = 10; .blend = 0; .glb = 0; .gltf = 10. Esses totais não representam qualidade, complexidade nem conteúdo disponível fora do Git.</w:t>
      </w:r>
    </w:p>
    <w:p>
      <w:pPr>
        <w:spacing w:after="120"/>
      </w:pPr>
      <w:r>
        <w:t>Os dez glTF foram lidos como JSON: cinco blockouts têm malha sem primitivas; Barburhen_Map.gltf e barrel/barrier/cone/crate.gltf têm uma primitiva cada. Nenhum dos dez declara skins ou animations. O achado é estrutural; não é screenshot nem certificação completa do formato.</w:t>
      </w:r>
    </w:p>
    <w:p>
      <w:pPr>
        <w:spacing w:after="120"/>
      </w:pPr>
      <w:r>
        <w:t>Os dez FBX de mvp_output/assets/loot e weapons possuem cabeçalho “Khaaos Run Placeholder FBX”. A identificação não significa necessariamente arquivo sintaticamente inválido: significa que não são evidência de arte final. O ZIP artifacts/ue5/KhaaosRun-CIGKV-FPS-slice.zip teve seu índice inspecionado: 20 entradas, com fonte/config/dados e marcadores; não foi tratado como build executável.</w:t>
      </w:r>
    </w:p>
    <w:p>
      <w:pPr>
        <w:spacing w:after="120"/>
      </w:pPr>
      <w:r>
        <w:t>O único .uplugin individual localizado foi Content/KhaaosGameFeature/KhaaosGameFeature.uplugin sob o projeto Unreal. Não foram localizados descritores individuais para LyraExtender ou EOSIntegrationKit. Eles podem ser provisionados fora do repo; a revisão não os declarou inexistentes no ambiente da equipe.</w:t>
      </w:r>
    </w:p>
    <w:p>
      <w:pPr>
        <w:pStyle w:val="Heading2"/>
      </w:pPr>
      <w:r>
        <w:t>Sinais de maturidade que não devem ser confundidos</w:t>
      </w:r>
    </w:p>
    <w:p>
      <w:pPr>
        <w:pStyle w:val="ListParagraph"/>
        <w:numPr>
          <w:ilvl w:val="0"/>
          <w:numId w:val="1"/>
        </w:numPr>
      </w:pPr>
      <w:r>
        <w:t>Preflight mede consistência estrutural e includes; a própria ferramenta declara ausência de engine. Seu escopo local contou 298 headers, 303 cpp e 2.707 includes; não confundir com números do README ou inventário inteiro do repo.</w:t>
      </w:r>
    </w:p>
    <w:p>
      <w:pPr>
        <w:pStyle w:val="ListParagraph"/>
        <w:numPr>
          <w:ilvl w:val="0"/>
          <w:numId w:val="1"/>
        </w:numPr>
      </w:pPr>
      <w:r>
        <w:t>Relatório de importação de 26/10/2026 contabiliza 67 PASS, incluindo 56 descrições .uasset.json. Ele não substitui o log de criação/cook do Editor.</w:t>
      </w:r>
    </w:p>
    <w:p>
      <w:pPr>
        <w:pStyle w:val="ListParagraph"/>
        <w:numPr>
          <w:ilvl w:val="0"/>
          <w:numId w:val="1"/>
        </w:numPr>
      </w:pPr>
      <w:r>
        <w:t>Imagens versionadas e relatórios antigos são material histórico, não evidência visual produzida nesta sessão.</w:t>
      </w:r>
    </w:p>
    <w:p>
      <w:pPr>
        <w:pStyle w:val="ListParagraph"/>
        <w:numPr>
          <w:ilvl w:val="0"/>
          <w:numId w:val="1"/>
        </w:numPr>
      </w:pPr>
      <w:r>
        <w:t>Não houve provisionamento de EOS, EAC, Redis ou PostgreSQL, nem inspeção de custos, pagamentos reais ou alegações de prêmio do README.</w:t>
      </w:r>
    </w:p>
    <w:p>
      <w:pPr>
        <w:pStyle w:val="ListParagraph"/>
        <w:numPr>
          <w:ilvl w:val="0"/>
          <w:numId w:val="1"/>
        </w:numPr>
      </w:pPr>
      <w:r>
        <w:t>Clone raso de um único snapshot: sem auditoria de todo o histórico Git, de todas as dependências ou leitura linha a linha de 2.041 arquivos.</w:t>
      </w:r>
    </w:p>
    <w:p>
      <w:pPr>
        <w:spacing w:after="120"/>
      </w:pPr>
      <w:r>
        <w:t>Modificações na cópia de trabalho: instalação de dependências e artefatos locais de teste/build. git status --porcelain não mostrou alteração rastreada na checagem realizada. Nenhuma alteração remota, pull request ou publicação foi realizada.</w:t>
      </w:r>
    </w:p>
    <w:p>
      <w:r>
        <w:br w:type="page"/>
      </w:r>
    </w:p>
    <w:p>
      <w:pPr>
        <w:pStyle w:val="Heading1"/>
      </w:pPr>
      <w:r>
        <w:t>Apêndice B. Evidências de código — E01 a E07</w:t>
      </w:r>
    </w:p>
    <w:p>
      <w:pPr>
        <w:spacing w:after="120"/>
      </w:pPr>
      <w:r>
        <w:rPr>
          <w:sz w:val="18"/>
          <w:szCs w:val="18"/>
        </w:rPr>
        <w:t>Links permanentes para o commit auditado. Intervalos identificam a evidência principal; a análise não depende de contagens históricas do README.</w:t>
      </w:r>
    </w:p>
    <w:p>
      <w:pPr>
        <w:pStyle w:val="Heading2"/>
      </w:pPr>
      <w:r>
        <w:t>E01 — Manifesto da aplicação raiz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package.json</w:t>
      </w:r>
    </w:p>
    <w:p>
      <w:pPr>
        <w:spacing w:after="120"/>
      </w:pPr>
      <w:r>
        <w:rPr>
          <w:sz w:val="20"/>
          <w:szCs w:val="20"/>
        </w:rPr>
        <w:t>Scripts de teste/check e dependências React/Express/Drizzle.</w:t>
      </w:r>
    </w:p>
    <w:p>
      <w:hyperlink r:id="rId12">
        <w:r>
          <w:rPr>
            <w:rStyle w:val="Hyperlink"/>
          </w:rPr>
          <w:t>Abrir evidência no GitHub • E01</w:t>
        </w:r>
      </w:hyperlink>
    </w:p>
    <w:p>
      <w:pPr>
        <w:pStyle w:val="Heading2"/>
      </w:pPr>
      <w:r>
        <w:t>E02 — Manifesto do runtime web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game-runtime/package.json</w:t>
      </w:r>
    </w:p>
    <w:p>
      <w:pPr>
        <w:spacing w:after="120"/>
      </w:pPr>
      <w:r>
        <w:rPr>
          <w:sz w:val="20"/>
          <w:szCs w:val="20"/>
        </w:rPr>
        <w:t>Three.js, Vite, scripts locais e dependências.</w:t>
      </w:r>
    </w:p>
    <w:p>
      <w:hyperlink r:id="rId13">
        <w:r>
          <w:rPr>
            <w:rStyle w:val="Hyperlink"/>
          </w:rPr>
          <w:t>Abrir evidência no GitHub • E02</w:t>
        </w:r>
      </w:hyperlink>
    </w:p>
    <w:p>
      <w:pPr>
        <w:pStyle w:val="Heading2"/>
      </w:pPr>
      <w:r>
        <w:t>E03 — Projeto Unreal e dependências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Unreal/KhaaosRun/KhaaosRun.uproject</w:t>
      </w:r>
    </w:p>
    <w:p>
      <w:pPr>
        <w:spacing w:after="120"/>
      </w:pPr>
      <w:r>
        <w:rPr>
          <w:sz w:val="20"/>
          <w:szCs w:val="20"/>
        </w:rPr>
        <w:t>EngineAssociation, módulos e plugins declarados. Ler também Source/KhaaosRun/KhaaosRun.Build.cs.</w:t>
      </w:r>
    </w:p>
    <w:p>
      <w:hyperlink r:id="rId14">
        <w:r>
          <w:rPr>
            <w:rStyle w:val="Hyperlink"/>
          </w:rPr>
          <w:t>Abrir evidência no GitHub • E03</w:t>
        </w:r>
      </w:hyperlink>
    </w:p>
    <w:p>
      <w:pPr>
        <w:pStyle w:val="Heading2"/>
      </w:pPr>
      <w:r>
        <w:t>E04 — Preflight sem engine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scripts/build/ue58_preflight.mjs</w:t>
      </w:r>
    </w:p>
    <w:p>
      <w:pPr>
        <w:spacing w:after="120"/>
      </w:pPr>
      <w:r>
        <w:rPr>
          <w:sz w:val="20"/>
          <w:szCs w:val="20"/>
        </w:rPr>
        <w:t>Ferramenta executada; relatório local com UE1031 e UE1040. Workflow correspondente: .github/workflows/ue5-preflight.yml.</w:t>
      </w:r>
    </w:p>
    <w:p>
      <w:hyperlink r:id="rId15">
        <w:r>
          <w:rPr>
            <w:rStyle w:val="Hyperlink"/>
          </w:rPr>
          <w:t>Abrir evidência no GitHub • E04</w:t>
        </w:r>
      </w:hyperlink>
    </w:p>
    <w:p>
      <w:pPr>
        <w:pStyle w:val="Heading2"/>
      </w:pPr>
      <w:r>
        <w:t>E05 — Blockouts sem geometria glTF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scripts/build/generate_world_asset_packages.py</w:t>
      </w:r>
    </w:p>
    <w:p>
      <w:pPr>
        <w:spacing w:after="120"/>
      </w:pPr>
      <w:r>
        <w:rPr>
          <w:sz w:val="20"/>
          <w:szCs w:val="20"/>
        </w:rPr>
        <w:t>OBJ simplificado e write_gltf com primitives vazias; confirma cinco saídas inventariadas.</w:t>
      </w:r>
    </w:p>
    <w:p>
      <w:hyperlink r:id="rId16">
        <w:r>
          <w:rPr>
            <w:rStyle w:val="Hyperlink"/>
          </w:rPr>
          <w:t>Abrir evidência no GitHub • E05</w:t>
        </w:r>
      </w:hyperlink>
    </w:p>
    <w:p>
      <w:pPr>
        <w:pStyle w:val="Heading2"/>
      </w:pPr>
      <w:r>
        <w:t>E06 — Importador genérico nominal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scripts/build/import_assets_to_ue5.py</w:t>
      </w:r>
    </w:p>
    <w:p>
      <w:pPr>
        <w:spacing w:after="120"/>
      </w:pPr>
      <w:r>
        <w:rPr>
          <w:sz w:val="20"/>
          <w:szCs w:val="20"/>
        </w:rPr>
        <w:t>Função e loops de importação; loops apenas logam e mensagem de conclusão é incondicional após eles.</w:t>
      </w:r>
    </w:p>
    <w:p>
      <w:hyperlink r:id="rId17">
        <w:r>
          <w:rPr>
            <w:rStyle w:val="Hyperlink"/>
          </w:rPr>
          <w:t>Abrir evidência no GitHub • E06</w:t>
        </w:r>
      </w:hyperlink>
    </w:p>
    <w:p>
      <w:pPr>
        <w:pStyle w:val="Heading2"/>
      </w:pPr>
      <w:r>
        <w:t>E07 — Personagens procedurais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game-runtime/src/game3d/entities3d.js</w:t>
      </w:r>
    </w:p>
    <w:p>
      <w:pPr>
        <w:spacing w:after="120"/>
      </w:pPr>
      <w:r>
        <w:rPr>
          <w:sz w:val="20"/>
          <w:szCs w:val="20"/>
        </w:rPr>
        <w:t>Primitivas Three.js e geometrias compartilhadas; teste character-realism usa stub Canvas.</w:t>
      </w:r>
    </w:p>
    <w:p>
      <w:hyperlink r:id="rId18">
        <w:r>
          <w:rPr>
            <w:rStyle w:val="Hyperlink"/>
          </w:rPr>
          <w:t>Abrir evidência no GitHub • E07</w:t>
        </w:r>
      </w:hyperlink>
    </w:p>
    <w:p>
      <w:r>
        <w:br w:type="page"/>
      </w:r>
    </w:p>
    <w:p>
      <w:pPr>
        <w:pStyle w:val="Heading1"/>
      </w:pPr>
      <w:r>
        <w:t>Apêndice C. Evidências de código — E08 a E14</w:t>
      </w:r>
    </w:p>
    <w:p>
      <w:pPr>
        <w:spacing w:after="120"/>
      </w:pPr>
      <w:r>
        <w:rPr>
          <w:sz w:val="18"/>
          <w:szCs w:val="18"/>
        </w:rPr>
        <w:t>Links permanentes para o commit auditado. Intervalos identificam a evidência principal; a análise não depende de contagens históricas do README.</w:t>
      </w:r>
    </w:p>
    <w:p>
      <w:pPr>
        <w:pStyle w:val="Heading2"/>
      </w:pPr>
      <w:r>
        <w:t>E08 — Carga e clonagem de glTF web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game-runtime/src/game3d/assets3d.js</w:t>
      </w:r>
    </w:p>
    <w:p>
      <w:pPr>
        <w:spacing w:after="120"/>
      </w:pPr>
      <w:r>
        <w:rPr>
          <w:sz w:val="20"/>
          <w:szCs w:val="20"/>
        </w:rPr>
        <w:t>Fallback null, cache e cloneModel com clone(true).</w:t>
      </w:r>
    </w:p>
    <w:p>
      <w:hyperlink r:id="rId19">
        <w:r>
          <w:rPr>
            <w:rStyle w:val="Hyperlink"/>
          </w:rPr>
          <w:t>Abrir evidência no GitHub • E08</w:t>
        </w:r>
      </w:hyperlink>
    </w:p>
    <w:p>
      <w:pPr>
        <w:pStyle w:val="Heading2"/>
      </w:pPr>
      <w:r>
        <w:t>E09 — Servidor autoritativo web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game-runtime/server/room3d.js</w:t>
      </w:r>
    </w:p>
    <w:p>
      <w:pPr>
        <w:spacing w:after="120"/>
      </w:pPr>
      <w:r>
        <w:rPr>
          <w:sz w:val="20"/>
          <w:szCs w:val="20"/>
        </w:rPr>
        <w:t>Simulação e helpers importados; não é prova de paridade com C++.</w:t>
      </w:r>
    </w:p>
    <w:p>
      <w:hyperlink r:id="rId20">
        <w:r>
          <w:rPr>
            <w:rStyle w:val="Hyperlink"/>
          </w:rPr>
          <w:t>Abrir evidência no GitHub • E09</w:t>
        </w:r>
      </w:hyperlink>
    </w:p>
    <w:p>
      <w:pPr>
        <w:pStyle w:val="Heading2"/>
      </w:pPr>
      <w:r>
        <w:t>E10 — Configuração de autenticação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game-runtime/server/server.js</w:t>
      </w:r>
    </w:p>
    <w:p>
      <w:pPr>
        <w:spacing w:after="120"/>
      </w:pPr>
      <w:r>
        <w:rPr>
          <w:sz w:val="20"/>
          <w:szCs w:val="20"/>
        </w:rPr>
        <w:t>Defaults em construção do servidor. Complemento crítico: linhas 263–268, identidade por token legado.</w:t>
      </w:r>
    </w:p>
    <w:p>
      <w:hyperlink r:id="rId21">
        <w:r>
          <w:rPr>
            <w:rStyle w:val="Hyperlink"/>
          </w:rPr>
          <w:t>Abrir evidência no GitHub • E10</w:t>
        </w:r>
      </w:hyperlink>
    </w:p>
    <w:p>
      <w:pPr>
        <w:pStyle w:val="Heading2"/>
      </w:pPr>
      <w:r>
        <w:t>E11 — Invocação de build Unreal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.github/workflows/ue5-headless-compile.yml</w:t>
      </w:r>
    </w:p>
    <w:p>
      <w:pPr>
        <w:spacing w:after="120"/>
      </w:pPr>
      <w:r>
        <w:rPr>
          <w:sz w:val="20"/>
          <w:szCs w:val="20"/>
        </w:rPr>
        <w:t>Target KhaaosRunLinux e argumentos de Build.sh precisam ser validados com UBT real.</w:t>
      </w:r>
    </w:p>
    <w:p>
      <w:hyperlink r:id="rId22">
        <w:r>
          <w:rPr>
            <w:rStyle w:val="Hyperlink"/>
          </w:rPr>
          <w:t>Abrir evidência no GitHub • E11</w:t>
        </w:r>
      </w:hyperlink>
    </w:p>
    <w:p>
      <w:pPr>
        <w:pStyle w:val="Heading2"/>
      </w:pPr>
      <w:r>
        <w:t>E12 — Relatório histórico de importação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asset_import_report.json</w:t>
      </w:r>
    </w:p>
    <w:p>
      <w:pPr>
        <w:spacing w:after="120"/>
      </w:pPr>
      <w:r>
        <w:rPr>
          <w:sz w:val="20"/>
          <w:szCs w:val="20"/>
        </w:rPr>
        <w:t>67 PASS e categoria uasset.json; relatório não comprova package nativo.</w:t>
      </w:r>
    </w:p>
    <w:p>
      <w:hyperlink r:id="rId23">
        <w:r>
          <w:rPr>
            <w:rStyle w:val="Hyperlink"/>
          </w:rPr>
          <w:t>Abrir evidência no GitHub • E12</w:t>
        </w:r>
      </w:hyperlink>
    </w:p>
    <w:p>
      <w:pPr>
        <w:pStyle w:val="Heading2"/>
      </w:pPr>
      <w:r>
        <w:t>E13 — Dependência de banco na importação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server/db.ts</w:t>
      </w:r>
    </w:p>
    <w:p>
      <w:pPr>
        <w:spacing w:after="120"/>
      </w:pPr>
      <w:r>
        <w:rPr>
          <w:sz w:val="20"/>
          <w:szCs w:val="20"/>
        </w:rPr>
        <w:t>Exceção explícita se DATABASE_URL ausente.</w:t>
      </w:r>
    </w:p>
    <w:p>
      <w:hyperlink r:id="rId24">
        <w:r>
          <w:rPr>
            <w:rStyle w:val="Hyperlink"/>
          </w:rPr>
          <w:t>Abrir evidência no GitHub • E13</w:t>
        </w:r>
      </w:hyperlink>
    </w:p>
    <w:p>
      <w:pPr>
        <w:pStyle w:val="Heading2"/>
      </w:pPr>
      <w:r>
        <w:t>E14 — Teste de sala privada</w:t>
      </w:r>
    </w:p>
    <w:p>
      <w:pPr>
        <w:spacing w:after="120"/>
      </w:pPr>
      <w:r>
        <w:rPr>
          <w:rFonts w:ascii="Courier New" w:hAnsi="Courier New" w:cs="Courier New"/>
          <w:sz w:val="17"/>
          <w:szCs w:val="17"/>
        </w:rPr>
        <w:t>tests/official/private-room-access.test.ts</w:t>
      </w:r>
    </w:p>
    <w:p>
      <w:pPr>
        <w:spacing w:after="120"/>
      </w:pPr>
      <w:r>
        <w:rPr>
          <w:sz w:val="20"/>
          <w:szCs w:val="20"/>
        </w:rPr>
        <w:t>Arquivo que falhou ao importar dependência de banco no ambiente da revisão.</w:t>
      </w:r>
    </w:p>
    <w:p>
      <w:hyperlink r:id="rId25">
        <w:r>
          <w:rPr>
            <w:rStyle w:val="Hyperlink"/>
          </w:rPr>
          <w:t>Abrir evidência no GitHub • E14</w:t>
        </w:r>
      </w:hyperlink>
    </w:p>
    <w:p>
      <w:r>
        <w:br w:type="page"/>
      </w:r>
    </w:p>
    <w:p>
      <w:pPr>
        <w:pStyle w:val="Heading1"/>
      </w:pPr>
      <w:r>
        <w:t>Apêndice D. Fontes públicas e decisões pendentes</w:t>
      </w:r>
    </w:p>
    <w:p>
      <w:pPr>
        <w:pStyle w:val="Heading2"/>
      </w:pPr>
      <w:r>
        <w:t>S01 — Garena — Free Fire Craftland</w:t>
      </w:r>
    </w:p>
    <w:p>
      <w:pPr>
        <w:spacing w:after="120"/>
      </w:pPr>
      <w:r>
        <w:rPr>
          <w:sz w:val="19"/>
          <w:szCs w:val="19"/>
        </w:rPr>
        <w:t>Página oficial lida: mapas, terreno, lógica visual, scripts, módulos e serviços de edição/publicação. Não revela implementação interna.</w:t>
      </w:r>
    </w:p>
    <w:p>
      <w:hyperlink r:id="rId26">
        <w:r>
          <w:rPr>
            <w:rStyle w:val="Hyperlink"/>
          </w:rPr>
          <w:t>Consultar fonte oficial • S01</w:t>
        </w:r>
      </w:hyperlink>
    </w:p>
    <w:p>
      <w:pPr>
        <w:pStyle w:val="Heading2"/>
      </w:pPr>
      <w:r>
        <w:t>S02 — Garena — Craftland Creator Center</w:t>
      </w:r>
    </w:p>
    <w:p>
      <w:pPr>
        <w:spacing w:after="120"/>
      </w:pPr>
      <w:r>
        <w:rPr>
          <w:sz w:val="19"/>
          <w:szCs w:val="19"/>
        </w:rPr>
        <w:t>Resultado oficial localizado em pesquisa: upload, gestão e publicação de projetos. Não usado para inferir arquitetura privada.</w:t>
      </w:r>
    </w:p>
    <w:p>
      <w:hyperlink r:id="rId27">
        <w:r>
          <w:rPr>
            <w:rStyle w:val="Hyperlink"/>
          </w:rPr>
          <w:t>Consultar fonte oficial • S02</w:t>
        </w:r>
      </w:hyperlink>
    </w:p>
    <w:p>
      <w:pPr>
        <w:pStyle w:val="Heading2"/>
      </w:pPr>
      <w:r>
        <w:t>S03 — Blender Manual — glTF 2.0</w:t>
      </w:r>
    </w:p>
    <w:p>
      <w:pPr>
        <w:spacing w:after="120"/>
      </w:pPr>
      <w:r>
        <w:rPr>
          <w:sz w:val="19"/>
          <w:szCs w:val="19"/>
        </w:rPr>
        <w:t>Seções consultadas: malhas, materiais PBR, animações, GLB/glTF e eixos. Exportação não preserva todo o grafo de nós Blender.</w:t>
      </w:r>
    </w:p>
    <w:p>
      <w:hyperlink r:id="rId28">
        <w:r>
          <w:rPr>
            <w:rStyle w:val="Hyperlink"/>
          </w:rPr>
          <w:t>Consultar fonte oficial • S03</w:t>
        </w:r>
      </w:hyperlink>
    </w:p>
    <w:p>
      <w:pPr>
        <w:pStyle w:val="Heading2"/>
      </w:pPr>
      <w:r>
        <w:t>S04 — Epic — Unreal Python AssetTools</w:t>
      </w:r>
    </w:p>
    <w:p>
      <w:pPr>
        <w:spacing w:after="120"/>
      </w:pPr>
      <w:r>
        <w:rPr>
          <w:sz w:val="19"/>
          <w:szCs w:val="19"/>
        </w:rPr>
        <w:t>Referência oficial de API localizada; versão 5.2 não comprova compatibilidade 5.8. O exemplo exige checagem no Editor alvo.</w:t>
      </w:r>
    </w:p>
    <w:p>
      <w:hyperlink r:id="rId29">
        <w:r>
          <w:rPr>
            <w:rStyle w:val="Hyperlink"/>
          </w:rPr>
          <w:t>Consultar fonte oficial • S04</w:t>
        </w:r>
      </w:hyperlink>
    </w:p>
    <w:p>
      <w:pPr>
        <w:pStyle w:val="Heading2"/>
      </w:pPr>
      <w:r>
        <w:t>S05 — Three.js — SkeletonUtils</w:t>
      </w:r>
    </w:p>
    <w:p>
      <w:pPr>
        <w:spacing w:after="120"/>
      </w:pPr>
      <w:r>
        <w:rPr>
          <w:sz w:val="19"/>
          <w:szCs w:val="19"/>
        </w:rPr>
        <w:t>Referência oficial localizada para clone de SkinnedMesh/bones. Conferir compatibilidade na versão 0.169 fixada no runtime.</w:t>
      </w:r>
    </w:p>
    <w:p>
      <w:hyperlink r:id="rId30">
        <w:r>
          <w:rPr>
            <w:rStyle w:val="Hyperlink"/>
          </w:rPr>
          <w:t>Consultar fonte oficial • S05</w:t>
        </w:r>
      </w:hyperlink>
    </w:p>
    <w:p>
      <w:pPr>
        <w:spacing w:after="120"/>
      </w:pPr>
      <w:r>
        <w:rPr>
          <w:i/>
          <w:iCs/>
          <w:sz w:val="18"/>
          <w:szCs w:val="18"/>
        </w:rPr>
        <w:t>Consulta realizada em 29/10/2026. URLs latest e documentações públicas podem mudar; fixar versões no projeto e guardar evidências de build. Nenhuma fonte externa foi usada para inventar métricas de Free Fire.</w:t>
      </w:r>
    </w:p>
    <w:p>
      <w:pPr>
        <w:pStyle w:val="Heading2"/>
      </w:pPr>
      <w:r>
        <w:t>Decisões que precisam de confirmação da equipe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>Plataforma prioritária e dispositivos mínimos; papel definitivo do runtime web versus 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>Disponibilidade/licença dos plugins externos e da instalação Unreal 5.8 declarada no projeto.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>Capacidade de arte/animação, direção visual, política UGC/moderação e responsáveis por aceite.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>Orçamento de conteúdo definido por cena/hardware e infraestrutura de build; escopo de economia com valor real, se houver.</w:t>
      </w:r>
    </w:p>
    <w:p>
      <w:pPr>
        <w:spacing w:after="120"/>
      </w:pPr>
      <w:r>
        <w:rPr>
          <w:b/>
          <w:bCs/>
          <w:sz w:val="19"/>
          <w:szCs w:val="19"/>
        </w:rPr>
        <w:t>Essas dependências permanecem abertas; não impediram o diagnóstico do snapshot nem foram preenchidas com suposições.</w:t>
      </w:r>
    </w:p>
    <w:sectPr>
      <w:headerReference w:type="default" r:id="rId5"/>
      <w:headerReference w:type="first" r:id="rId6"/>
      <w:footerReference w:type="default" r:id="rId7"/>
      <w:footerReference w:type="first" r:id="rId8"/>
      <w:pgSz w:w="11906" w:h="16838"/>
      <w:pgMar w:top="1123" w:right="1123" w:bottom="1123" w:left="1123" w:header="720" w:footer="720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Noto Sans CJK SC"/>
  <w:font w:name="Courier New"/>
  <w:font w:name="Noto Sans Mono CJK SC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left"/>
    </w:pPr>
    <w:r>
      <w:t>KHAAOS RUN  |  REVISÃO TÉCNICA + BLUEPRINT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Noto Sans CJK SC" w:cs="Calibri"/>
        <w:sz w:val="21"/>
        <w:szCs w:val="21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17334D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6828C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8"/>
      <w:szCs w:val="18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github.com/Nexus-HUB57/Khaaos_Run/blob/c84869b5668901710743420377975d2ec4f8e439/package.json#L1-L67" TargetMode="External"/><Relationship Id="rId13" Type="http://schemas.openxmlformats.org/officeDocument/2006/relationships/hyperlink" Target="https://github.com/Nexus-HUB57/Khaaos_Run/blob/c84869b5668901710743420377975d2ec4f8e439/game-runtime/package.json#L1-L43" TargetMode="External"/><Relationship Id="rId14" Type="http://schemas.openxmlformats.org/officeDocument/2006/relationships/hyperlink" Target="https://github.com/Nexus-HUB57/Khaaos_Run/blob/c84869b5668901710743420377975d2ec4f8e439/Unreal/KhaaosRun/KhaaosRun.uproject#L1-L65" TargetMode="External"/><Relationship Id="rId15" Type="http://schemas.openxmlformats.org/officeDocument/2006/relationships/hyperlink" Target="https://github.com/Nexus-HUB57/Khaaos_Run/blob/c84869b5668901710743420377975d2ec4f8e439/scripts/build/ue58_preflight.mjs#L1" TargetMode="External"/><Relationship Id="rId16" Type="http://schemas.openxmlformats.org/officeDocument/2006/relationships/hyperlink" Target="https://github.com/Nexus-HUB57/Khaaos_Run/blob/c84869b5668901710743420377975d2ec4f8e439/scripts/build/generate_world_asset_packages.py#L44-L68" TargetMode="External"/><Relationship Id="rId17" Type="http://schemas.openxmlformats.org/officeDocument/2006/relationships/hyperlink" Target="https://github.com/Nexus-HUB57/Khaaos_Run/blob/c84869b5668901710743420377975d2ec4f8e439/scripts/build/import_assets_to_ue5.py#L13-L48" TargetMode="External"/><Relationship Id="rId18" Type="http://schemas.openxmlformats.org/officeDocument/2006/relationships/hyperlink" Target="https://github.com/Nexus-HUB57/Khaaos_Run/blob/c84869b5668901710743420377975d2ec4f8e439/game-runtime/src/game3d/entities3d.js#L1-L83" TargetMode="External"/><Relationship Id="rId19" Type="http://schemas.openxmlformats.org/officeDocument/2006/relationships/hyperlink" Target="https://github.com/Nexus-HUB57/Khaaos_Run/blob/c84869b5668901710743420377975d2ec4f8e439/game-runtime/src/game3d/assets3d.js#L1-L62" TargetMode="External"/><Relationship Id="rId20" Type="http://schemas.openxmlformats.org/officeDocument/2006/relationships/hyperlink" Target="https://github.com/Nexus-HUB57/Khaaos_Run/blob/c84869b5668901710743420377975d2ec4f8e439/game-runtime/server/room3d.js#L1-L43" TargetMode="External"/><Relationship Id="rId21" Type="http://schemas.openxmlformats.org/officeDocument/2006/relationships/hyperlink" Target="https://github.com/Nexus-HUB57/Khaaos_Run/blob/c84869b5668901710743420377975d2ec4f8e439/game-runtime/server/server.js#L54-L112" TargetMode="External"/><Relationship Id="rId22" Type="http://schemas.openxmlformats.org/officeDocument/2006/relationships/hyperlink" Target="https://github.com/Nexus-HUB57/Khaaos_Run/blob/c84869b5668901710743420377975d2ec4f8e439/.github/workflows/ue5-headless-compile.yml#L100-L112" TargetMode="External"/><Relationship Id="rId23" Type="http://schemas.openxmlformats.org/officeDocument/2006/relationships/hyperlink" Target="https://github.com/Nexus-HUB57/Khaaos_Run/blob/c84869b5668901710743420377975d2ec4f8e439/asset_import_report.json#L1-L45" TargetMode="External"/><Relationship Id="rId24" Type="http://schemas.openxmlformats.org/officeDocument/2006/relationships/hyperlink" Target="https://github.com/Nexus-HUB57/Khaaos_Run/blob/c84869b5668901710743420377975d2ec4f8e439/server/db.ts#L1-L14" TargetMode="External"/><Relationship Id="rId25" Type="http://schemas.openxmlformats.org/officeDocument/2006/relationships/hyperlink" Target="https://github.com/Nexus-HUB57/Khaaos_Run/blob/c84869b5668901710743420377975d2ec4f8e439/tests/official/private-room-access.test.ts#L1" TargetMode="External"/><Relationship Id="rId26" Type="http://schemas.openxmlformats.org/officeDocument/2006/relationships/hyperlink" Target="https://ffcraftland.garena.com/" TargetMode="External"/><Relationship Id="rId27" Type="http://schemas.openxmlformats.org/officeDocument/2006/relationships/hyperlink" Target="https://craftland.garena.com/" TargetMode="External"/><Relationship Id="rId28" Type="http://schemas.openxmlformats.org/officeDocument/2006/relationships/hyperlink" Target="https://docs.blender.org/manual/en/latest/addons/scene_gltf2.html" TargetMode="External"/><Relationship Id="rId29" Type="http://schemas.openxmlformats.org/officeDocument/2006/relationships/hyperlink" Target="https://dev.epicgames.com/documentation/en-us/unreal-engine/python-api/class/AssetTools?application_version=5.2" TargetMode="External"/><Relationship Id="rId30" Type="http://schemas.openxmlformats.org/officeDocument/2006/relationships/hyperlink" Target="https://threejs.org/docs/pages/module-SkeletonUtils.html" TargetMode="Externa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1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Aprovados</c:v>
                </c:pt>
              </c:strCache>
            </c:strRef>
          </c:tx>
          <c:spPr>
            <a:solidFill>
              <a:srgbClr val="245B70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b="0" i="0" strike="noStrike" sz="900" u="non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Sheet1!$A$2:$A$3</c:f>
              <c:strCache>
                <c:ptCount val="2"/>
                <c:pt idx="0">
                  <c:v>Raiz: etapa TS/TSX</c:v>
                </c:pt>
                <c:pt idx="1">
                  <c:v>Runtime web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417</c:v>
                </c:pt>
                <c:pt idx="1">
                  <c:v>902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Falhas</c:v>
                </c:pt>
              </c:strCache>
            </c:strRef>
          </c:tx>
          <c:spPr>
            <a:solidFill>
              <a:srgbClr val="A53636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b="0" i="0" strike="noStrike" sz="900" u="non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Sheet1!$A$2:$A$3</c:f>
              <c:strCache>
                <c:ptCount val="2"/>
                <c:pt idx="0">
                  <c:v>Raiz: etapa TS/TSX</c:v>
                </c:pt>
                <c:pt idx="1">
                  <c:v>Runtime web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1</c:v>
                </c:pt>
                <c:pt idx="1">
                  <c:v>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Ignorados</c:v>
                </c:pt>
              </c:strCache>
            </c:strRef>
          </c:tx>
          <c:spPr>
            <a:solidFill>
              <a:srgbClr val="8D7028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b="0" i="0" strike="noStrike" sz="900" u="non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Sheet1!$A$2:$A$3</c:f>
              <c:strCache>
                <c:ptCount val="2"/>
                <c:pt idx="0">
                  <c:v>Raiz: etapa TS/TSX</c:v>
                </c:pt>
                <c:pt idx="1">
                  <c:v>Runtime web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8</c:v>
                </c:pt>
                <c:pt idx="1">
                  <c:v>13</c:v>
                </c:pt>
              </c:numCache>
            </c:numRef>
          </c:val>
        </c:ser>
        <c:dLbls>
          <c:numFmt formatCode="#,##0" sourceLinked="0"/>
          <c:spPr>
            <a:noFill/>
            <a:ln>
              <a:noFill/>
            </a:ln>
            <a:effectLst/>
          </c:spPr>
          <c:txPr>
            <a:bodyPr/>
            <a:lstStyle/>
            <a:p>
              <a:pPr>
                <a:defRPr b="0" i="0" strike="noStrike" sz="900" u="none">
                  <a:solidFill>
                    <a:srgbClr val="000000"/>
                  </a:solidFill>
                  <a:latin typeface="Arial"/>
                </a:defRPr>
              </a:pPr>
            </a:p>
          </c:txPr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gapWidth val="150"/>
        <c:overlap val="0"/>
        <c:axId val="2094734554"/>
        <c:axId val="2094734552"/>
      </c:barChart>
      <c:catAx>
        <c:axId val="209473455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b="0" i="0" u="none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i="0" u="none" strike="noStrike">
                    <a:solidFill>
                      <a:srgbClr val="000000"/>
                    </a:solidFill>
                    <a:latin typeface="Arial"/>
                  </a:rPr>
                  <a:t>Escopo executado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94734552"/>
        <c:crosses val="autoZero"/>
        <c:auto val="1"/>
        <c:lblAlgn val="ctr"/>
        <c:noMultiLvlLbl val="1"/>
      </c:catAx>
      <c:valAx>
        <c:axId val="2094734552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888888"/>
              </a:solidFill>
              <a:prstDash val="solid"/>
              <a:round/>
            </a:ln>
          </c:spPr>
        </c:majorGridlines>
        <c:title>
          <c:tx>
            <c:rich>
              <a:bodyPr/>
              <a:lstStyle/>
              <a:p>
                <a:pPr>
                  <a:defRPr b="0" i="0" u="none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i="0" u="none" strike="noStrike">
                    <a:solidFill>
                      <a:srgbClr val="000000"/>
                    </a:solidFill>
                    <a:latin typeface="Arial"/>
                  </a:rPr>
                  <a:t>Quantidade de testes</a:t>
                </a:r>
              </a:p>
            </c:rich>
          </c:tx>
          <c:layout/>
          <c:overlay val="0"/>
        </c:title>
        <c:numFmt formatCode="General" sourceLinked="0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9473455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span"/>
  </c:chart>
  <c:spPr>
    <a:noFill/>
    <a:ln>
      <a:noFill/>
    </a:ln>
    <a:effectLst/>
  </c:spPr>
  <c:externalData r:id="rId1">
    <c:autoUpdate val="0"/>
  </c:externalData>
</c:chartSpace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Khaaos Run — Revisão de arquitetura e blueprint do ecossistema 3D</dc:title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