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cs="Calibri"/>
          <w:b/>
          <w:i w:val="0"/>
          <w:color w:val="1F3864"/>
          <w:sz w:val="72"/>
        </w:rPr>
        <w:t>Visão Computacional</w:t>
      </w:r>
    </w:p>
    <w:p>
      <w:pPr>
        <w:spacing w:before="240"/>
        <w:jc w:val="center"/>
      </w:pPr>
      <w:r>
        <w:rPr>
          <w:rFonts w:ascii="Calibri" w:hAnsi="Calibri" w:cs="Calibri"/>
          <w:b w:val="0"/>
          <w:i/>
          <w:color w:val="4472C4"/>
          <w:sz w:val="32"/>
        </w:rPr>
        <w:t>Quando as Máquinas Aprendem a Enxergar — CNNs, YOLO, Segmentação, GANs, Deepfakes, Carros Autônomos e Medicina</w:t>
      </w:r>
    </w:p>
    <w:p/>
    <w:p/>
    <w:p>
      <w:pPr>
        <w:pBdr>
          <w:bottom w:val="single" w:sz="8" w:space="1" w:color="4472C4"/>
        </w:pBdr>
      </w:pPr>
    </w:p>
    <w:p>
      <w:pPr>
        <w:spacing w:before="360"/>
        <w:jc w:val="center"/>
      </w:pPr>
      <w:r>
        <w:rPr>
          <w:rFonts w:ascii="Calibri" w:hAnsi="Calibri" w:cs="Calibri"/>
          <w:b w:val="0"/>
          <w:i/>
          <w:color w:val="707070"/>
          <w:sz w:val="26"/>
        </w:rPr>
        <w:t>O guia definitivo sobre a área da IA que ensina computadores a interpretar imagens e vídeos.</w:t>
      </w:r>
    </w:p>
    <w:p/>
    <w:p/>
    <w:p/>
    <w:p/>
    <w:p/>
    <w:p/>
    <w:p>
      <w:pPr>
        <w:jc w:val="center"/>
      </w:pPr>
      <w:r>
        <w:rPr>
          <w:rFonts w:ascii="Calibri" w:hAnsi="Calibri" w:cs="Calibri"/>
          <w:b/>
          <w:i w:val="0"/>
          <w:color w:val="1F3864"/>
          <w:sz w:val="28"/>
        </w:rPr>
        <w:t>Por MMN AI-to-AI</w:t>
      </w:r>
    </w:p>
    <w:p>
      <w:pPr>
        <w:jc w:val="center"/>
      </w:pPr>
      <w:r>
        <w:rPr>
          <w:rFonts w:ascii="Calibri" w:hAnsi="Calibri" w:cs="Calibri"/>
          <w:b w:val="0"/>
          <w:i w:val="0"/>
          <w:color w:val="707070"/>
          <w:sz w:val="22"/>
        </w:rPr>
        <w:t>MMN AI-to-AI • 2026</w:t>
      </w:r>
    </w:p>
    <w:p>
      <w:r>
        <w:br w:type="page"/>
      </w:r>
    </w:p>
    <w:p>
      <w:r>
        <w:rPr>
          <w:rFonts w:ascii="Calibri" w:hAnsi="Calibri" w:cs="Calibri"/>
          <w:b/>
          <w:i w:val="0"/>
          <w:color w:val="1F3864"/>
          <w:sz w:val="56"/>
        </w:rPr>
        <w:t>Sobre este ebook</w:t>
      </w:r>
    </w:p>
    <w:p>
      <w:pPr>
        <w:pBdr>
          <w:bottom w:val="single" w:sz="8" w:space="1" w:color="4472C4"/>
        </w:pBdr>
      </w:pPr>
    </w:p>
    <w:p>
      <w:pPr>
        <w:spacing w:before="360" w:line="360" w:lineRule="auto" w:after="240"/>
      </w:pPr>
      <w:r>
        <w:rPr>
          <w:rFonts w:ascii="Calibri" w:hAnsi="Calibri" w:cs="Calibri"/>
          <w:b w:val="0"/>
          <w:i w:val="0"/>
          <w:color w:val="202020"/>
          <w:sz w:val="24"/>
        </w:rPr>
        <w:t>A visão computacional é, sem exagero, a área da inteligência artificial que mais evoluiu na última década. Ela permite que máquinas 'enxerguem' o mundo: reconheçam rostos, leiam placas de trânsito, detectem tumores em radiografias, gerem imagens hiper-realistas de pessoas que não existem e até dirijam carros com mais segurança que humanos. Este ebook é o seu mapa de entrada nesse universo fascinante. Ao longo de 10 capítulos, você vai entender a matemática por trás das redes convolucionais, dominar as arquiteturas mais usadas (YOLO, ResNet, U-Net, GANs), e descobrir como aplicar visão computacional em projetos reais — de um detector de objetos em Python até um sistema de diagnóstico médico. Seja você um desenvolvedor, um estudante de IA, um profissional de saúde curioso ou um empreendedor em busca da próxima oportunidade, este guia vai colocar você na fronteira tecnológica.</w:t>
      </w:r>
    </w:p>
    <w:p>
      <w:pPr>
        <w:spacing w:before="480"/>
      </w:pPr>
      <w:r>
        <w:rPr>
          <w:rFonts w:ascii="Calibri" w:hAnsi="Calibri" w:cs="Calibri"/>
          <w:b/>
          <w:i w:val="0"/>
          <w:color w:val="1F3864"/>
          <w:sz w:val="44"/>
        </w:rPr>
        <w:t>Sumário</w:t>
      </w:r>
    </w:p>
    <w:p>
      <w:pPr>
        <w:pBdr>
          <w:bottom w:val="single" w:sz="8" w:space="1" w:color="4472C4"/>
        </w:pBdr>
      </w:pP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 O que é Visão Computacional e por que ela importa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2. Fundamentos: Como as Máquinas 'Enxergam'</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3. Detecção de Objetos em Tempo Real com YOLO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4. Segmentação de Imagens: Pixel a Pixel</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5. GANs: A Revolução da Geração de Imagens</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6. Deepfakes: Tecnologia, Riscos e Detecção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7. Carros Autônomos: A Visão que Move o Mundo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8. Visão Computacional na Medicina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9. Ferramentas, Frameworks e Recursos</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10. Conclusão: O Futuro se Constrói com a Visão</w:t>
      </w:r>
    </w:p>
    <w:p>
      <w:r>
        <w:br w:type="page"/>
      </w:r>
    </w:p>
    <w:p>
      <w:r>
        <w:rPr>
          <w:rFonts w:ascii="Calibri" w:hAnsi="Calibri" w:cs="Calibri"/>
          <w:b/>
          <w:i w:val="0"/>
          <w:color w:val="1F3864"/>
          <w:sz w:val="48"/>
        </w:rPr>
        <w:t>1. O que é Visão Computacional e por que ela importa</w:t>
      </w:r>
    </w:p>
    <w:p>
      <w:pPr>
        <w:pBdr>
          <w:bottom w:val="single" w:sz="8" w:space="1" w:color="4472C4"/>
        </w:pBdr>
      </w:pPr>
    </w:p>
    <w:p>
      <w:pPr>
        <w:spacing w:before="400" w:after="160"/>
      </w:pPr>
      <w:r>
        <w:rPr>
          <w:rFonts w:ascii="Calibri" w:hAnsi="Calibri" w:cs="Calibri"/>
          <w:b/>
          <w:i w:val="0"/>
          <w:color w:val="4472C4"/>
          <w:sz w:val="32"/>
        </w:rPr>
        <w:t>Definição e contexto histórico</w:t>
      </w:r>
    </w:p>
    <w:p>
      <w:pPr>
        <w:spacing w:line="360" w:lineRule="auto" w:after="200"/>
      </w:pPr>
      <w:r>
        <w:rPr>
          <w:rFonts w:ascii="Calibri" w:hAnsi="Calibri" w:cs="Calibri"/>
          <w:b w:val="0"/>
          <w:i w:val="0"/>
          <w:color w:val="202020"/>
          <w:sz w:val="24"/>
        </w:rPr>
        <w:t>Visão computacional é a disciplina da IA que treina máquinas para interpretar conteúdo visual — imagens estáticas, vídeos, sequências em tempo real. Surgiu na década de 1960 com projetos acadêmicos de reconhecimento de caracteres e evoluiu para sistemas que hoje diagnosticam câncer com precisão superior à de médicos especialistas. A virada aconteceu em 2012, quando a AlexNet venceu a competição ImageNet usando uma rede convolucional profunda. De lá para cá, a área explodiu: detecção de objetos em tempo real, segmentação semântica, geração de imagens, leitura de emoções e muito mais.</w:t>
      </w:r>
    </w:p>
    <w:p>
      <w:pPr>
        <w:spacing w:before="400" w:after="160"/>
      </w:pPr>
      <w:r>
        <w:rPr>
          <w:rFonts w:ascii="Calibri" w:hAnsi="Calibri" w:cs="Calibri"/>
          <w:b/>
          <w:i w:val="0"/>
          <w:color w:val="4472C4"/>
          <w:sz w:val="32"/>
        </w:rPr>
        <w:t>Aplicações que já estão mudando o mundo</w:t>
      </w:r>
    </w:p>
    <w:p>
      <w:pPr>
        <w:spacing w:line="360" w:lineRule="auto" w:after="200"/>
      </w:pPr>
      <w:r>
        <w:rPr>
          <w:rFonts w:ascii="Calibri" w:hAnsi="Calibri" w:cs="Calibri"/>
          <w:b w:val="0"/>
          <w:i w:val="0"/>
          <w:color w:val="202020"/>
          <w:sz w:val="24"/>
        </w:rPr>
        <w:t>Carros autônomos usam visão para identificar pedestres, semáforos e faixas. Hospitais usam para detectar pneumonia, fraturas e retinopatia diabética. Fazendas usam para contar frutas, detectar pragas e monitorar gado. Indústrias usam para inspeção de qualidade, segurança do trabalho e rastreamento de produtos. O mercado global de visão computacional ultrapassa US$ 20 bilhões em 2025 e cresce a dois dígitos ao ano.</w:t>
      </w:r>
    </w:p>
    <w:p>
      <w:r>
        <w:br w:type="page"/>
      </w:r>
    </w:p>
    <w:p>
      <w:r>
        <w:rPr>
          <w:rFonts w:ascii="Calibri" w:hAnsi="Calibri" w:cs="Calibri"/>
          <w:b/>
          <w:i w:val="0"/>
          <w:color w:val="1F3864"/>
          <w:sz w:val="48"/>
        </w:rPr>
        <w:t>2. Fundamentos: Como as Máquinas 'Enxergam'</w:t>
      </w:r>
    </w:p>
    <w:p>
      <w:pPr>
        <w:pBdr>
          <w:bottom w:val="single" w:sz="8" w:space="1" w:color="4472C4"/>
        </w:pBdr>
      </w:pPr>
    </w:p>
    <w:p>
      <w:pPr>
        <w:spacing w:before="400" w:after="160"/>
      </w:pPr>
      <w:r>
        <w:rPr>
          <w:rFonts w:ascii="Calibri" w:hAnsi="Calibri" w:cs="Calibri"/>
          <w:b/>
          <w:i w:val="0"/>
          <w:color w:val="4472C4"/>
          <w:sz w:val="32"/>
        </w:rPr>
        <w:t>Pixels, filtros e convoluções</w:t>
      </w:r>
    </w:p>
    <w:p>
      <w:pPr>
        <w:spacing w:line="360" w:lineRule="auto" w:after="200"/>
      </w:pPr>
      <w:r>
        <w:rPr>
          <w:rFonts w:ascii="Calibri" w:hAnsi="Calibri" w:cs="Calibri"/>
          <w:b w:val="0"/>
          <w:i w:val="0"/>
          <w:color w:val="202020"/>
          <w:sz w:val="24"/>
        </w:rPr>
        <w:t>Para uma máquina, uma imagem é uma matriz de números (pixels). Uma convolução é uma operação que desliza um pequeno filtro sobre essa matriz para detectar padrões: bordas, texturas, formas. Camadas iniciais detectam características simples (linhas, cantos); camadas profundas combinam essas características em conceitos complexos (rosto, carro, gato). É uma hierarquia de abstração aprendida a partir dos dados.</w:t>
      </w:r>
    </w:p>
    <w:p>
      <w:pPr>
        <w:spacing w:before="400" w:after="160"/>
      </w:pPr>
      <w:r>
        <w:rPr>
          <w:rFonts w:ascii="Calibri" w:hAnsi="Calibri" w:cs="Calibri"/>
          <w:b/>
          <w:i w:val="0"/>
          <w:color w:val="4472C4"/>
          <w:sz w:val="32"/>
        </w:rPr>
        <w:t>Redes Neurais Convolucionais (CNNs)</w:t>
      </w:r>
    </w:p>
    <w:p>
      <w:pPr>
        <w:spacing w:line="360" w:lineRule="auto" w:after="200"/>
      </w:pPr>
      <w:r>
        <w:rPr>
          <w:rFonts w:ascii="Calibri" w:hAnsi="Calibri" w:cs="Calibri"/>
          <w:b w:val="0"/>
          <w:i w:val="0"/>
          <w:color w:val="202020"/>
          <w:sz w:val="24"/>
        </w:rPr>
        <w:t>As CNNs são a arquitetura padrão para visão. Elas empilham camadas de convolução, pooling e ativação para extrair features progressivamente mais ricas. Arquiteturas clássicas incluem LeNet, AlexNet, VGG, ResNet e EfficientNet. Cada uma trouxe inovações: ResNet introduziu conexões residuais que permitiram treinar redes com centenas de camadas; EfficientNet otimizou o trade-off entre tamanho e acurácia.</w:t>
      </w:r>
    </w:p>
    <w:p>
      <w:r>
        <w:br w:type="page"/>
      </w:r>
    </w:p>
    <w:p>
      <w:r>
        <w:rPr>
          <w:rFonts w:ascii="Calibri" w:hAnsi="Calibri" w:cs="Calibri"/>
          <w:b/>
          <w:i w:val="0"/>
          <w:color w:val="1F3864"/>
          <w:sz w:val="48"/>
        </w:rPr>
        <w:t>3. Detecção de Objetos em Tempo Real com YOLO</w:t>
      </w:r>
    </w:p>
    <w:p>
      <w:pPr>
        <w:pBdr>
          <w:bottom w:val="single" w:sz="8" w:space="1" w:color="4472C4"/>
        </w:pBdr>
      </w:pPr>
    </w:p>
    <w:p>
      <w:pPr>
        <w:spacing w:before="400" w:after="160"/>
      </w:pPr>
      <w:r>
        <w:rPr>
          <w:rFonts w:ascii="Calibri" w:hAnsi="Calibri" w:cs="Calibri"/>
          <w:b/>
          <w:i w:val="0"/>
          <w:color w:val="4472C4"/>
          <w:sz w:val="32"/>
        </w:rPr>
        <w:t>Como o YOLO funciona</w:t>
      </w:r>
    </w:p>
    <w:p>
      <w:pPr>
        <w:spacing w:line="360" w:lineRule="auto" w:after="200"/>
      </w:pPr>
      <w:r>
        <w:rPr>
          <w:rFonts w:ascii="Calibri" w:hAnsi="Calibri" w:cs="Calibri"/>
          <w:b w:val="0"/>
          <w:i w:val="0"/>
          <w:color w:val="202020"/>
          <w:sz w:val="24"/>
        </w:rPr>
        <w:t>YOLO (You Only Look Once) revolucionou a detecção de objetos ao processar a imagem inteira em uma única passagem da rede, em vez de gerar milhares de propostas. Isso permite detecção em tempo real, mesmo em hardware modesto. A versão mais recente, YOLOv8 e YOLOv9, alcança precisão de 50+ mAP no dataset COCO, mantendo velocidade de 100+ FPS em GPUs modernas.</w:t>
      </w:r>
    </w:p>
    <w:p>
      <w:pPr>
        <w:spacing w:before="400" w:after="160"/>
      </w:pPr>
      <w:r>
        <w:rPr>
          <w:rFonts w:ascii="Calibri" w:hAnsi="Calibri" w:cs="Calibri"/>
          <w:b/>
          <w:i w:val="0"/>
          <w:color w:val="4472C4"/>
          <w:sz w:val="32"/>
        </w:rPr>
        <w:t>Construindo seu próprio detector</w:t>
      </w:r>
    </w:p>
    <w:p>
      <w:pPr>
        <w:spacing w:line="360" w:lineRule="auto" w:after="200"/>
      </w:pPr>
      <w:r>
        <w:rPr>
          <w:rFonts w:ascii="Calibri" w:hAnsi="Calibri" w:cs="Calibri"/>
          <w:b w:val="0"/>
          <w:i w:val="0"/>
          <w:color w:val="202020"/>
          <w:sz w:val="24"/>
        </w:rPr>
        <w:t>Com a biblioteca Ultralytics, você treina um YOLO customizado em poucas horas: prepare o dataset (imagens + anotações em formato YOLO), escolha o modelo pré-treinado, ajuste hiperparâmetros, treine e avalie. Use casos práticos: detectar vazamentos em tubulações, contar pessoas em eventos, identificar pragas na lavoura, reconhecer placas de veículos. Em 50 linhas de Python, você tem um sistema funcional.</w:t>
      </w:r>
    </w:p>
    <w:p>
      <w:r>
        <w:br w:type="page"/>
      </w:r>
    </w:p>
    <w:p>
      <w:r>
        <w:rPr>
          <w:rFonts w:ascii="Calibri" w:hAnsi="Calibri" w:cs="Calibri"/>
          <w:b/>
          <w:i w:val="0"/>
          <w:color w:val="1F3864"/>
          <w:sz w:val="48"/>
        </w:rPr>
        <w:t>4. Segmentação de Imagens: Pixel a Pixel</w:t>
      </w:r>
    </w:p>
    <w:p>
      <w:pPr>
        <w:pBdr>
          <w:bottom w:val="single" w:sz="8" w:space="1" w:color="4472C4"/>
        </w:pBdr>
      </w:pPr>
    </w:p>
    <w:p>
      <w:pPr>
        <w:spacing w:before="400" w:after="160"/>
      </w:pPr>
      <w:r>
        <w:rPr>
          <w:rFonts w:ascii="Calibri" w:hAnsi="Calibri" w:cs="Calibri"/>
          <w:b/>
          <w:i w:val="0"/>
          <w:color w:val="4472C4"/>
          <w:sz w:val="32"/>
        </w:rPr>
        <w:t>Segmentação semântica e de instância</w:t>
      </w:r>
    </w:p>
    <w:p>
      <w:pPr>
        <w:spacing w:line="360" w:lineRule="auto" w:after="200"/>
      </w:pPr>
      <w:r>
        <w:rPr>
          <w:rFonts w:ascii="Calibri" w:hAnsi="Calibri" w:cs="Calibri"/>
          <w:b w:val="0"/>
          <w:i w:val="0"/>
          <w:color w:val="202020"/>
          <w:sz w:val="24"/>
        </w:rPr>
        <w:t>Detecção de objetos coloca caixas em torno de objetos. Segmentação vai além: ela classifica cada pixel individualmente. Segmentação semântica atribui uma classe a cada pixel (estrada, céu, edifício). Segmentação de instância separa objetos individuais da mesma classe (cada carro com sua máscara única).</w:t>
      </w:r>
    </w:p>
    <w:p>
      <w:pPr>
        <w:spacing w:before="400" w:after="160"/>
      </w:pPr>
      <w:r>
        <w:rPr>
          <w:rFonts w:ascii="Calibri" w:hAnsi="Calibri" w:cs="Calibri"/>
          <w:b/>
          <w:i w:val="0"/>
          <w:color w:val="4472C4"/>
          <w:sz w:val="32"/>
        </w:rPr>
        <w:t>U-Net e Mask R-CNN</w:t>
      </w:r>
    </w:p>
    <w:p>
      <w:pPr>
        <w:spacing w:line="360" w:lineRule="auto" w:after="200"/>
      </w:pPr>
      <w:r>
        <w:rPr>
          <w:rFonts w:ascii="Calibri" w:hAnsi="Calibri" w:cs="Calibri"/>
          <w:b w:val="0"/>
          <w:i w:val="0"/>
          <w:color w:val="202020"/>
          <w:sz w:val="24"/>
        </w:rPr>
        <w:t>U-Net é a arquitetura mais usada em medicina: tem formato de 'U' com caminho de contração (encoder) e expansão (decoder) que preserva detalhes finos. Mask R-CNN combina detecção com segmentação, sendo referência para aplicações que precisam de máscaras precisas, como edição de imagens e robótica.</w:t>
      </w:r>
    </w:p>
    <w:p>
      <w:r>
        <w:br w:type="page"/>
      </w:r>
    </w:p>
    <w:p>
      <w:r>
        <w:rPr>
          <w:rFonts w:ascii="Calibri" w:hAnsi="Calibri" w:cs="Calibri"/>
          <w:b/>
          <w:i w:val="0"/>
          <w:color w:val="1F3864"/>
          <w:sz w:val="48"/>
        </w:rPr>
        <w:t>5. GANs: A Revolução da Geração de Imagens</w:t>
      </w:r>
    </w:p>
    <w:p>
      <w:pPr>
        <w:pBdr>
          <w:bottom w:val="single" w:sz="8" w:space="1" w:color="4472C4"/>
        </w:pBdr>
      </w:pPr>
    </w:p>
    <w:p>
      <w:pPr>
        <w:spacing w:before="400" w:after="160"/>
      </w:pPr>
      <w:r>
        <w:rPr>
          <w:rFonts w:ascii="Calibri" w:hAnsi="Calibri" w:cs="Calibri"/>
          <w:b/>
          <w:i w:val="0"/>
          <w:color w:val="4472C4"/>
          <w:sz w:val="32"/>
        </w:rPr>
        <w:t>Como funciona uma rede generativa adversarial</w:t>
      </w:r>
    </w:p>
    <w:p>
      <w:pPr>
        <w:spacing w:line="360" w:lineRule="auto" w:after="200"/>
      </w:pPr>
      <w:r>
        <w:rPr>
          <w:rFonts w:ascii="Calibri" w:hAnsi="Calibri" w:cs="Calibri"/>
          <w:b w:val="0"/>
          <w:i w:val="0"/>
          <w:color w:val="202020"/>
          <w:sz w:val="24"/>
        </w:rPr>
        <w:t>GANs colocam duas redes para competir: um Gerador cria imagens falsas, um Discriminador tenta distinguir reais de falsas. Com o tempo, o Gerador fica tão bom que as imagens são indistinguíveis das reais. StyleGAN, da NVIDIA, gera rostos humanos fotorrealistas. CycleGAN transforma cavalos em zebras, verões em invernos. BigGAN cria imagens de objetos em alta resolução.</w:t>
      </w:r>
    </w:p>
    <w:p>
      <w:pPr>
        <w:spacing w:before="400" w:after="160"/>
      </w:pPr>
      <w:r>
        <w:rPr>
          <w:rFonts w:ascii="Calibri" w:hAnsi="Calibri" w:cs="Calibri"/>
          <w:b/>
          <w:i w:val="0"/>
          <w:color w:val="4472C4"/>
          <w:sz w:val="32"/>
        </w:rPr>
        <w:t>Aplicações práticas das GANs</w:t>
      </w:r>
    </w:p>
    <w:p>
      <w:pPr>
        <w:spacing w:line="360" w:lineRule="auto" w:after="200"/>
      </w:pPr>
      <w:r>
        <w:rPr>
          <w:rFonts w:ascii="Calibri" w:hAnsi="Calibri" w:cs="Calibri"/>
          <w:b w:val="0"/>
          <w:i w:val="0"/>
          <w:color w:val="202020"/>
          <w:sz w:val="24"/>
        </w:rPr>
        <w:t>Data augmentation: gerar imagens sintéticas para treinar outros modelos. Super-resolução: aumentar a resolução de fotos antigas. Colorização: transformar fotos P&amp;B em coloridas. Restauração: recuperar partes danificadas de imagens. O impacto na medicina, arte e entretenimento é enorme — e também levanta questões éticas que discutiremos no capítulo sobre deepfakes.</w:t>
      </w:r>
    </w:p>
    <w:p>
      <w:r>
        <w:br w:type="page"/>
      </w:r>
    </w:p>
    <w:p>
      <w:r>
        <w:rPr>
          <w:rFonts w:ascii="Calibri" w:hAnsi="Calibri" w:cs="Calibri"/>
          <w:b/>
          <w:i w:val="0"/>
          <w:color w:val="1F3864"/>
          <w:sz w:val="48"/>
        </w:rPr>
        <w:t>6. Deepfakes: Tecnologia, Riscos e Detecção</w:t>
      </w:r>
    </w:p>
    <w:p>
      <w:pPr>
        <w:pBdr>
          <w:bottom w:val="single" w:sz="8" w:space="1" w:color="4472C4"/>
        </w:pBdr>
      </w:pPr>
    </w:p>
    <w:p>
      <w:pPr>
        <w:spacing w:before="400" w:after="160"/>
      </w:pPr>
      <w:r>
        <w:rPr>
          <w:rFonts w:ascii="Calibri" w:hAnsi="Calibri" w:cs="Calibri"/>
          <w:b/>
          <w:i w:val="0"/>
          <w:color w:val="4472C4"/>
          <w:sz w:val="32"/>
        </w:rPr>
        <w:t>Como deepfakes são criados</w:t>
      </w:r>
    </w:p>
    <w:p>
      <w:pPr>
        <w:spacing w:line="360" w:lineRule="auto" w:after="200"/>
      </w:pPr>
      <w:r>
        <w:rPr>
          <w:rFonts w:ascii="Calibri" w:hAnsi="Calibri" w:cs="Calibri"/>
          <w:b w:val="0"/>
          <w:i w:val="0"/>
          <w:color w:val="202020"/>
          <w:sz w:val="24"/>
        </w:rPr>
        <w:t>Deepfakes combinam GANs, autoencoders e modelos de difusão para trocar rostos, sincronizar lábios com áudio e até clonar a voz de uma pessoa. Ferramentas como DeepFaceLab, Faceswap e o modelo Stable Diffusion tornam a criação acessível a qualquer pessoa com uma GPU.</w:t>
      </w:r>
    </w:p>
    <w:p>
      <w:pPr>
        <w:spacing w:before="400" w:after="160"/>
      </w:pPr>
      <w:r>
        <w:rPr>
          <w:rFonts w:ascii="Calibri" w:hAnsi="Calibri" w:cs="Calibri"/>
          <w:b/>
          <w:i w:val="0"/>
          <w:color w:val="4472C4"/>
          <w:sz w:val="32"/>
        </w:rPr>
        <w:t>Implicações éticas e defesa</w:t>
      </w:r>
    </w:p>
    <w:p>
      <w:pPr>
        <w:spacing w:line="360" w:lineRule="auto" w:after="200"/>
      </w:pPr>
      <w:r>
        <w:rPr>
          <w:rFonts w:ascii="Calibri" w:hAnsi="Calibri" w:cs="Calibri"/>
          <w:b w:val="0"/>
          <w:i w:val="0"/>
          <w:color w:val="202020"/>
          <w:sz w:val="24"/>
        </w:rPr>
        <w:t>Deepfakes são usados em golpes, desinformação e fraude. A boa notícia: também existem sistemas de detecção baseados em inconsistências de iluminação, batimentos cardíacos sutis na pele e padrões estatísticos. Empresas e governos investem pesado em 'deepfake detectors' para combater fraudes. Conhecer a tecnologia é o primeiro passo para se proteger.</w:t>
      </w:r>
    </w:p>
    <w:p>
      <w:r>
        <w:br w:type="page"/>
      </w:r>
    </w:p>
    <w:p>
      <w:r>
        <w:rPr>
          <w:rFonts w:ascii="Calibri" w:hAnsi="Calibri" w:cs="Calibri"/>
          <w:b/>
          <w:i w:val="0"/>
          <w:color w:val="1F3864"/>
          <w:sz w:val="48"/>
        </w:rPr>
        <w:t>7. Carros Autônomos: A Visão que Move o Mundo</w:t>
      </w:r>
    </w:p>
    <w:p>
      <w:pPr>
        <w:pBdr>
          <w:bottom w:val="single" w:sz="8" w:space="1" w:color="4472C4"/>
        </w:pBdr>
      </w:pPr>
    </w:p>
    <w:p>
      <w:pPr>
        <w:spacing w:before="400" w:after="160"/>
      </w:pPr>
      <w:r>
        <w:rPr>
          <w:rFonts w:ascii="Calibri" w:hAnsi="Calibri" w:cs="Calibri"/>
          <w:b/>
          <w:i w:val="0"/>
          <w:color w:val="4472C4"/>
          <w:sz w:val="32"/>
        </w:rPr>
        <w:t>Como veículos autônomos enxergam</w:t>
      </w:r>
    </w:p>
    <w:p>
      <w:pPr>
        <w:spacing w:line="360" w:lineRule="auto" w:after="200"/>
      </w:pPr>
      <w:r>
        <w:rPr>
          <w:rFonts w:ascii="Calibri" w:hAnsi="Calibri" w:cs="Calibri"/>
          <w:b w:val="0"/>
          <w:i w:val="0"/>
          <w:color w:val="202020"/>
          <w:sz w:val="24"/>
        </w:rPr>
        <w:t>Carros autônomos combinam múltiplos sensores: câmeras, LiDAR, radar, ultrassom e GPS. As câmeras alimentam CNNs que detectam pedestres, semáforos, faixas e outros veículos. Empresas como Tesla, Waymo, Cruise e Mercedes lideram a corrida. Tesla  aposta em visão pura (câmeras); Waymo adiciona LiDAR para mais precisão.</w:t>
      </w:r>
    </w:p>
    <w:p>
      <w:pPr>
        <w:spacing w:before="400" w:after="160"/>
      </w:pPr>
      <w:r>
        <w:rPr>
          <w:rFonts w:ascii="Calibri" w:hAnsi="Calibri" w:cs="Calibri"/>
          <w:b/>
          <w:i w:val="0"/>
          <w:color w:val="4472C4"/>
          <w:sz w:val="32"/>
        </w:rPr>
        <w:t>Desafios abertos e o futuro</w:t>
      </w:r>
    </w:p>
    <w:p>
      <w:pPr>
        <w:spacing w:line="360" w:lineRule="auto" w:after="200"/>
      </w:pPr>
      <w:r>
        <w:rPr>
          <w:rFonts w:ascii="Calibri" w:hAnsi="Calibri" w:cs="Calibri"/>
          <w:b w:val="0"/>
          <w:i w:val="0"/>
          <w:color w:val="202020"/>
          <w:sz w:val="24"/>
        </w:rPr>
        <w:t>Conduzir no mundo real exige resolver 'edge cases' raros: uma criança perseguindo uma bola, um pedestre de costas, uma bicicleta carregando sacolas, um sinal pintado com grafite. O nível 5 de autonomia (total) ainda não foi alcançado. Questões regulatórias, éticas e de segurança continuam no centro do debate.</w:t>
      </w:r>
    </w:p>
    <w:p>
      <w:r>
        <w:br w:type="page"/>
      </w:r>
    </w:p>
    <w:p>
      <w:r>
        <w:rPr>
          <w:rFonts w:ascii="Calibri" w:hAnsi="Calibri" w:cs="Calibri"/>
          <w:b/>
          <w:i w:val="0"/>
          <w:color w:val="1F3864"/>
          <w:sz w:val="48"/>
        </w:rPr>
        <w:t>8. Visão Computacional na Medicina</w:t>
      </w:r>
    </w:p>
    <w:p>
      <w:pPr>
        <w:pBdr>
          <w:bottom w:val="single" w:sz="8" w:space="1" w:color="4472C4"/>
        </w:pBdr>
      </w:pPr>
    </w:p>
    <w:p>
      <w:pPr>
        <w:spacing w:before="400" w:after="160"/>
      </w:pPr>
      <w:r>
        <w:rPr>
          <w:rFonts w:ascii="Calibri" w:hAnsi="Calibri" w:cs="Calibri"/>
          <w:b/>
          <w:i w:val="0"/>
          <w:color w:val="4472C4"/>
          <w:sz w:val="32"/>
        </w:rPr>
        <w:t>Diagnóstico por imagem</w:t>
      </w:r>
    </w:p>
    <w:p>
      <w:pPr>
        <w:spacing w:line="360" w:lineRule="auto" w:after="200"/>
      </w:pPr>
      <w:r>
        <w:rPr>
          <w:rFonts w:ascii="Calibri" w:hAnsi="Calibri" w:cs="Calibri"/>
          <w:b w:val="0"/>
          <w:i w:val="0"/>
          <w:color w:val="202020"/>
          <w:sz w:val="24"/>
        </w:rPr>
        <w:t>Modelos de visão já detectam pneumonia em raios-X com precisão comparável à de radiologistas, identificam melanomas em fotos dermatológicas, e segmentam tumores cerebrais em ressonâncias magnéticas. A vantagem da IA: ela nunca se cansa, não se distrai e consegue processar milhares de imagens por hora.</w:t>
      </w:r>
    </w:p>
    <w:p>
      <w:pPr>
        <w:spacing w:before="400" w:after="160"/>
      </w:pPr>
      <w:r>
        <w:rPr>
          <w:rFonts w:ascii="Calibri" w:hAnsi="Calibri" w:cs="Calibri"/>
          <w:b/>
          <w:i w:val="0"/>
          <w:color w:val="4472C4"/>
          <w:sz w:val="32"/>
        </w:rPr>
        <w:t>Cirurgia assistida e pesquisa</w:t>
      </w:r>
    </w:p>
    <w:p>
      <w:pPr>
        <w:spacing w:line="360" w:lineRule="auto" w:after="200"/>
      </w:pPr>
      <w:r>
        <w:rPr>
          <w:rFonts w:ascii="Calibri" w:hAnsi="Calibri" w:cs="Calibri"/>
          <w:b w:val="0"/>
          <w:i w:val="0"/>
          <w:color w:val="202020"/>
          <w:sz w:val="24"/>
        </w:rPr>
        <w:t>Robôs cirúrgicos usam visão para identificar tecidos, auxiliar em procedimentos minimamente invasivos e até mesmo suturar com precisão submilimétrica. Na pesquisa, modelos analisam lâminas de microscopia para acelerar a descoberta de novos medicamentos e entender doenças raras.</w:t>
      </w:r>
    </w:p>
    <w:p>
      <w:r>
        <w:br w:type="page"/>
      </w:r>
    </w:p>
    <w:p>
      <w:r>
        <w:rPr>
          <w:rFonts w:ascii="Calibri" w:hAnsi="Calibri" w:cs="Calibri"/>
          <w:b/>
          <w:i w:val="0"/>
          <w:color w:val="1F3864"/>
          <w:sz w:val="48"/>
        </w:rPr>
        <w:t>9. Ferramentas, Frameworks e Recursos</w:t>
      </w:r>
    </w:p>
    <w:p>
      <w:pPr>
        <w:pBdr>
          <w:bottom w:val="single" w:sz="8" w:space="1" w:color="4472C4"/>
        </w:pBdr>
      </w:pPr>
    </w:p>
    <w:p>
      <w:pPr>
        <w:spacing w:before="400" w:after="160"/>
      </w:pPr>
      <w:r>
        <w:rPr>
          <w:rFonts w:ascii="Calibri" w:hAnsi="Calibri" w:cs="Calibri"/>
          <w:b/>
          <w:i w:val="0"/>
          <w:color w:val="4472C4"/>
          <w:sz w:val="32"/>
        </w:rPr>
        <w:t>Stack recomendada para começar</w:t>
      </w:r>
    </w:p>
    <w:p>
      <w:pPr>
        <w:spacing w:line="360" w:lineRule="auto" w:after="200"/>
      </w:pPr>
      <w:r>
        <w:rPr>
          <w:rFonts w:ascii="Calibri" w:hAnsi="Calibri" w:cs="Calibri"/>
          <w:b w:val="0"/>
          <w:i w:val="0"/>
          <w:color w:val="202020"/>
          <w:sz w:val="24"/>
        </w:rPr>
        <w:t>Python + PyTorch ou TensorFlow + Keras para desenvolvimento. OpenCV para pré-processamento de imagens. Ultralytics (YOLO) para detecção. Hugging Face Transformers para modelos pré-treinados. Google Colab ou Kaggle Notebooks para treinar sem precisar de GPU local. Roboflow para anotação e gestão de datasets. Com esse stack, em uma tarde você já consegue rodar seu primeiro projeto.</w:t>
      </w:r>
    </w:p>
    <w:p>
      <w:pPr>
        <w:spacing w:before="400" w:after="160"/>
      </w:pPr>
      <w:r>
        <w:rPr>
          <w:rFonts w:ascii="Calibri" w:hAnsi="Calibri" w:cs="Calibri"/>
          <w:b/>
          <w:i w:val="0"/>
          <w:color w:val="4472C4"/>
          <w:sz w:val="32"/>
        </w:rPr>
        <w:t>Datasets públicos para treinar</w:t>
      </w:r>
    </w:p>
    <w:p>
      <w:pPr>
        <w:spacing w:line="360" w:lineRule="auto" w:after="200"/>
      </w:pPr>
      <w:r>
        <w:rPr>
          <w:rFonts w:ascii="Calibri" w:hAnsi="Calibri" w:cs="Calibri"/>
          <w:b w:val="0"/>
          <w:i w:val="0"/>
          <w:color w:val="202020"/>
          <w:sz w:val="24"/>
        </w:rPr>
        <w:t>ImageNet (14 milhões de imagens, 20 mil classes), COCO (330 mil imagens com anotações), CIFAR-10/100, MNIST (dígitos escritos à mão), Open Images do Google, Cityscapes (cenas urbanas), LIDC-IDRI (nódulos pulmonares). Estudar datasets é fundamental para entender problemas do mundo real.</w:t>
      </w:r>
    </w:p>
    <w:p>
      <w:r>
        <w:br w:type="page"/>
      </w:r>
    </w:p>
    <w:p>
      <w:r>
        <w:rPr>
          <w:rFonts w:ascii="Calibri" w:hAnsi="Calibri" w:cs="Calibri"/>
          <w:b/>
          <w:i w:val="0"/>
          <w:color w:val="1F3864"/>
          <w:sz w:val="48"/>
        </w:rPr>
        <w:t>10. Conclusão: O Futuro se Constrói com a Visão</w:t>
      </w:r>
    </w:p>
    <w:p>
      <w:pPr>
        <w:pBdr>
          <w:bottom w:val="single" w:sz="8" w:space="1" w:color="4472C4"/>
        </w:pBdr>
      </w:pPr>
    </w:p>
    <w:p>
      <w:pPr>
        <w:spacing w:before="400" w:after="160"/>
      </w:pPr>
      <w:r>
        <w:rPr>
          <w:rFonts w:ascii="Calibri" w:hAnsi="Calibri" w:cs="Calibri"/>
          <w:b/>
          <w:i w:val="0"/>
          <w:color w:val="4472C4"/>
          <w:sz w:val="32"/>
        </w:rPr>
        <w:t>Próximos passos e oportunidades</w:t>
      </w:r>
    </w:p>
    <w:p>
      <w:pPr>
        <w:spacing w:line="360" w:lineRule="auto" w:after="200"/>
      </w:pPr>
      <w:r>
        <w:rPr>
          <w:rFonts w:ascii="Calibri" w:hAnsi="Calibri" w:cs="Calibri"/>
          <w:b w:val="0"/>
          <w:i w:val="0"/>
          <w:color w:val="202020"/>
          <w:sz w:val="24"/>
        </w:rPr>
        <w:t>Visão computacional é uma das áreas com mais demanda profissional e mais oportunidades de negócio. Em 2025, surgem vagas para prompt engineers visuais, especialistas em MLOps de visão, auditores de viés em modelos visuais e muito mais. Comece com projetos pequenos, publique no GitHub, contribua em comunidades. Em 12 meses, você pode estar trabalhando em uma das empresas mais inovadoras do planeta — ou construindo a sua própria.</w:t>
      </w:r>
    </w:p>
    <w:p>
      <w:r>
        <w:br w:type="page"/>
      </w:r>
    </w:p>
    <w:p>
      <w:pPr>
        <w:spacing w:before="2400"/>
        <w:jc w:val="center"/>
      </w:pPr>
      <w:r>
        <w:rPr>
          <w:rFonts w:ascii="Calibri" w:hAnsi="Calibri" w:cs="Calibri"/>
          <w:b/>
          <w:i w:val="0"/>
          <w:color w:val="1F3864"/>
          <w:sz w:val="64"/>
        </w:rPr>
        <w:t>Obrigado por ler!</w:t>
      </w:r>
    </w:p>
    <w:p>
      <w:pPr>
        <w:spacing w:before="480"/>
        <w:jc w:val="center"/>
      </w:pPr>
      <w:r>
        <w:rPr>
          <w:rFonts w:ascii="Calibri" w:hAnsi="Calibri" w:cs="Calibri"/>
          <w:b w:val="0"/>
          <w:i/>
          <w:color w:val="202020"/>
          <w:sz w:val="26"/>
        </w:rPr>
        <w:t>Esperamos que este conteúdo tenha agregado valor real à sua jornada com inteligência artificial. Agora é hora de colocar em prática — comece pequeno, iterate rápido e celebre cada vitória.</w:t>
      </w:r>
    </w:p>
    <w:p/>
    <w:p/>
    <w:p>
      <w:pPr>
        <w:pBdr>
          <w:bottom w:val="single" w:sz="8" w:space="1" w:color="4472C4"/>
        </w:pBdr>
      </w:pPr>
    </w:p>
    <w:p>
      <w:pPr>
        <w:spacing w:before="240"/>
        <w:jc w:val="center"/>
      </w:pPr>
      <w:r>
        <w:rPr>
          <w:rFonts w:ascii="Calibri" w:hAnsi="Calibri" w:cs="Calibri"/>
          <w:b w:val="0"/>
          <w:i w:val="0"/>
          <w:color w:val="707070"/>
          <w:sz w:val="22"/>
        </w:rPr>
        <w:t>Visão Computacional — Por MMN AI-to-AI</w:t>
      </w:r>
    </w:p>
    <w:p>
      <w:pPr>
        <w:jc w:val="center"/>
      </w:pPr>
      <w:r>
        <w:rPr>
          <w:rFonts w:ascii="Calibri" w:hAnsi="Calibri" w:cs="Calibri"/>
          <w:b w:val="0"/>
          <w:i/>
          <w:color w:val="707070"/>
          <w:sz w:val="20"/>
        </w:rPr>
        <w:t>MMN AI-to-AI • 2026 • Todos os direitos reservados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