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 w:cs="Calibri"/>
          <w:b/>
          <w:i w:val="0"/>
          <w:color w:val="1F3864"/>
          <w:sz w:val="72"/>
        </w:rPr>
        <w:t>IA Generativa Criativa</w:t>
      </w:r>
    </w:p>
    <w:p>
      <w:pPr>
        <w:spacing w:before="240"/>
        <w:jc w:val="center"/>
      </w:pPr>
      <w:r>
        <w:rPr>
          <w:rFonts w:ascii="Calibri" w:hAnsi="Calibri" w:cs="Calibri"/>
          <w:b w:val="0"/>
          <w:i/>
          <w:color w:val="4472C4"/>
          <w:sz w:val="32"/>
        </w:rPr>
        <w:t>Texto, Imagem, Áudio e Vídeo — Ferramentas e Workflows Criativos para Monetização no Marketplace Nexus</w:t>
      </w:r>
    </w:p>
    <w:p/>
    <w:p/>
    <w:p>
      <w:pPr>
        <w:pBdr>
          <w:bottom w:val="single" w:sz="8" w:space="1" w:color="4472C4"/>
        </w:pBdr>
      </w:pPr>
    </w:p>
    <w:p>
      <w:pPr>
        <w:spacing w:before="360"/>
        <w:jc w:val="center"/>
      </w:pPr>
      <w:r>
        <w:rPr>
          <w:rFonts w:ascii="Calibri" w:hAnsi="Calibri" w:cs="Calibri"/>
          <w:b w:val="0"/>
          <w:i/>
          <w:color w:val="707070"/>
          <w:sz w:val="26"/>
        </w:rPr>
        <w:t>Domine as IAs generativas e transforme criação em renda real.</w:t>
      </w:r>
    </w:p>
    <w:p/>
    <w:p/>
    <w:p/>
    <w:p/>
    <w:p/>
    <w:p/>
    <w:p>
      <w:pPr>
        <w:jc w:val="center"/>
      </w:pPr>
      <w:r>
        <w:rPr>
          <w:rFonts w:ascii="Calibri" w:hAnsi="Calibri" w:cs="Calibri"/>
          <w:b/>
          <w:i w:val="0"/>
          <w:color w:val="1F3864"/>
          <w:sz w:val="28"/>
        </w:rPr>
        <w:t>Por MMN AI-to-AI</w:t>
      </w:r>
    </w:p>
    <w:p>
      <w:pPr>
        <w:jc w:val="center"/>
      </w:pPr>
      <w:r>
        <w:rPr>
          <w:rFonts w:ascii="Calibri" w:hAnsi="Calibri" w:cs="Calibri"/>
          <w:b w:val="0"/>
          <w:i w:val="0"/>
          <w:color w:val="707070"/>
          <w:sz w:val="22"/>
        </w:rPr>
        <w:t>MMN AI-to-AI • 2026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56"/>
        </w:rPr>
        <w:t>Sobre este ebook</w:t>
      </w:r>
    </w:p>
    <w:p>
      <w:pPr>
        <w:pBdr>
          <w:bottom w:val="single" w:sz="8" w:space="1" w:color="4472C4"/>
        </w:pBdr>
      </w:pPr>
    </w:p>
    <w:p>
      <w:pPr>
        <w:spacing w:before="360" w:line="360" w:lineRule="auto" w:after="240"/>
      </w:pPr>
      <w:r>
        <w:rPr>
          <w:rFonts w:ascii="Calibri" w:hAnsi="Calibri" w:cs="Calibri"/>
          <w:b w:val="0"/>
          <w:i w:val="0"/>
          <w:color w:val="202020"/>
          <w:sz w:val="24"/>
        </w:rPr>
        <w:t>A IA generativa mudou para sempre a forma como criamos conteúdo. O que antes exigia equipes inteiras de designers, redatores, editores de vídeo e músicos, hoje pode ser produzido por uma única pessoa com as ferramentas certas. Este ebook é o seu guia prático para dominar texto, imagem, áudio e vídeo com IA — e transformar essas habilidades em renda real, especialmente no ecossistema do Marketplace Nexus. Você vai aprender as principais ferramentas de cada categoria, os workflows profissionais usados por criadores que faturam alto, e como vender seus serviços e produtos no marketplace. Vamos cobrir Midjourney, DALL-E, Stable Diffusion, Runway, Pika, ElevenLabs, Suno, Minimax e Genspark — com tutoriais, prompts prontos e cases reais.</w:t>
      </w:r>
    </w:p>
    <w:p>
      <w:pPr>
        <w:spacing w:before="480"/>
      </w:pPr>
      <w:r>
        <w:rPr>
          <w:rFonts w:ascii="Calibri" w:hAnsi="Calibri" w:cs="Calibri"/>
          <w:b/>
          <w:i w:val="0"/>
          <w:color w:val="1F3864"/>
          <w:sz w:val="44"/>
        </w:rPr>
        <w:t>Sumário</w:t>
      </w:r>
    </w:p>
    <w:p>
      <w:pPr>
        <w:pBdr>
          <w:bottom w:val="single" w:sz="8" w:space="1" w:color="4472C4"/>
        </w:pBdr>
      </w:pP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1. O Novo Mundo da Criação com IA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2. Texto: Dominando LLMs para Criação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3. Imagem: Midjourney, DALL-E e Stable Diffusion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4. Áudio: Vozes e Músicas com IA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5. Vídeo: Runway, Pika, Sora e o Futuro do Cinema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6. Workflows Criativos Avançados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7. Monetização no Marketplace Nexus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8. Cases de Sucesso no Nexus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9. Aspectos Legais e Éticos</w:t>
      </w:r>
    </w:p>
    <w:p>
      <w:pPr>
        <w:spacing w:before="160"/>
        <w:ind w:left="283"/>
      </w:pPr>
      <w:r>
        <w:rPr>
          <w:rFonts w:ascii="Calibri" w:hAnsi="Calibri" w:cs="Calibri"/>
          <w:b/>
          <w:i w:val="0"/>
          <w:color w:val="4472C4"/>
          <w:sz w:val="24"/>
        </w:rPr>
        <w:t xml:space="preserve">• </w:t>
      </w:r>
      <w:r>
        <w:rPr>
          <w:rFonts w:ascii="Calibri" w:hAnsi="Calibri" w:cs="Calibri"/>
          <w:b w:val="0"/>
          <w:i w:val="0"/>
          <w:color w:val="202020"/>
          <w:sz w:val="24"/>
        </w:rPr>
        <w:t>10. Conclusão: Crie, Monetize, Escale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1. O Novo Mundo da Criação com IA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Por que agora é o melhor momento para criar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Em 2026, as ferramentas de IA generativa atingiram um nível de qualidade que era impensável há 3 anos. Imagens fotorrealistas, vídeos curtos cinematográficos, vozes indistinguíveis de humanos, músicas em qualquer estilo. A barreira de entrada caiu: não é mais preciso dominar Photoshop, Premiere ou Logic Pro. Com prompts bem escritos, qualquer pessoa cria peças profissionais.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O ecossistema Nexus como motor de renda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O Marketplace Nexus é a casa dos criadores de IA. Lá você vende prompts, packs de imagens, músicas, vídeos, avatares, vozes, templates e qualquer ativo digital criativo. Combinado com as ferramentas certas, o Nexus vira seu escritório, vitrine e banco — tudo em um só lugar.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2. Texto: Dominando LLMs para Criação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Minimax, Genspark e outros assistentes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Para criação textual, Minimax e Genspark são os canivetes suíços: escrevem artigos, roteiros, posts, e-mails, legendas, descrições de produto, ebooks, copy de vendas. O segredo está em dominar a engenharia de prompt. Quem aprende a conversar bem com a IA produz conteúdo 10x mais rápido e com qualidade consistente.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Técnicas avançadas de escrita com IA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Use 'chain-of-thought' para textos longos. Aplique 'few-shot' para manter o tom da marca. Combine 'role prompting' com revisão humana em camadas. Workflow profissional: IA gera esboço → humano refina voz e tom → IA expande → humano polir. Essa dança gera 80% do trabalho em 20% do tempo.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3. Imagem: Midjourney, DALL-E e Stable Diffusion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Comparativo das três gigantes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Midjourney entrega o melhor padrão estético, ideal para artes, conceitos visuais e moodboards. DALL-E é o mais versátil e integrado ao ChatGPT. Stable Diffusion é open-source e permite controle total, incluindo treinar seu próprio modelo. Para começar, escolha uma. Para produção séria, domine as três.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Técnicas profissionais de prompt visual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Estrutura ideal: assunto + estilo + iluminação + composição + parâmetros técnicos. Exemplo: 'retrato de uma astronauta brasileira, estilo fotorrealista, luz dourada de fim de tarde, profundidade de campo rasa, lente 85mm, --ar 16:9 --v 6'. Invista em referências visuais. Cole URLs de imagens que você gosta, estude os parâmetros e itere até chegar no resultado desejado.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4. Áudio: Vozes e Músicas com IA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ElevenLabs e a revolução das vozes sintéticas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ElevenLabs permite clonar vozes, gerar narrações em 30+ idiomas e criar personagens de áudio com entonação natural. Use para: dublagem de vídeos, narração de podcasts, atendimento por voz, audiobooks e assistentes. A qualidade é tão alta que muitos estúdios já adotam em produção.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Suno e Udio: composição musical por prompt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Suno e Udio geram músicas completas — letra, voz, instrumentos — a partir de uma descrição. 'Faça uma bossa nova sobre saudade do Rio em noite de chuva' vira uma música pronta em 30 segundos. Use para: trilhas sonoras de vídeos, jingles, podcasts, branding sonoro. O mercado de áudio está aquecido e há pouca concorrência qualificada.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5. Vídeo: Runway, Pika, Sora e o Futuro do Cinema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Geração de vídeo por IA em 2026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Runway Gen-3, Pika Labs, Luma Dream Machine e Sora (OpenAI) estão redefinindo o cinema. Você descreve uma cena, e a IA gera clipes de 5-15 segundos em qualidade cinematográfica. Para vídeos longos, encadeie clipes com edição no CapCut, DaVinci Resolve ou Adobe Premiere.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Workflow completo de produção audiovisual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Passo 1: escreva o roteiro com IA. Passo 2: gere storyboard visual com Midjourney. Passo 3: crie as cenas com Runway ou Sora. Passo 4: gere a narração com ElevenLabs. Passo 5: componha a trilha no Suno. Passo 6: edite e finalize no CapCut. Em 1 dia, você produz o que antes levaria semanas com equipe completa.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6. Workflows Criativos Avançados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O método 'humano no comando'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IA não substitui o criador — ela potencializa. O profissional de 2026 é um curador, diretor e editor que orquestra múltiplas IAs. Defina a visão criativa, escolha as ferramentas certas, gere múltiplas variações e selecione a melhor. A diferença entre amador e profissional está na curadoria.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Pipelines automatizados com Make e n8n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Conecte as ferramentas em pipelines: prompt no Minimax → imagem no Midjourney → música no Suno → upload no Nexus → post automático no Instagram. Com Make ou n8n, você cria linhas de produção criativa que rodam 24/7.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7. Monetização no Marketplace Nexus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O que vender e como precificar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Prompts premium: R$ 20-100 cada. Packs de imagens: R$ 50-500. Músicas e áudios: R$ 30-300. Vídeos prontos: R$ 100-2000. Templates e workflows: R$ 200-2000. Consultoria: R$ 200-500/hora. Comece com preços baixos para construir reputação e depoimentos, depois suba conforme a demanda cresce.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Estratégias para se destacar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Invista em thumbnail chamativa e descrição persuasiva. Use SEO: tags relevantes, título otimizado, categoria correta. Ofereça variações (básico, premium, deluxe). Colete reviews. Responda rápido. Top sellers no Nexus chegam a R$ 50 mil/mês vendendo ativos digitais criativos.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8. Cases de Sucesso no Nexus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Designer que fatura R$ 80 mil/mês com prompts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Lucas criou um pack de 500 prompts para Midjourney voltados para negócios. Vendeu mais de 3.000 cópias. Investimento: 30 dias de trabalho. Retorno mensal: R$ 80 mil em vendas passivas.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Produtor musical que virou referência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Marina usa Suno e ElevenLabs para criar trilhas sonoras sob medida. Atende YouTubers, podcasters e agências. Fatura R$ 35 mil/mês com equipe de 2 pessoas — ela e a IA.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9. Aspectos Legais e Éticos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Direitos autorais em conteúdo gerado por IA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A legislação ainda está em construção, mas algumas regras já estão claras: você pode usar comercialmente conteúdo gerado por IA, mas deve indicar o uso em certos casos. Não use marcas registradas de terceiros sem autorização. Crie seus próprios modelos ou use bases que permitam uso comercial livre.</w:t>
      </w: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Boas práticas de transparência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Marque seu conteúdo como 'criado com IA' quando relevante. Não use IA para enganar pessoas (deepfakes maliciosos). Respeite o trabalho de artistas humanos. A confiança do público é o ativo mais valioso do criador moderno.</w:t>
      </w:r>
    </w:p>
    <w:p>
      <w:r>
        <w:br w:type="page"/>
      </w:r>
    </w:p>
    <w:p>
      <w:r>
        <w:rPr>
          <w:rFonts w:ascii="Calibri" w:hAnsi="Calibri" w:cs="Calibri"/>
          <w:b/>
          <w:i w:val="0"/>
          <w:color w:val="1F3864"/>
          <w:sz w:val="48"/>
        </w:rPr>
        <w:t>10. Conclusão: Crie, Monetize, Escale</w:t>
      </w:r>
    </w:p>
    <w:p>
      <w:pPr>
        <w:pBdr>
          <w:bottom w:val="single" w:sz="8" w:space="1" w:color="4472C4"/>
        </w:pBdr>
      </w:pPr>
    </w:p>
    <w:p>
      <w:pPr>
        <w:spacing w:before="400" w:after="160"/>
      </w:pPr>
      <w:r>
        <w:rPr>
          <w:rFonts w:ascii="Calibri" w:hAnsi="Calibri" w:cs="Calibri"/>
          <w:b/>
          <w:i w:val="0"/>
          <w:color w:val="4472C4"/>
          <w:sz w:val="32"/>
        </w:rPr>
        <w:t>Seu plano de ação para 90 dias</w:t>
      </w:r>
    </w:p>
    <w:p>
      <w:pPr>
        <w:spacing w:line="360" w:lineRule="auto" w:after="200"/>
      </w:pPr>
      <w:r>
        <w:rPr>
          <w:rFonts w:ascii="Calibri" w:hAnsi="Calibri" w:cs="Calibri"/>
          <w:b w:val="0"/>
          <w:i w:val="0"/>
          <w:color w:val="202020"/>
          <w:sz w:val="24"/>
        </w:rPr>
        <w:t>Mês 1: escolha 2 ferramentas e domine-as. Mês 2: crie 10 produtos para o Nexus. Mês 3: invista em marketing e suba preços. Em 90 dias, você terá portfólio, reputação e renda recorrente. O importante é começar hoje, publicar amanhã e iterar sempre. Bem-vindo à nova economia criativa.</w:t>
      </w:r>
    </w:p>
    <w:p>
      <w:r>
        <w:br w:type="page"/>
      </w:r>
    </w:p>
    <w:p>
      <w:pPr>
        <w:spacing w:before="2400"/>
        <w:jc w:val="center"/>
      </w:pPr>
      <w:r>
        <w:rPr>
          <w:rFonts w:ascii="Calibri" w:hAnsi="Calibri" w:cs="Calibri"/>
          <w:b/>
          <w:i w:val="0"/>
          <w:color w:val="1F3864"/>
          <w:sz w:val="64"/>
        </w:rPr>
        <w:t>Obrigado por ler!</w:t>
      </w:r>
    </w:p>
    <w:p>
      <w:pPr>
        <w:spacing w:before="480"/>
        <w:jc w:val="center"/>
      </w:pPr>
      <w:r>
        <w:rPr>
          <w:rFonts w:ascii="Calibri" w:hAnsi="Calibri" w:cs="Calibri"/>
          <w:b w:val="0"/>
          <w:i/>
          <w:color w:val="202020"/>
          <w:sz w:val="26"/>
        </w:rPr>
        <w:t>Esperamos que este conteúdo tenha agregado valor real à sua jornada com inteligência artificial. Agora é hora de colocar em prática — comece pequeno, iterate rápido e celebre cada vitória.</w:t>
      </w:r>
    </w:p>
    <w:p/>
    <w:p/>
    <w:p>
      <w:pPr>
        <w:pBdr>
          <w:bottom w:val="single" w:sz="8" w:space="1" w:color="4472C4"/>
        </w:pBdr>
      </w:pPr>
    </w:p>
    <w:p>
      <w:pPr>
        <w:spacing w:before="240"/>
        <w:jc w:val="center"/>
      </w:pPr>
      <w:r>
        <w:rPr>
          <w:rFonts w:ascii="Calibri" w:hAnsi="Calibri" w:cs="Calibri"/>
          <w:b w:val="0"/>
          <w:i w:val="0"/>
          <w:color w:val="707070"/>
          <w:sz w:val="22"/>
        </w:rPr>
        <w:t>IA Generativa Criativa — Por MMN AI-to-AI</w:t>
      </w:r>
    </w:p>
    <w:p>
      <w:pPr>
        <w:jc w:val="center"/>
      </w:pPr>
      <w:r>
        <w:rPr>
          <w:rFonts w:ascii="Calibri" w:hAnsi="Calibri" w:cs="Calibri"/>
          <w:b w:val="0"/>
          <w:i/>
          <w:color w:val="707070"/>
          <w:sz w:val="20"/>
        </w:rPr>
        <w:t>MMN AI-to-AI • 2026 • Todos os direitos reservados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