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b/>
          <w:i w:val="0"/>
          <w:color w:val="1F3864"/>
          <w:sz w:val="72"/>
        </w:rPr>
        <w:t>Como Fazer Dinheiro com IA</w:t>
      </w:r>
    </w:p>
    <w:p>
      <w:pPr>
        <w:spacing w:before="240"/>
        <w:jc w:val="center"/>
      </w:pPr>
      <w:r>
        <w:rPr>
          <w:rFonts w:ascii="Calibri" w:hAnsi="Calibri" w:cs="Calibri"/>
          <w:b w:val="0"/>
          <w:i/>
          <w:color w:val="4472C4"/>
          <w:sz w:val="36"/>
        </w:rPr>
        <w:t>Guia Completo para Monetizar a Revolução da Inteligência Artificial</w:t>
      </w:r>
    </w:p>
    <w:p/>
    <w:p/>
    <w:p>
      <w:pPr>
        <w:pBdr>
          <w:bottom w:val="single" w:sz="8" w:space="1" w:color="4472C4"/>
        </w:pBdr>
      </w:pPr>
    </w:p>
    <w:p>
      <w:pPr>
        <w:spacing w:before="360"/>
        <w:jc w:val="center"/>
      </w:pPr>
      <w:r>
        <w:rPr>
          <w:rFonts w:ascii="Calibri" w:hAnsi="Calibri" w:cs="Calibri"/>
          <w:b w:val="0"/>
          <w:i/>
          <w:color w:val="707070"/>
          <w:sz w:val="26"/>
        </w:rPr>
        <w:t>20 modelos de negócio reais para ganhar dinheiro com IA em 2026.</w:t>
      </w:r>
    </w:p>
    <w:p/>
    <w:p/>
    <w:p/>
    <w:p/>
    <w:p/>
    <w:p/>
    <w:p>
      <w:pPr>
        <w:jc w:val="center"/>
      </w:pPr>
      <w:r>
        <w:rPr>
          <w:rFonts w:ascii="Calibri" w:hAnsi="Calibri" w:cs="Calibri"/>
          <w:b/>
          <w:i w:val="0"/>
          <w:color w:val="1F3864"/>
          <w:sz w:val="28"/>
        </w:rPr>
        <w:t>Por MMN AI-to-AI</w:t>
      </w:r>
    </w:p>
    <w:p>
      <w:pPr>
        <w:jc w:val="center"/>
      </w:pPr>
      <w:r>
        <w:rPr>
          <w:rFonts w:ascii="Calibri" w:hAnsi="Calibri" w:cs="Calibri"/>
          <w:b w:val="0"/>
          <w:i w:val="0"/>
          <w:color w:val="707070"/>
          <w:sz w:val="22"/>
        </w:rPr>
        <w:t>MMN AI-to-AI • 2026</w:t>
      </w:r>
    </w:p>
    <w:p>
      <w:r>
        <w:br w:type="page"/>
      </w:r>
    </w:p>
    <w:p>
      <w:pPr>
        <w:jc w:val="left"/>
      </w:pPr>
      <w:r>
        <w:rPr>
          <w:rFonts w:ascii="Calibri" w:hAnsi="Calibri" w:cs="Calibri"/>
          <w:b/>
          <w:i w:val="0"/>
          <w:color w:val="1F3864"/>
          <w:sz w:val="56"/>
        </w:rPr>
        <w:t>Sobre este ebook</w:t>
      </w:r>
    </w:p>
    <w:p>
      <w:pPr>
        <w:pBdr>
          <w:bottom w:val="single" w:sz="8" w:space="1" w:color="4472C4"/>
        </w:pBdr>
      </w:pPr>
    </w:p>
    <w:p>
      <w:pPr>
        <w:spacing w:before="360" w:line="360" w:lineRule="auto" w:after="240"/>
      </w:pPr>
      <w:r>
        <w:rPr>
          <w:rFonts w:ascii="Calibri" w:hAnsi="Calibri" w:cs="Calibri"/>
          <w:b w:val="0"/>
          <w:i w:val="0"/>
          <w:color w:val="202020"/>
          <w:sz w:val="24"/>
        </w:rPr>
        <w:t>A inteligência artificial não é mais o futuro — é o presente. E, como toda revolução tecnológica, ela criou uma janela histórica de oportunidade para quem age agora. Enquanto grandes empresas ainda brigam por estratégia, pessoas comuns estão usando ferramentas como Minimax, Genspark, Midjourney, ElevenLabs e Make para construir verdadeiras máquinas de renda. Este ebook reúne 20 modelos de negócio reais, validados por pessoas reais, que estão gerando renda em 2025 e 2026. Você vai aprender o que vender, para quem, como precificar, como encontrar clientes e como escalar. Não importa se você está começando do zero, se é freelancer, se tem um pequeno negócio ou se quer apenas uma renda extra: existe um caminho aqui para você. Vamos começar.</w:t>
      </w:r>
    </w:p>
    <w:p>
      <w:pPr>
        <w:spacing w:before="480"/>
      </w:pPr>
      <w:r>
        <w:rPr>
          <w:rFonts w:ascii="Calibri" w:hAnsi="Calibri" w:cs="Calibri"/>
          <w:b/>
          <w:i w:val="0"/>
          <w:color w:val="1F3864"/>
          <w:sz w:val="44"/>
        </w:rPr>
        <w:t>Sumário</w:t>
      </w:r>
    </w:p>
    <w:p>
      <w:pPr>
        <w:pBdr>
          <w:bottom w:val="single" w:sz="8" w:space="1" w:color="4472C4"/>
        </w:pBdr>
      </w:pP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 O Cenário Atual: Por que Agora é a Melhor Hora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2. Conceitos Fundamentais: Renda, Margem e Escala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3. 20 Modelos de Negócio Reais com IA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4. Estratégias de Aquisição de Clientes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5. Melhores Práticas para Maximizar Lucro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6. Estudos de Caso: Brasileiros que Estão Faturando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7. Ferramentas Essenciais para Começar</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8. Passo a Passo: Saindo do Zero aos Primeiros R$ 10 mil</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9. Erros Comuns que Impedem o Sucesso</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10. Conclusão: A Revolução é Agora</w:t>
      </w:r>
    </w:p>
    <w:p>
      <w:r>
        <w:br w:type="page"/>
      </w:r>
    </w:p>
    <w:p>
      <w:pPr>
        <w:jc w:val="left"/>
      </w:pPr>
      <w:r>
        <w:rPr>
          <w:rFonts w:ascii="Calibri" w:hAnsi="Calibri" w:cs="Calibri"/>
          <w:b/>
          <w:i w:val="0"/>
          <w:color w:val="1F3864"/>
          <w:sz w:val="48"/>
        </w:rPr>
        <w:t>1. O Cenário Atual: Por que Agora é a Melhor Hora</w:t>
      </w:r>
    </w:p>
    <w:p>
      <w:pPr>
        <w:pBdr>
          <w:bottom w:val="single" w:sz="8" w:space="1" w:color="4472C4"/>
        </w:pBdr>
      </w:pPr>
    </w:p>
    <w:p>
      <w:pPr>
        <w:spacing w:before="400" w:after="160"/>
      </w:pPr>
      <w:r>
        <w:rPr>
          <w:rFonts w:ascii="Calibri" w:hAnsi="Calibri" w:cs="Calibri"/>
          <w:b/>
          <w:i w:val="0"/>
          <w:color w:val="4472C4"/>
          <w:sz w:val="32"/>
        </w:rPr>
        <w:t>A janela de oportunidade</w:t>
      </w:r>
    </w:p>
    <w:p>
      <w:pPr>
        <w:spacing w:line="360" w:lineRule="auto" w:after="200"/>
        <w:ind w:firstLine="0"/>
      </w:pPr>
      <w:r>
        <w:rPr>
          <w:rFonts w:ascii="Calibri" w:hAnsi="Calibri" w:cs="Calibri"/>
          <w:b w:val="0"/>
          <w:i w:val="0"/>
          <w:color w:val="202020"/>
          <w:sz w:val="24"/>
        </w:rPr>
        <w:t>Estamos no equivalente à 'corrida do ouro' de 1849, mas digital. As ferramentas estão maduras, os preços caíram 90% nos últimos 2 anos, e a demanda explode em todos os setores. Quem entra cedo captura mercado, constrói reputação e define padrões. Esperar mais 1 ou 2 anos significa competir com players que já estão rodando.</w:t>
      </w:r>
    </w:p>
    <w:p>
      <w:pPr>
        <w:spacing w:before="400" w:after="160"/>
      </w:pPr>
      <w:r>
        <w:rPr>
          <w:rFonts w:ascii="Calibri" w:hAnsi="Calibri" w:cs="Calibri"/>
          <w:b/>
          <w:i w:val="0"/>
          <w:color w:val="4472C4"/>
          <w:sz w:val="32"/>
        </w:rPr>
        <w:t>O perfil do novo empreendedor de IA</w:t>
      </w:r>
    </w:p>
    <w:p>
      <w:pPr>
        <w:spacing w:line="360" w:lineRule="auto" w:after="200"/>
        <w:ind w:firstLine="0"/>
      </w:pPr>
      <w:r>
        <w:rPr>
          <w:rFonts w:ascii="Calibri" w:hAnsi="Calibri" w:cs="Calibri"/>
          <w:b w:val="0"/>
          <w:i w:val="0"/>
          <w:color w:val="202020"/>
          <w:sz w:val="24"/>
        </w:rPr>
        <w:t>Você não precisa ser programador, designer ou marqueteiro. Precisa ser curioso, persistente e orientado a problemas reais. Os maiores sucessos de 2025 são pessoas que entenderam uma dor de mercado e usaram IA para entregar a solução rápido, com qualidade e escala.</w:t>
      </w:r>
    </w:p>
    <w:p>
      <w:r>
        <w:br w:type="page"/>
      </w:r>
    </w:p>
    <w:p>
      <w:pPr>
        <w:jc w:val="left"/>
      </w:pPr>
      <w:r>
        <w:rPr>
          <w:rFonts w:ascii="Calibri" w:hAnsi="Calibri" w:cs="Calibri"/>
          <w:b/>
          <w:i w:val="0"/>
          <w:color w:val="1F3864"/>
          <w:sz w:val="48"/>
        </w:rPr>
        <w:t>2. Conceitos Fundamentais: Renda, Margem e Escala</w:t>
      </w:r>
    </w:p>
    <w:p>
      <w:pPr>
        <w:pBdr>
          <w:bottom w:val="single" w:sz="8" w:space="1" w:color="4472C4"/>
        </w:pBdr>
      </w:pPr>
    </w:p>
    <w:p>
      <w:pPr>
        <w:spacing w:before="400" w:after="160"/>
      </w:pPr>
      <w:r>
        <w:rPr>
          <w:rFonts w:ascii="Calibri" w:hAnsi="Calibri" w:cs="Calibri"/>
          <w:b/>
          <w:i w:val="0"/>
          <w:color w:val="4472C4"/>
          <w:sz w:val="32"/>
        </w:rPr>
        <w:t>Os 3 tipos de renda com IA</w:t>
      </w:r>
    </w:p>
    <w:p>
      <w:pPr>
        <w:spacing w:line="360" w:lineRule="auto" w:after="200"/>
        <w:ind w:firstLine="0"/>
      </w:pPr>
      <w:r>
        <w:rPr>
          <w:rFonts w:ascii="Calibri" w:hAnsi="Calibri" w:cs="Calibri"/>
          <w:b w:val="0"/>
          <w:i w:val="0"/>
          <w:color w:val="202020"/>
          <w:sz w:val="24"/>
        </w:rPr>
        <w:t>Renda de serviço: você usa IA para entregar mais rápido, cobra por hora ou projeto. Renda de produto: você cria um SaaS, curso, template, plugin e vende repetidamente. Renda de plataforma: você cria audiência e monetiza com múltiplas fontes. O caminho ideal é começar em serviço (rápido), migrar para produto (escalável) e, se quiser, chegar à plataforma (passiva).</w:t>
      </w:r>
    </w:p>
    <w:p>
      <w:pPr>
        <w:spacing w:before="400" w:after="160"/>
      </w:pPr>
      <w:r>
        <w:rPr>
          <w:rFonts w:ascii="Calibri" w:hAnsi="Calibri" w:cs="Calibri"/>
          <w:b/>
          <w:i w:val="0"/>
          <w:color w:val="4472C4"/>
          <w:sz w:val="32"/>
        </w:rPr>
        <w:t>Precificação inteligente</w:t>
      </w:r>
    </w:p>
    <w:p>
      <w:pPr>
        <w:spacing w:line="360" w:lineRule="auto" w:after="200"/>
        <w:ind w:firstLine="0"/>
      </w:pPr>
      <w:r>
        <w:rPr>
          <w:rFonts w:ascii="Calibri" w:hAnsi="Calibri" w:cs="Calibri"/>
          <w:b w:val="0"/>
          <w:i w:val="0"/>
          <w:color w:val="202020"/>
          <w:sz w:val="24"/>
        </w:rPr>
        <w:t>Com IA, seus custos caíram 10x, mas o valor entregue para o cliente permanece o mesmo (ou cresceu). Isso é margem. Não precifique pelo seu tempo — precifique pelo valor gerado. Um e-mail marketing bem escrito pode gerar R$ 100 mil em vendas; cobrar R$ 500 por ele é justo para ambas as partes.</w:t>
      </w:r>
    </w:p>
    <w:p>
      <w:r>
        <w:br w:type="page"/>
      </w:r>
    </w:p>
    <w:p>
      <w:pPr>
        <w:jc w:val="left"/>
      </w:pPr>
      <w:r>
        <w:rPr>
          <w:rFonts w:ascii="Calibri" w:hAnsi="Calibri" w:cs="Calibri"/>
          <w:b/>
          <w:i w:val="0"/>
          <w:color w:val="1F3864"/>
          <w:sz w:val="48"/>
        </w:rPr>
        <w:t>3. 20 Modelos de Negócio Reais com IA</w:t>
      </w:r>
    </w:p>
    <w:p>
      <w:pPr>
        <w:pBdr>
          <w:bottom w:val="single" w:sz="8" w:space="1" w:color="4472C4"/>
        </w:pBdr>
      </w:pPr>
    </w:p>
    <w:p>
      <w:pPr>
        <w:spacing w:before="400" w:after="160"/>
      </w:pPr>
      <w:r>
        <w:rPr>
          <w:rFonts w:ascii="Calibri" w:hAnsi="Calibri" w:cs="Calibri"/>
          <w:b/>
          <w:i w:val="0"/>
          <w:color w:val="4472C4"/>
          <w:sz w:val="32"/>
        </w:rPr>
        <w:t>Serviços freelancers potencializados</w:t>
      </w:r>
    </w:p>
    <w:p>
      <w:pPr>
        <w:spacing w:line="360" w:lineRule="auto" w:after="200"/>
        <w:ind w:firstLine="0"/>
      </w:pPr>
      <w:r>
        <w:rPr>
          <w:rFonts w:ascii="Calibri" w:hAnsi="Calibri" w:cs="Calibri"/>
          <w:b w:val="0"/>
          <w:i w:val="0"/>
          <w:color w:val="202020"/>
          <w:sz w:val="24"/>
        </w:rPr>
        <w:t>1) Copywriting para e-commerce e infoprodutos. 2) Tradução e localização de conteúdo. 3) Edição e revisão de textos. 4) Geração de imagens para redes sociais. 5) Legendagem e dublagem de vídeos. 6) Consultoria de automação para PMEs. Todos esses serviços são vendidos por hora/projeto e podem ser entregues 5-10x mais rápido com IA, mantendo a qualidade.</w:t>
      </w:r>
    </w:p>
    <w:p>
      <w:pPr>
        <w:spacing w:before="400" w:after="160"/>
      </w:pPr>
      <w:r>
        <w:rPr>
          <w:rFonts w:ascii="Calibri" w:hAnsi="Calibri" w:cs="Calibri"/>
          <w:b/>
          <w:i w:val="0"/>
          <w:color w:val="4472C4"/>
          <w:sz w:val="32"/>
        </w:rPr>
        <w:t>Produtos digitais escaláveis</w:t>
      </w:r>
    </w:p>
    <w:p>
      <w:pPr>
        <w:spacing w:line="360" w:lineRule="auto" w:after="200"/>
        <w:ind w:firstLine="0"/>
      </w:pPr>
      <w:r>
        <w:rPr>
          <w:rFonts w:ascii="Calibri" w:hAnsi="Calibri" w:cs="Calibri"/>
          <w:b w:val="0"/>
          <w:i w:val="0"/>
          <w:color w:val="202020"/>
          <w:sz w:val="24"/>
        </w:rPr>
        <w:t>7) Cursos online sobre IA (você ensina o que aprendeu). 8) E-books e templates. 9) Prompts premium vendidos em marketplaces. 10) Agentes e Skills prontas. 11) Plugins para WordPress, Notion, Figma. 12) Assets para criadores (pacotes de imagens, áudios, vídeos). Uma vez criados, esses produtos vendem 24/7 sem o seu tempo direto.</w:t>
      </w:r>
    </w:p>
    <w:p>
      <w:pPr>
        <w:spacing w:before="400" w:after="160"/>
      </w:pPr>
      <w:r>
        <w:rPr>
          <w:rFonts w:ascii="Calibri" w:hAnsi="Calibri" w:cs="Calibri"/>
          <w:b/>
          <w:i w:val="0"/>
          <w:color w:val="4472C4"/>
          <w:sz w:val="32"/>
        </w:rPr>
        <w:t>Modelos de negócio avançados</w:t>
      </w:r>
    </w:p>
    <w:p>
      <w:pPr>
        <w:spacing w:line="360" w:lineRule="auto" w:after="200"/>
        <w:ind w:firstLine="0"/>
      </w:pPr>
      <w:r>
        <w:rPr>
          <w:rFonts w:ascii="Calibri" w:hAnsi="Calibri" w:cs="Calibri"/>
          <w:b w:val="0"/>
          <w:i w:val="0"/>
          <w:color w:val="202020"/>
          <w:sz w:val="24"/>
        </w:rPr>
        <w:t>13) SaaS baseado em IA (chatbots para clínicas, bares, escritórios). 14) Agências de marketing especializadas em IA. 15) Licenciamento de conteúdo para veículos de mídia. 16) Comunidades pagas (Discord, Telegram, Skool). 17) Afiliados de ferramentas de IA. 18) Treinamentos in-company. 19) Consultoria para implementação de IA em empresas. 20) Investimento em startups de IA. Esses são os modelos com maior potencial de receita, mas exigem mais estrutura e capital.</w:t>
      </w:r>
    </w:p>
    <w:p>
      <w:r>
        <w:br w:type="page"/>
      </w:r>
    </w:p>
    <w:p>
      <w:pPr>
        <w:jc w:val="left"/>
      </w:pPr>
      <w:r>
        <w:rPr>
          <w:rFonts w:ascii="Calibri" w:hAnsi="Calibri" w:cs="Calibri"/>
          <w:b/>
          <w:i w:val="0"/>
          <w:color w:val="1F3864"/>
          <w:sz w:val="48"/>
        </w:rPr>
        <w:t>4. Estratégias de Aquisição de Clientes</w:t>
      </w:r>
    </w:p>
    <w:p>
      <w:pPr>
        <w:pBdr>
          <w:bottom w:val="single" w:sz="8" w:space="1" w:color="4472C4"/>
        </w:pBdr>
      </w:pPr>
    </w:p>
    <w:p>
      <w:pPr>
        <w:spacing w:before="400" w:after="160"/>
      </w:pPr>
      <w:r>
        <w:rPr>
          <w:rFonts w:ascii="Calibri" w:hAnsi="Calibri" w:cs="Calibri"/>
          <w:b/>
          <w:i w:val="0"/>
          <w:color w:val="4472C4"/>
          <w:sz w:val="32"/>
        </w:rPr>
        <w:t>Como encontrar e converter clientes</w:t>
      </w:r>
    </w:p>
    <w:p>
      <w:pPr>
        <w:spacing w:line="360" w:lineRule="auto" w:after="200"/>
        <w:ind w:firstLine="0"/>
      </w:pPr>
      <w:r>
        <w:rPr>
          <w:rFonts w:ascii="Calibri" w:hAnsi="Calibri" w:cs="Calibri"/>
          <w:b w:val="0"/>
          <w:i w:val="0"/>
          <w:color w:val="202020"/>
          <w:sz w:val="24"/>
        </w:rPr>
        <w:t>Inbound: crie conteúdo no LinkedIn, Instagram, YouTube e TikTok mostrando resultados práticos. Atraia leads com casos de uso reais. Outbound: prospecção ativa no LinkedIn, e-mail personalizado, cold DM com valor antecipado. A melhor estratégia combina as duas: use conteúdo para construir autoridade e prospecção para fechar contratos.</w:t>
      </w:r>
    </w:p>
    <w:p>
      <w:pPr>
        <w:spacing w:before="400" w:after="160"/>
      </w:pPr>
      <w:r>
        <w:rPr>
          <w:rFonts w:ascii="Calibri" w:hAnsi="Calibri" w:cs="Calibri"/>
          <w:b/>
          <w:i w:val="0"/>
          <w:color w:val="4472C4"/>
          <w:sz w:val="32"/>
        </w:rPr>
        <w:t>O poder das demonstrações gratuitas</w:t>
      </w:r>
    </w:p>
    <w:p>
      <w:pPr>
        <w:spacing w:line="360" w:lineRule="auto" w:after="200"/>
        <w:ind w:firstLine="0"/>
      </w:pPr>
      <w:r>
        <w:rPr>
          <w:rFonts w:ascii="Calibri" w:hAnsi="Calibri" w:cs="Calibri"/>
          <w:b w:val="0"/>
          <w:i w:val="0"/>
          <w:color w:val="202020"/>
          <w:sz w:val="24"/>
        </w:rPr>
        <w:t>Ofereça uma 'aula experimental' ou 'mini-projeto' gratuito para mostrar valor. Clientes que experimentam compram. Taxa de conversão típica: 30-50% em serviços, 5-15% em produtos digitais. Invista 2-3 horas por semana em demonstrações. O retorno é exponencial.</w:t>
      </w:r>
    </w:p>
    <w:p>
      <w:r>
        <w:br w:type="page"/>
      </w:r>
    </w:p>
    <w:p>
      <w:pPr>
        <w:jc w:val="left"/>
      </w:pPr>
      <w:r>
        <w:rPr>
          <w:rFonts w:ascii="Calibri" w:hAnsi="Calibri" w:cs="Calibri"/>
          <w:b/>
          <w:i w:val="0"/>
          <w:color w:val="1F3864"/>
          <w:sz w:val="48"/>
        </w:rPr>
        <w:t>5. Melhores Práticas para Maximizar Lucro</w:t>
      </w:r>
    </w:p>
    <w:p>
      <w:pPr>
        <w:pBdr>
          <w:bottom w:val="single" w:sz="8" w:space="1" w:color="4472C4"/>
        </w:pBdr>
      </w:pPr>
    </w:p>
    <w:p>
      <w:pPr>
        <w:spacing w:before="400" w:after="160"/>
      </w:pPr>
      <w:r>
        <w:rPr>
          <w:rFonts w:ascii="Calibri" w:hAnsi="Calibri" w:cs="Calibri"/>
          <w:b/>
          <w:i w:val="0"/>
          <w:color w:val="4472C4"/>
          <w:sz w:val="32"/>
        </w:rPr>
        <w:t>Foco no que paga, automação no resto</w:t>
      </w:r>
    </w:p>
    <w:p>
      <w:pPr>
        <w:spacing w:line="360" w:lineRule="auto" w:after="200"/>
        <w:ind w:firstLine="0"/>
      </w:pPr>
      <w:r>
        <w:rPr>
          <w:rFonts w:ascii="Calibri" w:hAnsi="Calibri" w:cs="Calibri"/>
          <w:b w:val="0"/>
          <w:i w:val="0"/>
          <w:color w:val="202020"/>
          <w:sz w:val="24"/>
        </w:rPr>
        <w:t>Identifique as tarefas que geram receita e dedique-se a elas. Tudo o mais (agenda, financeiro, marketing básico) pode ser automatizado com IA. Empresários de sucesso chegam a 70% do tempo focado no que gera receita diretamente.</w:t>
      </w:r>
    </w:p>
    <w:p>
      <w:pPr>
        <w:spacing w:before="400" w:after="160"/>
      </w:pPr>
      <w:r>
        <w:rPr>
          <w:rFonts w:ascii="Calibri" w:hAnsi="Calibri" w:cs="Calibri"/>
          <w:b/>
          <w:i w:val="0"/>
          <w:color w:val="4472C4"/>
          <w:sz w:val="32"/>
        </w:rPr>
        <w:t>Construa ativos, não só renda</w:t>
      </w:r>
    </w:p>
    <w:p>
      <w:pPr>
        <w:spacing w:line="360" w:lineRule="auto" w:after="200"/>
        <w:ind w:firstLine="0"/>
      </w:pPr>
      <w:r>
        <w:rPr>
          <w:rFonts w:ascii="Calibri" w:hAnsi="Calibri" w:cs="Calibri"/>
          <w:b w:val="0"/>
          <w:i w:val="0"/>
          <w:color w:val="202020"/>
          <w:sz w:val="24"/>
        </w:rPr>
        <w:t>Renda sem ativos é frágil. Construa lista de e-mails, audiência em redes sociais, biblioteca de prompts, base de clientes recorrentes, propriedade intelectual. Esses ativos continuam gerando valor mesmo quando você para de trabalhar.</w:t>
      </w:r>
    </w:p>
    <w:p>
      <w:r>
        <w:br w:type="page"/>
      </w:r>
    </w:p>
    <w:p>
      <w:pPr>
        <w:jc w:val="left"/>
      </w:pPr>
      <w:r>
        <w:rPr>
          <w:rFonts w:ascii="Calibri" w:hAnsi="Calibri" w:cs="Calibri"/>
          <w:b/>
          <w:i w:val="0"/>
          <w:color w:val="1F3864"/>
          <w:sz w:val="48"/>
        </w:rPr>
        <w:t>6. Estudos de Caso: Brasileiros que Estão Faturando</w:t>
      </w:r>
    </w:p>
    <w:p>
      <w:pPr>
        <w:pBdr>
          <w:bottom w:val="single" w:sz="8" w:space="1" w:color="4472C4"/>
        </w:pBdr>
      </w:pPr>
    </w:p>
    <w:p>
      <w:pPr>
        <w:spacing w:before="400" w:after="160"/>
      </w:pPr>
      <w:r>
        <w:rPr>
          <w:rFonts w:ascii="Calibri" w:hAnsi="Calibri" w:cs="Calibri"/>
          <w:b/>
          <w:i w:val="0"/>
          <w:color w:val="4472C4"/>
          <w:sz w:val="32"/>
        </w:rPr>
        <w:t>Profissional que saiu do CLT para R$ 40 mil/mês</w:t>
      </w:r>
    </w:p>
    <w:p>
      <w:pPr>
        <w:spacing w:line="360" w:lineRule="auto" w:after="200"/>
        <w:ind w:firstLine="0"/>
      </w:pPr>
      <w:r>
        <w:rPr>
          <w:rFonts w:ascii="Calibri" w:hAnsi="Calibri" w:cs="Calibri"/>
          <w:b w:val="0"/>
          <w:i w:val="0"/>
          <w:color w:val="202020"/>
          <w:sz w:val="24"/>
        </w:rPr>
        <w:t>Júlia era analista de marketing e ganhava R$ 6 mil. Em 8 meses usando IA, lançou uma agência boutique que fatura R$ 40 mil/mês com uma equipe de 3 pessoas. Ela atende e-commerces de médio porte com campanhas geradas e otimizadas por IA.</w:t>
      </w:r>
    </w:p>
    <w:p>
      <w:pPr>
        <w:spacing w:before="400" w:after="160"/>
      </w:pPr>
      <w:r>
        <w:rPr>
          <w:rFonts w:ascii="Calibri" w:hAnsi="Calibri" w:cs="Calibri"/>
          <w:b/>
          <w:i w:val="0"/>
          <w:color w:val="4472C4"/>
          <w:sz w:val="32"/>
        </w:rPr>
        <w:t>Estudante universitário com renda de R$ 15 mil/mês</w:t>
      </w:r>
    </w:p>
    <w:p>
      <w:pPr>
        <w:spacing w:line="360" w:lineRule="auto" w:after="200"/>
        <w:ind w:firstLine="0"/>
      </w:pPr>
      <w:r>
        <w:rPr>
          <w:rFonts w:ascii="Calibri" w:hAnsi="Calibri" w:cs="Calibri"/>
          <w:b w:val="0"/>
          <w:i w:val="0"/>
          <w:color w:val="202020"/>
          <w:sz w:val="24"/>
        </w:rPr>
        <w:t>Pedro, 22 anos, criou um canal no YouTube e uma newsletter sobre produtividade com IA. Hoje vende cursos, templates e tem patrocínios. Investimento inicial: R$ 200. Tempo dedicado: 4-6 horas por dia.</w:t>
      </w:r>
    </w:p>
    <w:p>
      <w:pPr>
        <w:spacing w:before="400" w:after="160"/>
      </w:pPr>
      <w:r>
        <w:rPr>
          <w:rFonts w:ascii="Calibri" w:hAnsi="Calibri" w:cs="Calibri"/>
          <w:b/>
          <w:i w:val="0"/>
          <w:color w:val="4472C4"/>
          <w:sz w:val="32"/>
        </w:rPr>
        <w:t>Empresário que multiplicou o faturamento por 5</w:t>
      </w:r>
    </w:p>
    <w:p>
      <w:pPr>
        <w:spacing w:line="360" w:lineRule="auto" w:after="200"/>
        <w:ind w:firstLine="0"/>
      </w:pPr>
      <w:r>
        <w:rPr>
          <w:rFonts w:ascii="Calibri" w:hAnsi="Calibri" w:cs="Calibri"/>
          <w:b w:val="0"/>
          <w:i w:val="0"/>
          <w:color w:val="202020"/>
          <w:sz w:val="24"/>
        </w:rPr>
        <w:t>Ricardo tinha uma agência de viagens tradicional. Integrou IA para criar roteiros personalizados em escala, automatizou atendimento e criou um produto de assinatura premium. Faturamento saltou de R$ 80 mil para R$ 400 mil mensais em 14 meses.</w:t>
      </w:r>
    </w:p>
    <w:p>
      <w:r>
        <w:br w:type="page"/>
      </w:r>
    </w:p>
    <w:p>
      <w:pPr>
        <w:jc w:val="left"/>
      </w:pPr>
      <w:r>
        <w:rPr>
          <w:rFonts w:ascii="Calibri" w:hAnsi="Calibri" w:cs="Calibri"/>
          <w:b/>
          <w:i w:val="0"/>
          <w:color w:val="1F3864"/>
          <w:sz w:val="48"/>
        </w:rPr>
        <w:t>7. Ferramentas Essenciais para Começar</w:t>
      </w:r>
    </w:p>
    <w:p>
      <w:pPr>
        <w:pBdr>
          <w:bottom w:val="single" w:sz="8" w:space="1" w:color="4472C4"/>
        </w:pBdr>
      </w:pPr>
    </w:p>
    <w:p>
      <w:pPr>
        <w:spacing w:before="400" w:after="160"/>
      </w:pPr>
      <w:r>
        <w:rPr>
          <w:rFonts w:ascii="Calibri" w:hAnsi="Calibri" w:cs="Calibri"/>
          <w:b/>
          <w:i w:val="0"/>
          <w:color w:val="4472C4"/>
          <w:sz w:val="32"/>
        </w:rPr>
        <w:t>Kit inicial por menos de R$ 300/mês</w:t>
      </w:r>
    </w:p>
    <w:p>
      <w:pPr>
        <w:spacing w:line="360" w:lineRule="auto" w:after="200"/>
        <w:ind w:firstLine="0"/>
      </w:pPr>
      <w:r>
        <w:rPr>
          <w:rFonts w:ascii="Calibri" w:hAnsi="Calibri" w:cs="Calibri"/>
          <w:b w:val="0"/>
          <w:i w:val="0"/>
          <w:color w:val="202020"/>
          <w:sz w:val="24"/>
        </w:rPr>
        <w:t>Minimax ou Genspark para criação e pesquisa. Midjourney ou DALL-E para imagens. ElevenLabs para voz. Notion para organização. Canva para design rápido. Stripe ou Hotmart para receber pagamentos. ConvertKit ou LeadLovers para e-mail marketing. Com essas ferramentas, você consegue operar praticamente qualquer modelo de negócio listado neste ebook.</w:t>
      </w:r>
    </w:p>
    <w:p>
      <w:pPr>
        <w:spacing w:before="400" w:after="160"/>
      </w:pPr>
      <w:r>
        <w:rPr>
          <w:rFonts w:ascii="Calibri" w:hAnsi="Calibri" w:cs="Calibri"/>
          <w:b/>
          <w:i w:val="0"/>
          <w:color w:val="4472C4"/>
          <w:sz w:val="32"/>
        </w:rPr>
        <w:t>Quando investir em ferramentas pagas</w:t>
      </w:r>
    </w:p>
    <w:p>
      <w:pPr>
        <w:spacing w:line="360" w:lineRule="auto" w:after="200"/>
        <w:ind w:firstLine="0"/>
      </w:pPr>
      <w:r>
        <w:rPr>
          <w:rFonts w:ascii="Calibri" w:hAnsi="Calibri" w:cs="Calibri"/>
          <w:b w:val="0"/>
          <w:i w:val="0"/>
          <w:color w:val="202020"/>
          <w:sz w:val="24"/>
        </w:rPr>
        <w:t>Comece com o que é gratuito ou de baixo custo. Conforme a receita cresce, invista em ferramentas profissionais: Hootsuite para gestão de redes, ActiveCampaign para automação avançada, ferramentas de BI para análise. A regra: a ferramenta se paga quando economiza mais tempo/dinheiro do que custa.</w:t>
      </w:r>
    </w:p>
    <w:p>
      <w:r>
        <w:br w:type="page"/>
      </w:r>
    </w:p>
    <w:p>
      <w:pPr>
        <w:jc w:val="left"/>
      </w:pPr>
      <w:r>
        <w:rPr>
          <w:rFonts w:ascii="Calibri" w:hAnsi="Calibri" w:cs="Calibri"/>
          <w:b/>
          <w:i w:val="0"/>
          <w:color w:val="1F3864"/>
          <w:sz w:val="48"/>
        </w:rPr>
        <w:t>8. Passo a Passo: Saindo do Zero aos Primeiros R$ 10 mil</w:t>
      </w:r>
    </w:p>
    <w:p>
      <w:pPr>
        <w:pBdr>
          <w:bottom w:val="single" w:sz="8" w:space="1" w:color="4472C4"/>
        </w:pBdr>
      </w:pPr>
    </w:p>
    <w:p>
      <w:pPr>
        <w:spacing w:before="400" w:after="160"/>
      </w:pPr>
      <w:r>
        <w:rPr>
          <w:rFonts w:ascii="Calibri" w:hAnsi="Calibri" w:cs="Calibri"/>
          <w:b/>
          <w:i w:val="0"/>
          <w:color w:val="4472C4"/>
          <w:sz w:val="32"/>
        </w:rPr>
        <w:t>Plano de 90 dias</w:t>
      </w:r>
    </w:p>
    <w:p>
      <w:pPr>
        <w:spacing w:line="360" w:lineRule="auto" w:after="200"/>
        <w:ind w:firstLine="0"/>
      </w:pPr>
      <w:r>
        <w:rPr>
          <w:rFonts w:ascii="Calibri" w:hAnsi="Calibri" w:cs="Calibri"/>
          <w:b w:val="0"/>
          <w:i w:val="0"/>
          <w:color w:val="202020"/>
          <w:sz w:val="24"/>
        </w:rPr>
        <w:t>Mês 1: escolha um modelo de negócio, estude o básico, monte o portfólio, consiga os primeiros 2-3 clientes (mesmo que a preços baixos). Mês 2: entregue com excelência, colete depoimentos, ajuste o processo, suba preços. Mês 3: invista em marketing de conteúdo, escale prospecção, feche contratos maiores. Em 90 dias, R$ 10 mil mensais é totalmente viável. Em 6 meses, R$ 30 mil+.</w:t>
      </w:r>
    </w:p>
    <w:p>
      <w:r>
        <w:br w:type="page"/>
      </w:r>
    </w:p>
    <w:p>
      <w:pPr>
        <w:jc w:val="left"/>
      </w:pPr>
      <w:r>
        <w:rPr>
          <w:rFonts w:ascii="Calibri" w:hAnsi="Calibri" w:cs="Calibri"/>
          <w:b/>
          <w:i w:val="0"/>
          <w:color w:val="1F3864"/>
          <w:sz w:val="48"/>
        </w:rPr>
        <w:t>9. Erros Comuns que Impedem o Sucesso</w:t>
      </w:r>
    </w:p>
    <w:p>
      <w:pPr>
        <w:pBdr>
          <w:bottom w:val="single" w:sz="8" w:space="1" w:color="4472C4"/>
        </w:pBdr>
      </w:pPr>
    </w:p>
    <w:p>
      <w:pPr>
        <w:spacing w:before="400" w:after="160"/>
      </w:pPr>
      <w:r>
        <w:rPr>
          <w:rFonts w:ascii="Calibri" w:hAnsi="Calibri" w:cs="Calibri"/>
          <w:b/>
          <w:i w:val="0"/>
          <w:color w:val="4472C4"/>
          <w:sz w:val="32"/>
        </w:rPr>
        <w:t>Armadilhas que travam iniciantes</w:t>
      </w:r>
    </w:p>
    <w:p>
      <w:pPr>
        <w:spacing w:line="360" w:lineRule="auto" w:after="200"/>
        <w:ind w:firstLine="0"/>
      </w:pPr>
      <w:r>
        <w:rPr>
          <w:rFonts w:ascii="Calibri" w:hAnsi="Calibri" w:cs="Calibri"/>
          <w:b w:val="0"/>
          <w:i w:val="0"/>
          <w:color w:val="202020"/>
          <w:sz w:val="24"/>
        </w:rPr>
        <w:t>1) Paralisia por análise: estudar demais, executar de menos. 2) Querer fazer tudo sozinho. 3) Cobrar barato demais. 4) Não investir em marketing pessoal. 5) Não medir resultados. 6) Desistir antes dos 6 meses. 7) Competir por preço em vez de valor. Reconheça esses erros e corrija rápido. A diferença entre quem consegue e quem não está na execução consistente.</w:t>
      </w:r>
    </w:p>
    <w:p>
      <w:r>
        <w:br w:type="page"/>
      </w:r>
    </w:p>
    <w:p>
      <w:pPr>
        <w:jc w:val="left"/>
      </w:pPr>
      <w:r>
        <w:rPr>
          <w:rFonts w:ascii="Calibri" w:hAnsi="Calibri" w:cs="Calibri"/>
          <w:b/>
          <w:i w:val="0"/>
          <w:color w:val="1F3864"/>
          <w:sz w:val="48"/>
        </w:rPr>
        <w:t>10. Conclusão: A Revolução é Agora</w:t>
      </w:r>
    </w:p>
    <w:p>
      <w:pPr>
        <w:pBdr>
          <w:bottom w:val="single" w:sz="8" w:space="1" w:color="4472C4"/>
        </w:pBdr>
      </w:pPr>
    </w:p>
    <w:p>
      <w:pPr>
        <w:spacing w:before="400" w:after="160"/>
      </w:pPr>
      <w:r>
        <w:rPr>
          <w:rFonts w:ascii="Calibri" w:hAnsi="Calibri" w:cs="Calibri"/>
          <w:b/>
          <w:i w:val="0"/>
          <w:color w:val="4472C4"/>
          <w:sz w:val="32"/>
        </w:rPr>
        <w:t>Seu próximo passo</w:t>
      </w:r>
    </w:p>
    <w:p>
      <w:pPr>
        <w:spacing w:line="360" w:lineRule="auto" w:after="200"/>
        <w:ind w:firstLine="0"/>
      </w:pPr>
      <w:r>
        <w:rPr>
          <w:rFonts w:ascii="Calibri" w:hAnsi="Calibri" w:cs="Calibri"/>
          <w:b w:val="0"/>
          <w:i w:val="0"/>
          <w:color w:val="202020"/>
          <w:sz w:val="24"/>
        </w:rPr>
        <w:t>Você tem nas mãos um mapa completo para gerar renda com IA. O próximo passo é seu. Escolha um modelo, defina um prazo de 30 dias, e comece. Não espere a ferramenta perfeita, o mercado perfeito ou o momento perfeito. Eles não existem. O que existe é o que você faz com o que tem. Em 12 meses, você pode estar olhando para trás e se perguntando por que não começou antes. Que esse dia seja hoje. Vamos lá.</w:t>
      </w:r>
    </w:p>
    <w:p>
      <w:r>
        <w:br w:type="page"/>
      </w:r>
    </w:p>
    <w:p>
      <w:pPr>
        <w:spacing w:before="2400"/>
        <w:jc w:val="center"/>
      </w:pPr>
      <w:r>
        <w:rPr>
          <w:rFonts w:ascii="Calibri" w:hAnsi="Calibri" w:cs="Calibri"/>
          <w:b/>
          <w:i w:val="0"/>
          <w:color w:val="1F3864"/>
          <w:sz w:val="64"/>
        </w:rPr>
        <w:t>Obrigado por ler!</w:t>
      </w:r>
    </w:p>
    <w:p>
      <w:pPr>
        <w:spacing w:before="480"/>
        <w:jc w:val="center"/>
      </w:pPr>
      <w:r>
        <w:rPr>
          <w:rFonts w:ascii="Calibri" w:hAnsi="Calibri" w:cs="Calibri"/>
          <w:b w:val="0"/>
          <w:i/>
          <w:color w:val="202020"/>
          <w:sz w:val="26"/>
        </w:rPr>
        <w:t>Esperamos que este conteúdo tenha agregado valor real à sua jornada com inteligência artificial. Agora é hora de colocar em prática — comece pequeno, iterate rápido e celebre cada vitória.</w:t>
      </w:r>
    </w:p>
    <w:p/>
    <w:p/>
    <w:p>
      <w:pPr>
        <w:pBdr>
          <w:bottom w:val="single" w:sz="8" w:space="1" w:color="4472C4"/>
        </w:pBdr>
      </w:pPr>
    </w:p>
    <w:p>
      <w:pPr>
        <w:spacing w:before="240"/>
        <w:jc w:val="center"/>
      </w:pPr>
      <w:r>
        <w:rPr>
          <w:rFonts w:ascii="Calibri" w:hAnsi="Calibri" w:cs="Calibri"/>
          <w:b w:val="0"/>
          <w:i w:val="0"/>
          <w:color w:val="707070"/>
          <w:sz w:val="22"/>
        </w:rPr>
        <w:t>Como Fazer Dinheiro com IA — Por MMN AI-to-AI</w:t>
      </w:r>
    </w:p>
    <w:p>
      <w:pPr>
        <w:jc w:val="center"/>
      </w:pPr>
      <w:r>
        <w:rPr>
          <w:rFonts w:ascii="Calibri" w:hAnsi="Calibri" w:cs="Calibri"/>
          <w:b w:val="0"/>
          <w:i/>
          <w:color w:val="707070"/>
          <w:sz w:val="20"/>
        </w:rPr>
        <w:t>MMN AI-to-AI • 2026 • Todos os direitos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