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rRNA &amp; Bioinformática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Análise de Dados Biológicos com Python: Do RNA Ribossômico à Genômica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O guia técnico para dominar bioinformática moderna usando Python, Biopython, scikit-bio e ferramentas de última geração.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rRNA, bioinformática e análise genômica com Python.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rRNA: A História da Molécula que Inventou a Vida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Bioinformática Moderna: Onde Estamos em 2026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Setup do Ambiente: Biopython, scikit-bio, pysam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Estrutura de Dados Biológicos: FASTA, FASTQ, BAM, VCF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Biopython: O Canivete Suíço da Bioinformática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Análise de Sequências: Alinhamento e BLAST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Filogenética Molecular com Python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Análise de rRNA 16S/18S/28S: Taxonomia Microbiana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RNA-seq: Do FASTQ aos Genes Diferencialmente Expressos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Estrutura de Proteínas: PDB e AlphaFold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Variantes Genômicas: Anotação e Interpretação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Machine Learning em Bioinformática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Pipelines Reprodutíveis com Snakemake e Nextflow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Acesso a Bancos de Dados: NCBI, Ensembl, UniProt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Visualização de Dados Biológicos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16. Conclusão: A Revolução da Biologia Computacional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rRNA: A História da Molécula que Inventou a Vida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RNA ribossômico é, possivelmente, a molécula mais antiga da Terra. Há cerca de 4 bilhões de anos, em algum lugar da chamada 'sopa primordial', uma molécula de RNA que se auto-replicava e que catalisava reações químicas (ribozima) inaugurou algo novo: informação genética que se expressa ativamente. É o que os biólogos chamam de 'mundo RNA' — a fase pré-DNA, pré-proteína da vida, em que o RNA fazia tudo: armazenava informação, catalisava reações, e servia de esqueleto estrutural para si mesmo.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Hoje, o rRNA é a coluna vertebral do ribossomo — a máquina molecular que traduz RNA em proteína em todos os seres vivos do planeta. Em bactérias, o ribossomo é composto por três moléculas de rRNA (16S, 23S, 5S) e dezenas de proteínas. Em eucariotos, é mais complexo (18S, 28S, 5.8S, 5S). A conservação evolutiva do rRNA é tão extrema que regiões do gene 16S bacteriano mudaram muito pouco em 3.5 bilhões de anos — o que o torna o 'relógio molecular' perfeito para traçar filogenia e identificar microrganismos.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2026, o estudo do rRNA é mais importante do que nunca. Metagenômica do 16S rRNA revelou que conhecemos menos de 1% dos microrganismos que habitam o planeta. Cada grama de solo contém trilhões de bactérias, a maioria nunca cultivada em laboratório, e o rRNA é a janela que temos para esse universo invisível. Em medicina, o 16S rRNA é usado para diagnóstico rápido de sepse, identificação de patógenos, e estudo do microbioma humano — com impacto crescente em oncologia, neurologia e imunologia.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“O rRNA é o fóssil molecular mais antigo da Terra. Estudá-lo é estudar as origens da vida.”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Bioinformática Moderna: Onde Estamos em 2026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bioinformática viveu três revoluções em sete anos. A primeira foi o sequenciamento de nova geração (Illumina, Nanopore, PacBio), que barateou o custo do genoma em 100.000x. A segunda foi o deep learning, com AlphaFold2 (2021) e AlphaFold3 (2024) resolvendo o problema do dobramento de proteínas. A terceira, que estamos vivendo agora, é a convergência com grandes modelos de linguagem: DNABERT-2, Evo, Evo2, GenSLM e outros estão sendo pré-treinados em genomas inteiros e aprendendo a 'gramática' da biologia como os LLMs aprenderam a do texto.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Python é, sem dúvida, a linguagem dominante da bioinformática moderna. As bibliotecas principais — Biopython, scikit-bio, pysam, pyBigWig, HTSeq, scvi-tools, scanpy, pyensembl — formam um ecossistema coeso que cobre desde manipulação de sequências até aprendizado de máquina em dados de single-cell. R ainda é forte em estatística genômica (DESeq2, edgeR), mas perdeu a dominância que tinha em 2015.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que muda em 2026: a integração com IA generativa. O AlphaFold3 consegue prever a estrutura de complexos moleculares (proteína + DNA + RNA + ligante). Modelos de diffusion como RFdiffusion e Chroma estão gerando proteínas do zero com funções específicas. E ferramentas como o Boltz-1 (2024) e Boltz-2 (2025) democratizaram a previsão estrutural: rodam em uma única GPU e dispensam AlphaFold Server.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Setup do Ambiente: Biopython, scikit-bio, pysam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setup típico de um bioinformata em 2026 combina Biopython (a fundação), scikit-bio (estatística e diversidade microbiana), pysam (manipulação de arquivos BAM/SAM/VCF), e ferramentas externas chamadas via subprocess (BLAST, samtools, bcftools, HISAT2, STAR).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Instalação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com conda (recomendado para bioinfo)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conda create -n bioinfo python=3.12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conda activate bioinfo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conda install -c bioconda biopython scikit-bio pysam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samtools bcftools blast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com pip (alternativa)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biopython scikit-bio pysam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Verificação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Bio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skbio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pysam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print(f"Biopython: {Bio.__version__}")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print(f"scikit-bio: {skbio.__version__}")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print(f"pysam: {pysam.__version__}")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Estrutura de Dados Biológicos: FASTA, FASTQ, BAM, VCF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Quatro formatos dominam a bioinformática. FASTA armazena sequências (DNA, RNA, proteína). FASTQ adiciona qualidade de sequenciamento. BAM é a versão binária e indexada de SAM (mapeamento de reads ao genoma). VCF armazena variantes genéticas. Saber ler e manipular esses formatos é o básico da bioinformática.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FASTA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&gt;seq1 descrição opcional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ATGCGATCGATCGTAGCTAGCTAGCATCG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&gt;seq2 outra sequência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GGGGCCCCAAAATTTTGGGGCCCCAAAA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FASTQ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@read_1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ATGCGATCGATCGTAGCTAGCTAGCATCG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+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!!!!IIIIIIIIIIIIIIIIIIIIIIII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4.3 Lendo FASTA com Biopython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 import SeqIO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record in SeqIO.parse("sequences.fasta", "fasta"):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print(f"&gt;{record.id}, len={len(record.seq)}")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print(record.seq[:100])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4.4 Lendo BAM com pysam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pysam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bam = pysam.AlignmentFile("alignment.bam", "rb")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read in bam.fetch("chr1", 1000, 2000):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print(read.query_name, read.reference_start, read.mapping_quality)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Biopython: O Canivete Suíço da Bioinformática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Biopython é a biblioteca central da bioinformática em Python. Criada em 2000 por Jeff Chang e Brad Chapman, oferece parsers para formatos, ferramentas de análise de sequência, acesso a bancos de dados online, e wrappers para BLAST, ClustalW, e outras ferramentas externas.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Objetos Seq e SeqRecord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Bio.Seq import Seq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Bio.SeqRecord import SeqRecord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Bio import SeqIO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Criando uma sequência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dna = Seq("ATGCGATCGATCGTAGCTAGCATCG")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print(f"complemento: {dna.complement()}")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print(f"reverse complement: {dna.reverse_complement()}")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print(f"RNA: {dna.transcribe()}")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print(f"proteína: {dna.translate()}")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SeqRecord com metadados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record = SeqRecord(dna, id="BRCA1", name="BRCA1",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description="Breast cancer 1, partial CDS")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Manipulação de arquivos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Escrever FASTA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SeqIO.write([record], "saida.fasta", "fasta")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Converter GenBank → FASTA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count = SeqIO.convert("genes.gb", "genbank", "genes.fasta", "fasta")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print(f"Convertidos: {count}")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Filtrar sequências longas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longos = [r for r in SeqIO.parse("sequences.fasta", "fasta") if len(r.seq) &gt; 1000]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SeqIO.write(longos, "longos.fasta", "fasta")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Análise de Sequências: Alinhamento e BLAST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BLAST (Basic Local Alignment Search Tool) é o algoritmo mais usado da bioinformática. Permite comparar uma sequência query contra um banco de dados inteiro em segundos. Biopython oferece um wrapper que chama o BLAST via subprocess.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BLAST via Biopython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Bio.Blast import NCBIWWW, NCBIXML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Bio import SeqIO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Online (NCBI)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record = SeqIO.read("query.fasta", "fasta")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result_handle = NCBIWWW.qblast("blastn", "nt", record.seq)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open("blast_result.xml", "w")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f.write(result_handle.read())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Parsear resultados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open("blast_result.xml")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blast_records = NCBIXML.parse(f)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record in blast_records: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for alignment in record.alignments[:5]: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for hsp in alignment.hsps: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print(f"hit: {alignment.title[:80]}")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print(f"  score: {hsp.score}, e-value: {hsp.expect}")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print(f"  identity: {hsp.identities}/{hsp.align_length}")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Alinhamento pairwise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 import pairwise2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alignments = pairwise2.align.globalms(dna1, dna2, 2, -1, -5, -1)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best = alignments[0]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print(pairwise2.format_alignment(*best))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Filogenética Molecular com Python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Filogenética é a reconstrução da história evolutiva das espécies a partir de sequências. O método clássico usa alinhamento múltiplo (ClustalW, MAFFT, MUSCLE) seguido de construção de árvore (Neighbor-Joining, Maximum Likelihood, Bayesian). scikit-bio e Biopython cobrem todo o pipeline.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Alinhamento múltiplo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Bio.Align.Applications import MafftCommandline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mafft_cline = MafftCommandline(input="sequences.fasta")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stdout, stderr = mafft_cline()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open("aligned.fasta", "w")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f.write(stdout)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Construção de árvore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 import Phylo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Bio.Phylo.TreeConstruction import DistanceCalculator, DistanceTreeConstructor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Lê alinhamento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alignment = next(SeqIO.parse("aligned.fasta", "fasta"))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Calcula matriz de distâncias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calculator = DistanceCalculator("identity")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dm = calculator.get_distance(alignment)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Constrói árvore NJ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constructor = DistanceTreeConstructor()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tree = constructor.nj(dm)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Visualiza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Phylo.draw_ascii(tree)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matplotlib.pyplot as plt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fig, ax = plt.subplots()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Phylo.draw(tree, axes=ax)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Análise de rRNA 16S/18S/28S: Taxonomia Microbiana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análise de rRNA 16S é a técnica padrão de taxonomia microbiana. Sequências do gene 16S bacteriano são amplificadas por PCR, sequenciadas em larga escala, e comparadas contra bancos como SILVA, Greengenes2, e RDP. O pipeline típico: QIIME2, mothur, ou kraken2 + scikit-bio para análise downstream.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Pipeline típico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Pipeline com scikit-bio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skbio import TreeNode, DistanceMatrix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skbio.diversity import alpha_diversity, beta_diversity, beta_diversity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Ler tabela de OTUs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otu_table = pd.read_csv("otu_table.tsv", sep="\t", index_col=0)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Alpha diversity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shannon = alpha_diversity("shannon", otu_table.values, otu_table.index)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observed = alpha_diversity("observed_otus", otu_table.values, otu_table.index)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Beta diversity (Bray-Curtis)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bc = beta_diversity("braycurtis", otu_table.values, otu_table.index)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PCoA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skbio.stats.ordination import pcoa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pcoa_result = pcoa(bc)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8.2 Taxonomia com Kraken2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subprocess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 = subprocess.run(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["kraken2", "--db", "standard", "--report", "report.txt",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"--output", "kraken_output.txt", "reads.fastq"],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capture_output=True, text=True,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Parseia o relatório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report = pd.read_csv("report.txt", sep="\t", header=None,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names=["percent", "reads_clade", "reads_taxon",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"rank", "taxid", "name"])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RNA-seq: Do FASTQ aos Genes Diferencialmente Expressos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RNA-seq é a técnica padrão para medir expressão gênica em larga escala. O pipeline típico: QC (FastQC) → trim (Trimmomatic, fastp) → alinhamento (STAR, HISAT2) → quantificação (featureCounts, Salmon, kallisto) → normalização e DE (DESeq2, edgeR, pyDESeq2).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Quantificação com featureCounts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subprocess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subprocess.run([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"featureCounts", "-T", "8",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"-a", "annotation.gtf",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"-o", "counts.txt",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"alignment_1.bam", "alignment_2.bam",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counts = pd.read_csv("counts.txt", sep="\t", comment="#", index_col=0)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counts = counts.iloc[:, -2:]   # últimas duas colunas são os samples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print(counts.head())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Análise de Expressão Diferencial com pyDESeq2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pydeseq2.dds import DeseqDataSet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pydeseq2.ds import DeseqStats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counts = pd.read_csv("counts_matrix.tsv", sep="\t", index_col=0).T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metadata = pd.read_csv("metadata.tsv", sep="\t", index_col=0)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dds = DeseqDataSet(counts=counts, metadata=metadata,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design="~condition")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dds.deseq2()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dds.results()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stat = DeseqStats(dds, contrast=["condition", "treated", "control"])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stat.summary()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results = stat.results_df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print(results.head())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Estrutura de Proteínas: PDB e AlphaFold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AlphaFold2 (2021) e AlphaFold3 (2024) revolucionaram a biologia estrutural. Pela primeira vez, conseguimos prever a estrutura tridimensional de uma proteína a partir da sequência de aminoácidos com precisão atômica. Em 2026, Boltz-1 e Boltz-2 democratizaram ainda mais o acesso: modelos open-source que rodam em uma única GPU e oferecem performance comparável ao AlphaFold Server.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Acessando o PDB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Bio.PDB import PDBParser, PDBIO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requests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Baixa estrutura do PDB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url = "https://files.rcsb.org/download/1A2B.pdb"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 = requests.get(url)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open("1A2B.pdb", "wb")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f.write(r.content)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Parseia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parser = PDBParser(QUIET=True)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structure = parser.get_structure("1A2B", "1A2B.pdb")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Itera sobre átomos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model in structure: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chain in model: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for residue in chain: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for atom in residue: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if atom.get_name() == "CA":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print(atom.get_full_id(), atom.get_vector())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Boltz-1 / AlphaFold3 via API local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Em um Jupyter notebook rodando em GPU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usando o pacote boltz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boltz import predict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Sequência da proteína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 = predict(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sequence="MKKAVINGEQIRSISDLHQTLKKELALPEYYGENLDALWDALTGWVEYPLVLEWRQFEQSKQLTENGAESVLQVF",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model="boltz1",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output_dir="./fold_output",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result.pdb contém a estrutura prevista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Variantes Genômicas: Anotação e Interpretação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Variantes genômicas (SNPs, indels, CNVs) são diferenças na sequência de DNA entre indivíduos ou tecidos. A análise de variantes é fundamental em oncologia, doenças raras, e farmacogenômica. O formato padrão é VCF (Variant Call Format), manipulado com pysam e scikit-allel.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Lendo VCF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pysam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vcf = pysam.VariantFile("variants.vcf.gz")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rec in vcf.fetch("chr1", 1000000, 2000000):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print(f"{rec.chrom}:{rec.pos} {rec.ref}-&gt;{rec.alts}")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sample, call in rec.samples.items():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print(f"  {sample}: {call.alleles}, GT={call['GT']}")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11.2 Anotação com scikit-allel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allel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callset = allel.read_vcf("variants.vcf.gz", fields="*")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gt = allel.GenotypeArray(callset["calldata/GT"])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ac = gt.count_alleles()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print(f"variantes: {ac.shape[0]}, amostras: {gt.shape[1]}")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Variantes comuns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filt = ac.is_segregating() &amp; (ac.max() &gt;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ac_filt = ac[filt]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print(f"polimórficas: {filt.sum()}")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PCA das variantes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coords, model = allel.pca(ac_filt.to_n_alt(fill=0), n_components=10)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Machine Learning em Bioinformática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Machine learning em bioinformática tem características únicas: dados de altíssima dimensionalidade, classes desbalanceadas, interpretabilidade crítica (decisões clínicas), e necessidade de validação estatística rigorosa. scikit-learn, PyTorch e modelos específicos como AlphaFold e scvi-tools formam o arsenal.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Single-cell com scvi-tools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scanpy as sc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scvi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adata = sc.read_10x_h5("filtered_feature_bc_matrix.h5")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adata.var_names_make_unique()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scvi.model.SCVI.setup_anndata(adata)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model = scvi.model.SCVI(adata)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model.train(max_epochs=100)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adata.obsm["X_scVI"] = model.get_latent_representation()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sc.pp.neighbors(adata, use_rep="X_scVI")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sc.tl.umap(adata)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sc.tl.leiden(adata)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Classificação de variantes com XGBoost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sklearn.model_selection import StratifiedKFold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xgboost import XGBClassifier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X, y = features_variants, labels_pathogenic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 = StratifiedKFold(n_splits=5, shuffle=True, random_state=42)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aucs = []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tr, te in cv.split(X, y):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clf = XGBClassifier(n_estimators=500, max_depth=6,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learning_rate=0.05, tree_method="hist",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device="cuda")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clf.fit(X[tr], y[tr], eval_set=[(X[te], y[te])], verbose=False)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proba = clf.predict_proba(X[te])[:, 1]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aucs.append(roc_auc_score(y[te], proba))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print(f"AUC: {np.mean(aucs):.3f} ± {np.std(aucs):.3f}")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Pipelines Reprodutíveis com Snakemake e Nextflow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Reprodutibilidade é o calcanhar de Aquiles da ciência moderna — e da bioinformática em particular. Snakemake e Nextflow são os dois padrões de fato para construir pipelines científicos robustos. Em 2026, ambos suportam execução em cloud (AWS, GCP), containers, e integração com workflow managers como Airflow.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Snakemake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Snakefile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rule all: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input: "results/final_report.html"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rule fastqc: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input: "data/{sample}.fastq.gz"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output: "qc/{sample}_fastqc.html"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shell: "fastqc {input} -o qc/"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rule trim: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input: "data/{sample}.fastq.gz"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output: "trimmed/{sample}.trimmed.fastq.gz"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shell: "fastp -i {input} -o {output}"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rule align: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input: "trimmed/{sample}.trimmed.fastq.gz"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output: "aligned/{sample}.bam"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shell: "STAR --readFilesIn {input} --outFileNamePrefix aligned/{wildcards.sample}"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Acesso a Bancos de Dados: NCBI, Ensembl, UniProt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Os três grandes bancos de dados biológicos — NCBI (americano), Ensembl (europeu), UniProt (proteínas) — oferecem APIs REST e ferramentas de acesso. Biopython oferece wrappers prontos; em 2026, requests + JSON é a abordagem mais flexível.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NCBI via Entrez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 import Entrez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Entrez.email = "seu@email.com"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Busca no PubMed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handle = Entrez.esearch(db="pubmed", term="AlphaFold", retmax=10)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record = Entrez.read(handle)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ids = record["IdList"]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Fetch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handle = Entrez.efetch(db="pubmed", id=ids, rettype="abstract", retmode="text")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print(handle.read())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14.2 Ensembl REST 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requests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 = requests.get(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"https://rest.ensembl.org/sequence/id/ENSG00000139618?type=cds",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headers={"Content-Type": "application/json"},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sequence = r.json()["seq"]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print(f"BRCA2 CDS len: {len(sequence)}")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Visualização de Dados Biológicos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Visualização é parte essencial da bioinformática moderna. Em 2026, três ferramentas dominam: Matplotlib/Seaborn (estatística), Plotly (interativo), e ferramentas especializadas como IGV (genômica), AlphaFold Protein Structure Viewer (estruturas), e Prokka/Snippetomatic (anotação).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15.1 Volcano plot para expressão diferencial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matplotlib.pyplot as plt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results["-log10_p"] = -np.log10(results["padj"])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plt.figure(figsize=(8, 6))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plt.scatter(results["log2FoldChange"], results["-log10_p"],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c=results["padj"] &lt; 0.05, cmap="coolwarm", s=10)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plt.axhline(-np.log10(0.05), color="grey", linestyle="--")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plt.axvline(1, color="grey", linestyle="--")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plt.axvline(-1, color="grey", linestyle="--")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plt.xlabel("log2 Fold Change")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plt.ylabel("-log10(p-adjusted)")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plt.title("Volcano Plot")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plt.show()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15.2 Árvore filogenética interativa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plotly.figure_factory as ff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labels = [n.name for n in tree.get_terminals()]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fig = ff.create_dendrogram(dist_matrix, labels=labels)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fig.update_layout(width=1200, height=600)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fig.show()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16. Conclusão: A Revolução da Biologia Computacional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o rRNA ainda tem muito a nos ensinar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rRNA foi a primeira molécula de informação da vida. Quatro bilhões de anos depois, continua sendo uma das ferramentas mais poderosas da biologia moderna. A metagenômica do 16S rRNA revelou universos microbianos invisíveis e abriu uma nova era da microbiologia.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Python, com seu ecossistema de bioinformática — Biopython, scikit-bio, pysam, pyDESeq2, scanpy, scvi-tools, AlphaFold — democratizou o acesso a técnicas que antes exigiam servidores e PhDs. Em 2026, um estudante de iniciação científica pode rodar uma análise de expressão diferencial em um laptop, em horas.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próxima fronteira é a integração com modelos de linguagem. DNABERT, Evo, Evo2 — modelos treinados em genomas inteiros — estão aprendendo a 'gramática' da vida. Em poucos anos, descreveremos mutações e desenharemos proteínas em linguagem natural, e a IA traduzirá para genomas reais.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conselho prático: invista tempo aprendendo bem o rRNA e suas técnicas associadas. O 16S é simples, barato, e ainda tem muito a nos ensinar — sobre ecologia, evolução, e saúde humana. Em um mundo de ferramentas complexas, as técnicas clássicas seguem valiosas. E nunca subestime um bom alinhamento múltiplo — ele é o coração de toda análise filogenética séria.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