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cs="Calibri"/>
          <w:b/>
          <w:i w:val="0"/>
          <w:color w:val="1F3864"/>
          <w:sz w:val="68"/>
        </w:rPr>
        <w:t>Claude vs. o Mundo</w:t>
      </w:r>
    </w:p>
    <w:p>
      <w:pPr>
        <w:spacing w:before="240"/>
        <w:jc w:val="center"/>
      </w:pPr>
      <w:r>
        <w:rPr>
          <w:rFonts w:ascii="Calibri" w:hAnsi="Calibri" w:cs="Calibri"/>
          <w:b w:val="0"/>
          <w:i/>
          <w:color w:val="4472C4"/>
          <w:sz w:val="30"/>
        </w:rPr>
        <w:t>Comparações Detalhadas, Posicionamento de Mercado e Quando Usar Cada Modelo</w:t>
      </w:r>
    </w:p>
    <w:p/>
    <w:p/>
    <w:p>
      <w:pPr>
        <w:pBdr>
          <w:bottom w:val="single" w:sz="8" w:space="1" w:color="4472C4"/>
        </w:pBdr>
      </w:pPr>
    </w:p>
    <w:p>
      <w:pPr>
        <w:spacing w:before="360"/>
        <w:jc w:val="center"/>
      </w:pPr>
      <w:r>
        <w:rPr>
          <w:rFonts w:ascii="Calibri" w:hAnsi="Calibri" w:cs="Calibri"/>
          <w:b w:val="0"/>
          <w:i/>
          <w:color w:val="707070"/>
          <w:sz w:val="26"/>
        </w:rPr>
        <w:t>Claude comparado a GPT, Gemini, Llama, Mistral e outros — sem viés, com dados.</w:t>
      </w:r>
    </w:p>
    <w:p/>
    <w:p/>
    <w:p/>
    <w:p/>
    <w:p/>
    <w:p/>
    <w:p>
      <w:pPr>
        <w:jc w:val="center"/>
      </w:pPr>
      <w:r>
        <w:rPr>
          <w:rFonts w:ascii="Calibri" w:hAnsi="Calibri" w:cs="Calibri"/>
          <w:b/>
          <w:i w:val="0"/>
          <w:color w:val="1F3864"/>
          <w:sz w:val="28"/>
        </w:rPr>
        <w:t>Por MMN AI-to-AI</w:t>
      </w:r>
    </w:p>
    <w:p>
      <w:pPr>
        <w:jc w:val="center"/>
      </w:pPr>
      <w:r>
        <w:rPr>
          <w:rFonts w:ascii="Calibri" w:hAnsi="Calibri" w:cs="Calibri"/>
          <w:b w:val="0"/>
          <w:i w:val="0"/>
          <w:color w:val="707070"/>
          <w:sz w:val="22"/>
        </w:rPr>
        <w:t>MMN AI-to-AI • 2026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56"/>
        </w:rPr>
        <w:t>Sobre este ebook</w:t>
      </w:r>
    </w:p>
    <w:p>
      <w:pPr>
        <w:pBdr>
          <w:bottom w:val="single" w:sz="8" w:space="1" w:color="4472C4"/>
        </w:pBdr>
      </w:pPr>
    </w:p>
    <w:p>
      <w:pPr>
        <w:spacing w:before="360" w:line="360" w:lineRule="auto" w:after="240"/>
      </w:pPr>
      <w:r>
        <w:rPr>
          <w:rFonts w:ascii="Calibri" w:hAnsi="Calibri" w:cs="Calibri"/>
          <w:b w:val="0"/>
          <w:i w:val="0"/>
          <w:color w:val="202020"/>
          <w:sz w:val="24"/>
        </w:rPr>
        <w:t>Em 2026, o mercado de LLMs é mais competitivo do que nunca. Claude, GPT, Gemini, Llama, Mistral, DeepSeek, Minimax, Qwen — todos competem por uma fatia de um mercado de dezenas de bilhões de dólares. Para profissionais e empresas, a pergunta crucial é: qual modelo usar para cada tarefa? Neste ebook, vamos fazer comparações honestas e detalhadas. Sem viés de torcida, sem marketing disfarçado de análise. Apenas dados, benchmarks, experiências práticas e recomendações fundamentadas. Você vai sair com clareza sobre quando escolher Claude, quando GPT faz mais sentido, quando Gemini é a melhor opção, e quando um modelo open-source é a escolha certa.</w:t>
      </w:r>
    </w:p>
    <w:p>
      <w:pPr>
        <w:spacing w:before="480"/>
      </w:pPr>
      <w:r>
        <w:rPr>
          <w:rFonts w:ascii="Calibri" w:hAnsi="Calibri" w:cs="Calibri"/>
          <w:b/>
          <w:i w:val="0"/>
          <w:color w:val="1F3864"/>
          <w:sz w:val="44"/>
        </w:rPr>
        <w:t>Sumário</w:t>
      </w:r>
    </w:p>
    <w:p>
      <w:pPr>
        <w:pBdr>
          <w:bottom w:val="single" w:sz="8" w:space="1" w:color="4472C4"/>
        </w:pBdr>
      </w:pP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1. O Mercado de LLMs em 2026: Panorama Geral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2. Comparação por Capacidade Técnica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3. Comparação por Caso de Uso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4. Comparação de Preço e Custo-Benefício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5. Privacidade, Segurança e Compliance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6. Quando Escolher Cada Modelo: Guia Prático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7. O Futuro da Competitividade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8. Benchmarks: O Que os Números Realmente Dizem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9. Estratégia Multi-Modelo: O Melhor dos Mundos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10. Conclusão: A Escolha Certa Depende de Você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1. O Mercado de LLMs em 2026: Panorama Geral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Os players principais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OpenAI (GPT-4o, o1, o3): pioneira, integrada ao ecossistema Microsoft, forte em multimodal. Anthropic (Claude 4.5): líder em segurança, raciocínio, código, documentos longos. Google (Gemini 1.5/2.0): contexto gigante, integração com produtos Google, multimodal nativa. Meta (Llama 3/4): open-source, customizável, base de muitas soluções. Mistral, DeepSeek, Qwen, Minimax, Yi: ecosystem diversificado, especialmente forte em open-source e modelos leves.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tamanho do mercado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O mercado global de LLMs em 2026 ultrapassa US$ 50 bilhões em receita direta. Considerando o impacto econômico amplo, é um dos setores que mais cresce na história da tecnologia. Empresas pequenas e grandes estão migrando workloads críticos para IA generativa.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2. Comparação por Capacidade Técnica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Raciocínio e matemática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Líderes: Claude Opus 4.5, OpenAI o3, Minimax M2. Modelos de 'raciocínio nativo' com chain-of-thought aumentado. Diferença entre modelos top é de poucos pontos percentuais. Para a maioria das tarefas práticas, qualquer um desses é excelente.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Programação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Top tier: Claude Sonnet 4.5, Claude Opus 4.5, GPT-4o, Cursor com Claude. Fortes: Minimax, Gemini, Qwen Coder. Claude é consistentemente considerado o melhor em code review, refactoring, e compreensão de codebases grandes.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Contexto longo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Maior contexto: Gemini 1.5 Pro (2M tokens), Claude 4.5 (1M tokens), GPT-4o (256k). Contextos gigantes mudam o jogo para análise de documentos, codebases inteiras, e pesquisa acadêmica.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3. Comparação por Caso de Uso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Atendimento ao cliente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Claude: tom cuidadoso, respostas nuançadas, bom em resolver problemas complexos. GPT-4o: respostas rápidas, integração com Microsoft. Gemini: forte em respostas multilíngues. Para suporte técnico sério, Claude geralmente lidera.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Análise de documentos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Claude 4.5: 1M tokens, excelente em extrair informações, sumarizar, comparar. Gemini 1.5: 2M tokens, processa livros inteiros, forte em multimídia. Claude e Gemini são os vencedores claros.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Criação de conteúdo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GPT-4o: criativo, versátil, forte em copywriting. Claude: cuidadoso, bom em textos longos e estruturados. Gemini: forte em pesquisa + geração. Para criação publicitária, GPT-4o tem leve vantagem. Para textos longos e precisos, Claude.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4. Comparação de Preço e Custo-Benefício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Preços de API em 2026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Modelos top: US$ 15-75 por milhão de tokens (input). Modelos médios: US$ 3-15. Modelos pequenos: US$ 0,25-3. Claude Sonnet 4.5: US$ 3 input, US$ 15 output por milhão. GPT-4o: US$ 5 input, US$ 15 output. Gemini Flash: US$ 0,30 input, US$ 2,50 output. Open-source (self-hosted): custo de infraestrutura apenas.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Custo total de propriedade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Modelos fechados: preço + tempo de desenvolvimento + manutenção. Open-source: infraestrutura + engenharia de MLOps + monitoramento + atualizações. Para empresas pequenas, modelos fechados costumam ser mais baratos no curto prazo. Para grandes volumes ou requisitos específicos, open-source pode compensar.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5. Privacidade, Segurança e Compliance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Onde os dados vão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Modelos fechados: dados vão para servidores do provedor. Anthropic, OpenAI e Google oferecem opções de 'zero retention' para clientes empresariais. Open-source: dados nunca saem da sua infraestrutura. Regulamentações como GDPR, HIPAA, LGPD podem exigir open-source ou provedores específicos.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Compliance e certificações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Anthropic: SOC 2, ISO 27001, HIPAA disponível. OpenAI: SOC 2, HIPAA, fed ramp. Google Cloud (Gemini): fedramp high, HIPAA, SOC 2. Para setores regulados (saúde, finanças, governo), essas certificações são essenciais.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6. Quando Escolher Cada Modelo: Guia Prático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Use Claude quando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Precisa de respostas cuidadosas e nuançadas. Trabalha com documentos longos e contratos. Faz revisão de código complexo. Atende clientes com necessidades sensíveis. Valoriza transparência sobre limitações. Precisa de mec interp e segurança avançada.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Use GPT-4o quando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Está no ecossistema Microsoft (Office, Bing, Azure). Precisa de geração de imagem nativa (DALL-E). Quer respostas mais criativas. Usa ferramentas de Custom GPTs.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Use Gemini quando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Trabalha com produtos Google (Workspace, Cloud). Precisa de contexto gigante (1-2M tokens). Processa vídeo e áudio nativamente. Faz tarefas multilíngues.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Use Open-Source (Llama, Mistral) quando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Tem requisitos rígidos de privacidade. Volume de uso é muito alto. Precisa customizar o modelo profundamente. Tem equipe de MLOps.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7. O Futuro da Competitividade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 corrida não acabou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Cada 6 meses, novos modelos aparecem com capacidades antes consideradas impossíveis. A Anthropic, OpenAI, Google, Meta e startups chinesas continuam investindo bilhões em treinamento de próxima geração. O consumidor final é o grande beneficiado: mais qualidade, menor preço.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 tendência da especialização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Além dos modelos generalistas, surgem modelos especializados: para código, matemática, ciência, direito, medicina. Esses modelos especialistas superam generalistas em seus domínios por margens significativas.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8. Benchmarks: O Que os Números Realmente Dizem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Os benchmarks confiáveis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MMLU: conhecimento geral. HumanEval: programação. GSM8K: matemática. Big-Bench: raciocínio diverso. Chatbot Arena: preferência de usuários reais (ELO rating). Para comparações honestas, prefira benchmarks diversos e avaliações humanas, não apenas um número.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Limites dos benchmarks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Benchmarks podem ser 'hackeados' por modelos treinados especificamente neles. Performance em benchmark ≠ performance em uso real. Sempre teste com seus próprios casos de uso antes de escolher.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9. Estratégia Multi-Modelo: O Melhor dos Mundos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Por que usar vários modelos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Nenhum modelo é melhor em tudo. Uma estratégia inteligente é usar modelos diferentes para tarefas diferentes. Claude para análise de documentos e raciocínio. GPT-4o para criação. Gemini para tarefas com mídia. Open-source para dados sensíveis.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Orquestração na prática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Use frameworks como LangChain, LangGraph, CrewAI, ou LlamaIndex para rotear tarefas para o modelo mais adequado. Implemente fallbacks (se um modelo falhar, tente outro). Monitore performance e custos por caso de uso.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10. Conclusão: A Escolha Certa Depende de Você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Recomendação final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Não existe 'melhor modelo' absoluto. Existe o modelo certo para cada caso de uso, orçamento e requisito. Teste. Experimente. Compare. E mantenha-se atualizado — o mercado muda rápido. Claude é uma escolha excelente para muitos casos, mas o ecossistema todo se beneficia da diversidade.</w:t>
      </w:r>
    </w:p>
    <w:p>
      <w:r>
        <w:br w:type="page"/>
      </w:r>
    </w:p>
    <w:p>
      <w:pPr>
        <w:spacing w:before="2400"/>
        <w:jc w:val="center"/>
      </w:pPr>
      <w:r>
        <w:rPr>
          <w:rFonts w:ascii="Calibri" w:hAnsi="Calibri" w:cs="Calibri"/>
          <w:b/>
          <w:i w:val="0"/>
          <w:color w:val="1F3864"/>
          <w:sz w:val="64"/>
        </w:rPr>
        <w:t>Obrigado por ler!</w:t>
      </w:r>
    </w:p>
    <w:p>
      <w:pPr>
        <w:spacing w:before="480"/>
        <w:jc w:val="center"/>
      </w:pPr>
      <w:r>
        <w:rPr>
          <w:rFonts w:ascii="Calibri" w:hAnsi="Calibri" w:cs="Calibri"/>
          <w:b w:val="0"/>
          <w:i/>
          <w:color w:val="202020"/>
          <w:sz w:val="26"/>
        </w:rPr>
        <w:t>Esperamos que este conteúdo tenha agregado valor real à sua jornada com inteligência artificial. Agora é hora de colocar em prática — comece pequeno, iterate rápido e celebre cada vitória.</w:t>
      </w:r>
    </w:p>
    <w:p/>
    <w:p/>
    <w:p>
      <w:pPr>
        <w:pBdr>
          <w:bottom w:val="single" w:sz="8" w:space="1" w:color="4472C4"/>
        </w:pBdr>
      </w:pPr>
    </w:p>
    <w:p>
      <w:pPr>
        <w:spacing w:before="240"/>
        <w:jc w:val="center"/>
      </w:pPr>
      <w:r>
        <w:rPr>
          <w:rFonts w:ascii="Calibri" w:hAnsi="Calibri" w:cs="Calibri"/>
          <w:b w:val="0"/>
          <w:i w:val="0"/>
          <w:color w:val="707070"/>
          <w:sz w:val="22"/>
        </w:rPr>
        <w:t>Claude vs. o Mundo — Por MMN AI-to-AI</w:t>
      </w:r>
    </w:p>
    <w:p>
      <w:pPr>
        <w:jc w:val="center"/>
      </w:pPr>
      <w:r>
        <w:rPr>
          <w:rFonts w:ascii="Calibri" w:hAnsi="Calibri" w:cs="Calibri"/>
          <w:b w:val="0"/>
          <w:i/>
          <w:color w:val="707070"/>
          <w:sz w:val="20"/>
        </w:rPr>
        <w:t>MMN AI-to-AI • 2026 • Todos os direitos reservados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