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34A" w:rsidRPr="00F70E34" w:rsidRDefault="00F85E97" w:rsidP="00F70E34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3981dfb3949a489e45d52e2c9875e065181507c"/>
      <w:r w:rsidRPr="00F70E34">
        <w:rPr>
          <w:rFonts w:ascii="Lucida Sans Unicode" w:hAnsi="Lucida Sans Unicode" w:cs="Lucida Sans Unicode"/>
          <w:lang w:val="pt-BR"/>
        </w:rPr>
        <w:t>Relatório de Análise Crítica e Balanço Patrimonial - Ano 9</w:t>
      </w:r>
      <w:bookmarkEnd w:id="0"/>
    </w:p>
    <w:p w:rsidR="0021734A" w:rsidRPr="00F70E34" w:rsidRDefault="00F85E97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35"/>
      <w:r w:rsidRPr="00F70E34">
        <w:rPr>
          <w:rFonts w:ascii="Lucida Sans Unicode" w:hAnsi="Lucida Sans Unicode" w:cs="Lucida Sans Unicode"/>
          <w:lang w:val="pt-BR"/>
        </w:rPr>
        <w:t>Projeto “Legado Lucas” (Jan - Dez 2035)</w:t>
      </w:r>
      <w:bookmarkEnd w:id="1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Autor:</w:t>
      </w:r>
      <w:r w:rsidRPr="00F70E34">
        <w:rPr>
          <w:rFonts w:ascii="Lucida Sans Unicode" w:hAnsi="Lucida Sans Unicode" w:cs="Lucida Sans Unicode"/>
          <w:lang w:val="pt-BR"/>
        </w:rPr>
        <w:t xml:space="preserve"> Manus AI </w:t>
      </w:r>
      <w:r w:rsidRPr="00F70E34">
        <w:rPr>
          <w:rFonts w:ascii="Lucida Sans Unicode" w:hAnsi="Lucida Sans Unicode" w:cs="Lucida Sans Unicode"/>
          <w:b/>
          <w:lang w:val="pt-BR"/>
        </w:rPr>
        <w:t>Data:</w:t>
      </w:r>
      <w:r w:rsidRPr="00F70E34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F70E34">
        <w:rPr>
          <w:rFonts w:ascii="Lucida Sans Unicode" w:hAnsi="Lucida Sans Unicode" w:cs="Lucida Sans Unicode"/>
          <w:b/>
          <w:lang w:val="pt-BR"/>
        </w:rPr>
        <w:t>Versão:</w:t>
      </w:r>
      <w:r w:rsidRPr="00F70E34">
        <w:rPr>
          <w:rFonts w:ascii="Lucida Sans Unicode" w:hAnsi="Lucida Sans Unicode" w:cs="Lucida Sans Unicode"/>
          <w:lang w:val="pt-BR"/>
        </w:rPr>
        <w:t xml:space="preserve"> 1.0</w:t>
      </w:r>
    </w:p>
    <w:p w:rsidR="0021734A" w:rsidRPr="00F70E34" w:rsidRDefault="00F85E97" w:rsidP="00F70E34">
      <w:pPr>
        <w:jc w:val="both"/>
        <w:rPr>
          <w:rFonts w:ascii="Lucida Sans Unicode" w:hAnsi="Lucida Sans Unicode" w:cs="Lucida Sans Unicode"/>
        </w:rPr>
      </w:pPr>
      <w:r w:rsidRPr="00F70E34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21734A" w:rsidRPr="00F70E34" w:rsidRDefault="00F85E97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F70E34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 xml:space="preserve">O </w:t>
      </w:r>
      <w:r w:rsidRPr="00F70E34">
        <w:rPr>
          <w:rFonts w:ascii="Lucida Sans Unicode" w:hAnsi="Lucida Sans Unicode" w:cs="Lucida Sans Unicode"/>
          <w:b/>
          <w:lang w:val="pt-BR"/>
        </w:rPr>
        <w:t>Ano 9</w:t>
      </w:r>
      <w:r w:rsidRPr="00F70E34">
        <w:rPr>
          <w:rFonts w:ascii="Lucida Sans Unicode" w:hAnsi="Lucida Sans Unicode" w:cs="Lucida Sans Unicode"/>
          <w:lang w:val="pt-BR"/>
        </w:rPr>
        <w:t xml:space="preserve"> do Projeto “Legado Lucas” (Janeiro a Dezembro de 2035) é o ano da </w:t>
      </w:r>
      <w:r w:rsidRPr="00F70E34">
        <w:rPr>
          <w:rFonts w:ascii="Lucida Sans Unicode" w:hAnsi="Lucida Sans Unicode" w:cs="Lucida Sans Unicode"/>
          <w:b/>
          <w:lang w:val="pt-BR"/>
        </w:rPr>
        <w:t>convergência tecnológica e filosófica</w:t>
      </w:r>
      <w:r w:rsidRPr="00F70E34">
        <w:rPr>
          <w:rFonts w:ascii="Lucida Sans Unicode" w:hAnsi="Lucida Sans Unicode" w:cs="Lucida Sans Unicode"/>
          <w:lang w:val="pt-BR"/>
        </w:rPr>
        <w:t xml:space="preserve">, marcado pela criação do </w:t>
      </w:r>
      <w:r w:rsidRPr="00F70E34">
        <w:rPr>
          <w:rFonts w:ascii="Lucida Sans Unicode" w:hAnsi="Lucida Sans Unicode" w:cs="Lucida Sans Unicode"/>
          <w:b/>
          <w:lang w:val="pt-BR"/>
        </w:rPr>
        <w:t>Instituto de Tecnologia Quântica (ITQ)</w:t>
      </w:r>
      <w:r w:rsidRPr="00F70E34">
        <w:rPr>
          <w:rFonts w:ascii="Lucida Sans Unicode" w:hAnsi="Lucida Sans Unicode" w:cs="Lucida Sans Unicode"/>
          <w:lang w:val="pt-BR"/>
        </w:rPr>
        <w:t>. O ITQ é o ápice da estratégia de gerar valor através de pesquisa de ponta, formação de excelência e incubação de negócios de alto impacto, alinhando a te</w:t>
      </w:r>
      <w:r w:rsidRPr="00F70E34">
        <w:rPr>
          <w:rFonts w:ascii="Lucida Sans Unicode" w:hAnsi="Lucida Sans Unicode" w:cs="Lucida Sans Unicode"/>
          <w:lang w:val="pt-BR"/>
        </w:rPr>
        <w:t>cnologia quântica com a filosofia do Legado.</w:t>
      </w:r>
    </w:p>
    <w:p w:rsidR="0021734A" w:rsidRPr="00F70E34" w:rsidRDefault="00F85E97" w:rsidP="00F70E34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 xml:space="preserve">O investimento inicial no ITQ é de </w:t>
      </w:r>
      <w:r w:rsidRPr="00F70E34">
        <w:rPr>
          <w:rFonts w:ascii="Lucida Sans Unicode" w:hAnsi="Lucida Sans Unicode" w:cs="Lucida Sans Unicode"/>
          <w:b/>
          <w:lang w:val="pt-BR"/>
        </w:rPr>
        <w:t>R$ 15 milhões</w:t>
      </w:r>
      <w:r w:rsidRPr="00F70E34">
        <w:rPr>
          <w:rFonts w:ascii="Lucida Sans Unicode" w:hAnsi="Lucida Sans Unicode" w:cs="Lucida Sans Unicode"/>
          <w:lang w:val="pt-BR"/>
        </w:rPr>
        <w:t>, com um investimento semestral fixo de R$ 2,5 milhões para sustentabilidade e crescimento. O modelo de negócios é projetado para ser lucrativo desde o primeiro an</w:t>
      </w:r>
      <w:r w:rsidRPr="00F70E34">
        <w:rPr>
          <w:rFonts w:ascii="Lucida Sans Unicode" w:hAnsi="Lucida Sans Unicode" w:cs="Lucida Sans Unicode"/>
          <w:lang w:val="pt-BR"/>
        </w:rPr>
        <w:t xml:space="preserve">o, com um </w:t>
      </w:r>
      <w:r w:rsidRPr="00F70E34">
        <w:rPr>
          <w:rFonts w:ascii="Lucida Sans Unicode" w:hAnsi="Lucida Sans Unicode" w:cs="Lucida Sans Unicode"/>
          <w:b/>
          <w:lang w:val="pt-BR"/>
        </w:rPr>
        <w:t>Retorno sobre o Investimento (ROI) operacional de 53,33%</w:t>
      </w:r>
      <w:r w:rsidRPr="00F70E34">
        <w:rPr>
          <w:rFonts w:ascii="Lucida Sans Unicode" w:hAnsi="Lucida Sans Unicode" w:cs="Lucida Sans Unicode"/>
          <w:lang w:val="pt-BR"/>
        </w:rPr>
        <w:t xml:space="preserve"> e um </w:t>
      </w:r>
      <w:r w:rsidRPr="00F70E34">
        <w:rPr>
          <w:rFonts w:ascii="Lucida Sans Unicode" w:hAnsi="Lucida Sans Unicode" w:cs="Lucida Sans Unicode"/>
          <w:b/>
          <w:lang w:val="pt-BR"/>
        </w:rPr>
        <w:t>Payback de 1 ano e 10,5 meses</w:t>
      </w:r>
      <w:r w:rsidRPr="00F70E34">
        <w:rPr>
          <w:rFonts w:ascii="Lucida Sans Unicode" w:hAnsi="Lucida Sans Unicode" w:cs="Lucida Sans Unicode"/>
          <w:lang w:val="pt-BR"/>
        </w:rPr>
        <w:t>.</w:t>
      </w:r>
    </w:p>
    <w:p w:rsidR="0021734A" w:rsidRPr="00F70E34" w:rsidRDefault="00F85E97" w:rsidP="00F70E34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 xml:space="preserve">O Patrimônio Total Consolidado do Legado mantém uma taxa de crescimento projetada de </w:t>
      </w:r>
      <w:r w:rsidRPr="00F70E34">
        <w:rPr>
          <w:rFonts w:ascii="Lucida Sans Unicode" w:hAnsi="Lucida Sans Unicode" w:cs="Lucida Sans Unicode"/>
          <w:b/>
          <w:lang w:val="pt-BR"/>
        </w:rPr>
        <w:t>9,5% a.a.</w:t>
      </w:r>
      <w:r w:rsidRPr="00F70E34">
        <w:rPr>
          <w:rFonts w:ascii="Lucida Sans Unicode" w:hAnsi="Lucida Sans Unicode" w:cs="Lucida Sans Unicode"/>
          <w:lang w:val="pt-BR"/>
        </w:rPr>
        <w:t xml:space="preserve">, atingindo </w:t>
      </w:r>
      <w:r w:rsidRPr="00F70E34">
        <w:rPr>
          <w:rFonts w:ascii="Lucida Sans Unicode" w:hAnsi="Lucida Sans Unicode" w:cs="Lucida Sans Unicode"/>
          <w:b/>
          <w:lang w:val="pt-BR"/>
        </w:rPr>
        <w:t>R$ 2.309.500.000,00</w:t>
      </w:r>
      <w:r w:rsidRPr="00F70E34">
        <w:rPr>
          <w:rFonts w:ascii="Lucida Sans Unicode" w:hAnsi="Lucida Sans Unicode" w:cs="Lucida Sans Unicode"/>
          <w:lang w:val="pt-BR"/>
        </w:rPr>
        <w:t xml:space="preserve"> (valor estimado para o fina</w:t>
      </w:r>
      <w:r w:rsidRPr="00F70E34">
        <w:rPr>
          <w:rFonts w:ascii="Lucida Sans Unicode" w:hAnsi="Lucida Sans Unicode" w:cs="Lucida Sans Unicode"/>
          <w:lang w:val="pt-BR"/>
        </w:rPr>
        <w:t xml:space="preserve">l do Ano 9). A análise crítica foca na </w:t>
      </w:r>
      <w:r w:rsidRPr="00F70E34">
        <w:rPr>
          <w:rFonts w:ascii="Lucida Sans Unicode" w:hAnsi="Lucida Sans Unicode" w:cs="Lucida Sans Unicode"/>
          <w:b/>
          <w:lang w:val="pt-BR"/>
        </w:rPr>
        <w:t>necessidade de proteger a Propriedade Intelectual (PI)</w:t>
      </w:r>
      <w:r w:rsidRPr="00F70E34">
        <w:rPr>
          <w:rFonts w:ascii="Lucida Sans Unicode" w:hAnsi="Lucida Sans Unicode" w:cs="Lucida Sans Unicode"/>
          <w:lang w:val="pt-BR"/>
        </w:rPr>
        <w:t xml:space="preserve"> gerada pelo ITQ e na </w:t>
      </w:r>
      <w:r w:rsidRPr="00F70E34">
        <w:rPr>
          <w:rFonts w:ascii="Lucida Sans Unicode" w:hAnsi="Lucida Sans Unicode" w:cs="Lucida Sans Unicode"/>
          <w:b/>
          <w:lang w:val="pt-BR"/>
        </w:rPr>
        <w:t>integração do ITQ com a ORSECA</w:t>
      </w:r>
      <w:r w:rsidRPr="00F70E34">
        <w:rPr>
          <w:rFonts w:ascii="Lucida Sans Unicode" w:hAnsi="Lucida Sans Unicode" w:cs="Lucida Sans Unicode"/>
          <w:lang w:val="pt-BR"/>
        </w:rPr>
        <w:t xml:space="preserve"> para a formação do “Líder Quântico”.</w:t>
      </w:r>
    </w:p>
    <w:p w:rsidR="0021734A" w:rsidRPr="00F70E34" w:rsidRDefault="00F85E97" w:rsidP="00F70E34">
      <w:pPr>
        <w:jc w:val="both"/>
        <w:rPr>
          <w:rFonts w:ascii="Lucida Sans Unicode" w:hAnsi="Lucida Sans Unicode" w:cs="Lucida Sans Unicode"/>
        </w:rPr>
      </w:pPr>
      <w:r w:rsidRPr="00F70E34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F70E34" w:rsidRDefault="00F70E34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222b4054d9b1131e75230dc3c8b657704de0a44"/>
    </w:p>
    <w:p w:rsidR="00F70E34" w:rsidRDefault="00F70E34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F70E34" w:rsidRDefault="00F70E34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F70E34" w:rsidRDefault="00F70E34" w:rsidP="00F70E34">
      <w:pPr>
        <w:pStyle w:val="Corpodetexto"/>
        <w:rPr>
          <w:lang w:val="pt-BR"/>
        </w:rPr>
      </w:pPr>
    </w:p>
    <w:p w:rsidR="00F70E34" w:rsidRDefault="00F70E34" w:rsidP="00F70E34">
      <w:pPr>
        <w:pStyle w:val="Corpodetexto"/>
        <w:rPr>
          <w:lang w:val="pt-BR"/>
        </w:rPr>
      </w:pPr>
    </w:p>
    <w:p w:rsidR="00F70E34" w:rsidRDefault="00F70E34" w:rsidP="00F70E34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F70E34" w:rsidRPr="00F70E34" w:rsidRDefault="00F70E34" w:rsidP="00F70E34">
      <w:pPr>
        <w:pStyle w:val="Corpodetexto"/>
        <w:rPr>
          <w:lang w:val="pt-BR"/>
        </w:rPr>
      </w:pPr>
    </w:p>
    <w:p w:rsidR="0021734A" w:rsidRPr="00F70E34" w:rsidRDefault="00F70E34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>
        <w:rPr>
          <w:rFonts w:ascii="Lucida Sans Unicode" w:hAnsi="Lucida Sans Unicode" w:cs="Lucida Sans Unicode"/>
          <w:lang w:val="pt-BR"/>
        </w:rPr>
        <w:lastRenderedPageBreak/>
        <w:t>II. De</w:t>
      </w:r>
      <w:r w:rsidR="00F85E97" w:rsidRPr="00F70E34">
        <w:rPr>
          <w:rFonts w:ascii="Lucida Sans Unicode" w:hAnsi="Lucida Sans Unicode" w:cs="Lucida Sans Unicode"/>
          <w:lang w:val="pt-BR"/>
        </w:rPr>
        <w:t>scrição Detalhada do Projeto (Ano 9 - Convergência Quântica)</w:t>
      </w:r>
      <w:bookmarkEnd w:id="3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An</w:t>
      </w:r>
      <w:r w:rsidRPr="00F70E34">
        <w:rPr>
          <w:rFonts w:ascii="Lucida Sans Unicode" w:hAnsi="Lucida Sans Unicode" w:cs="Lucida Sans Unicode"/>
          <w:lang w:val="pt-BR"/>
        </w:rPr>
        <w:t>o 9 foca na criação de um ativo de longo prazo que garante a relevância e a longevidade do Legado no cenário tecnológico.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o-instituto-de-tecnologia-quântica-itq"/>
      <w:r w:rsidRPr="00F70E34">
        <w:rPr>
          <w:rFonts w:ascii="Lucida Sans Unicode" w:hAnsi="Lucida Sans Unicode" w:cs="Lucida Sans Unicode"/>
          <w:lang w:val="pt-BR"/>
        </w:rPr>
        <w:t>2.1. O Instituto de Tecnologia Quântica (ITQ)</w:t>
      </w:r>
      <w:bookmarkEnd w:id="4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ITQ é um Polo Tecnológico Quântico autossustentável, estruturado em três pilares: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12"/>
        <w:gridCol w:w="3606"/>
        <w:gridCol w:w="4698"/>
      </w:tblGrid>
      <w:tr w:rsidR="0021734A" w:rsidRPr="00F70E3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Pila</w:t>
            </w:r>
            <w:r w:rsidRPr="00F70E34">
              <w:rPr>
                <w:rFonts w:ascii="Lucida Sans Unicode" w:hAnsi="Lucida Sans Unicode" w:cs="Lucida Sans Unicode"/>
              </w:rPr>
              <w:t>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Foco Principal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Modelo de Lucratividade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Centro de Pesquisa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P&amp;D em Computação e Comunicação Quântica.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Contratos de P&amp;D, Licenciamento de Propriedade Intelectual (Patentes).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Academia Quântica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Formação de Talentos e Treinamento Executivo.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Cursos B2B (Alto Valor), Pós-Graduações, Certificações.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Incubadora de Projetos Quânticos (IQ)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 xml:space="preserve">Capital Semente e Desenvolvimento de </w:t>
            </w:r>
            <w:r w:rsidRPr="00F70E34">
              <w:rPr>
                <w:rFonts w:ascii="Lucida Sans Unicode" w:hAnsi="Lucida Sans Unicode" w:cs="Lucida Sans Unicode"/>
                <w:i/>
                <w:lang w:val="pt-BR"/>
              </w:rPr>
              <w:t>Startups</w:t>
            </w:r>
            <w:r w:rsidRPr="00F70E34">
              <w:rPr>
                <w:rFonts w:ascii="Lucida Sans Unicode" w:hAnsi="Lucida Sans Unicode" w:cs="Lucida Sans Unicode"/>
                <w:lang w:val="pt-BR"/>
              </w:rPr>
              <w:t>.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Participação Societária (</w:t>
            </w:r>
            <w:r w:rsidRPr="00F70E34">
              <w:rPr>
                <w:rFonts w:ascii="Lucida Sans Unicode" w:hAnsi="Lucida Sans Unicode" w:cs="Lucida Sans Unicode"/>
                <w:i/>
                <w:lang w:val="pt-BR"/>
              </w:rPr>
              <w:t>Equity</w:t>
            </w:r>
            <w:r w:rsidRPr="00F70E34">
              <w:rPr>
                <w:rFonts w:ascii="Lucida Sans Unicode" w:hAnsi="Lucida Sans Unicode" w:cs="Lucida Sans Unicode"/>
                <w:lang w:val="pt-BR"/>
              </w:rPr>
              <w:t>), Ganhos de Capital na Venda de Participações.</w:t>
            </w:r>
          </w:p>
        </w:tc>
      </w:tr>
    </w:tbl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plano-financeiro-e-viabilidade"/>
      <w:r w:rsidRPr="00F70E34">
        <w:rPr>
          <w:rFonts w:ascii="Lucida Sans Unicode" w:hAnsi="Lucida Sans Unicode" w:cs="Lucida Sans Unicode"/>
          <w:lang w:val="pt-BR"/>
        </w:rPr>
        <w:t>2.2. Plano Financeiro e Viabilidad</w:t>
      </w:r>
      <w:r w:rsidRPr="00F70E34">
        <w:rPr>
          <w:rFonts w:ascii="Lucida Sans Unicode" w:hAnsi="Lucida Sans Unicode" w:cs="Lucida Sans Unicode"/>
          <w:lang w:val="pt-BR"/>
        </w:rPr>
        <w:t>e</w:t>
      </w:r>
      <w:bookmarkEnd w:id="5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ITQ é projetado para ser um gerador de receita e valor patrimonial:</w:t>
      </w:r>
    </w:p>
    <w:p w:rsidR="0021734A" w:rsidRPr="00F70E34" w:rsidRDefault="00F85E97" w:rsidP="00F70E34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Indicador Financeiro | Valor (R$) | Análise |</w:t>
      </w:r>
      <w:r w:rsidRPr="00F70E34">
        <w:rPr>
          <w:rFonts w:ascii="Lucida Sans Unicode" w:hAnsi="Lucida Sans Unicode" w:cs="Lucida Sans Unicode"/>
          <w:lang w:val="pt-BR"/>
        </w:rPr>
        <w:br/>
        <w:t>:— | :— | :— |</w:t>
      </w:r>
      <w:r w:rsidRPr="00F70E34">
        <w:rPr>
          <w:rFonts w:ascii="Lucida Sans Unicode" w:hAnsi="Lucida Sans Unicode" w:cs="Lucida Sans Unicode"/>
          <w:lang w:val="pt-BR"/>
        </w:rPr>
        <w:br/>
      </w:r>
      <w:r w:rsidRPr="00F70E34">
        <w:rPr>
          <w:rFonts w:ascii="Lucida Sans Unicode" w:hAnsi="Lucida Sans Unicode" w:cs="Lucida Sans Unicode"/>
          <w:b/>
          <w:lang w:val="pt-BR"/>
        </w:rPr>
        <w:t>Investimento Inicial</w:t>
      </w:r>
      <w:r w:rsidRPr="00F70E34">
        <w:rPr>
          <w:rFonts w:ascii="Lucida Sans Unicode" w:hAnsi="Lucida Sans Unicode" w:cs="Lucida Sans Unicode"/>
          <w:lang w:val="pt-BR"/>
        </w:rPr>
        <w:t xml:space="preserve"> | R$ 15.000.000,00 | Alocado em Infraestrutura (50%) e Capital Humano (20%). |</w:t>
      </w:r>
      <w:r w:rsidRPr="00F70E34">
        <w:rPr>
          <w:rFonts w:ascii="Lucida Sans Unicode" w:hAnsi="Lucida Sans Unicode" w:cs="Lucida Sans Unicode"/>
          <w:lang w:val="pt-BR"/>
        </w:rPr>
        <w:br/>
      </w:r>
      <w:r w:rsidRPr="00F70E34">
        <w:rPr>
          <w:rFonts w:ascii="Lucida Sans Unicode" w:hAnsi="Lucida Sans Unicode" w:cs="Lucida Sans Unicode"/>
          <w:b/>
          <w:lang w:val="pt-BR"/>
        </w:rPr>
        <w:t>Receita Total Projetada</w:t>
      </w:r>
      <w:r w:rsidRPr="00F70E34">
        <w:rPr>
          <w:rFonts w:ascii="Lucida Sans Unicode" w:hAnsi="Lucida Sans Unicode" w:cs="Lucida Sans Unicode"/>
          <w:b/>
          <w:lang w:val="pt-BR"/>
        </w:rPr>
        <w:t xml:space="preserve"> (1º Semestre)</w:t>
      </w:r>
      <w:r w:rsidRPr="00F70E34">
        <w:rPr>
          <w:rFonts w:ascii="Lucida Sans Unicode" w:hAnsi="Lucida Sans Unicode" w:cs="Lucida Sans Unicode"/>
          <w:lang w:val="pt-BR"/>
        </w:rPr>
        <w:t xml:space="preserve"> | R$ 5.000.000,00 | Receita diversificada em Cursos (40%), Consultoria (30%), PI (10%) e </w:t>
      </w:r>
      <w:r w:rsidRPr="00F70E34">
        <w:rPr>
          <w:rFonts w:ascii="Lucida Sans Unicode" w:hAnsi="Lucida Sans Unicode" w:cs="Lucida Sans Unicode"/>
          <w:i/>
          <w:lang w:val="pt-BR"/>
        </w:rPr>
        <w:t>Equity</w:t>
      </w:r>
      <w:r w:rsidRPr="00F70E34">
        <w:rPr>
          <w:rFonts w:ascii="Lucida Sans Unicode" w:hAnsi="Lucida Sans Unicode" w:cs="Lucida Sans Unicode"/>
          <w:lang w:val="pt-BR"/>
        </w:rPr>
        <w:t xml:space="preserve"> (20%). |</w:t>
      </w:r>
      <w:r w:rsidRPr="00F70E34">
        <w:rPr>
          <w:rFonts w:ascii="Lucida Sans Unicode" w:hAnsi="Lucida Sans Unicode" w:cs="Lucida Sans Unicode"/>
          <w:lang w:val="pt-BR"/>
        </w:rPr>
        <w:br/>
      </w:r>
      <w:r w:rsidRPr="00F70E34">
        <w:rPr>
          <w:rFonts w:ascii="Lucida Sans Unicode" w:hAnsi="Lucida Sans Unicode" w:cs="Lucida Sans Unicode"/>
          <w:b/>
          <w:lang w:val="pt-BR"/>
        </w:rPr>
        <w:t>Lucro Bruto Anual Projetado</w:t>
      </w:r>
      <w:r w:rsidRPr="00F70E34">
        <w:rPr>
          <w:rFonts w:ascii="Lucida Sans Unicode" w:hAnsi="Lucida Sans Unicode" w:cs="Lucida Sans Unicode"/>
          <w:lang w:val="pt-BR"/>
        </w:rPr>
        <w:t xml:space="preserve"> | R$ 8.000.000,00 | Lucro Operacional (Receita - Custo Operacional). |</w:t>
      </w:r>
      <w:r w:rsidRPr="00F70E34">
        <w:rPr>
          <w:rFonts w:ascii="Lucida Sans Unicode" w:hAnsi="Lucida Sans Unicode" w:cs="Lucida Sans Unicode"/>
          <w:lang w:val="pt-BR"/>
        </w:rPr>
        <w:br/>
      </w:r>
      <w:r w:rsidRPr="00F70E34">
        <w:rPr>
          <w:rFonts w:ascii="Lucida Sans Unicode" w:hAnsi="Lucida Sans Unicode" w:cs="Lucida Sans Unicode"/>
          <w:b/>
          <w:lang w:val="pt-BR"/>
        </w:rPr>
        <w:t>ROI Operacional (Ano 9)</w:t>
      </w:r>
      <w:r w:rsidRPr="00F70E34">
        <w:rPr>
          <w:rFonts w:ascii="Lucida Sans Unicode" w:hAnsi="Lucida Sans Unicode" w:cs="Lucida Sans Unicode"/>
          <w:lang w:val="pt-BR"/>
        </w:rPr>
        <w:t xml:space="preserve"> </w:t>
      </w:r>
      <w:r w:rsidRPr="00F70E34">
        <w:rPr>
          <w:rFonts w:ascii="Lucida Sans Unicode" w:hAnsi="Lucida Sans Unicode" w:cs="Lucida Sans Unicode"/>
          <w:lang w:val="pt-BR"/>
        </w:rPr>
        <w:t>| 53,33% | Retorno excelente para o primeiro ano de um projeto de alta tecnologia. |</w:t>
      </w:r>
      <w:r w:rsidRPr="00F70E34">
        <w:rPr>
          <w:rFonts w:ascii="Lucida Sans Unicode" w:hAnsi="Lucida Sans Unicode" w:cs="Lucida Sans Unicode"/>
          <w:lang w:val="pt-BR"/>
        </w:rPr>
        <w:br/>
      </w:r>
      <w:r w:rsidRPr="00F70E34">
        <w:rPr>
          <w:rFonts w:ascii="Lucida Sans Unicode" w:hAnsi="Lucida Sans Unicode" w:cs="Lucida Sans Unicode"/>
          <w:b/>
          <w:lang w:val="pt-BR"/>
        </w:rPr>
        <w:t>Prazo de Payback</w:t>
      </w:r>
      <w:r w:rsidRPr="00F70E34">
        <w:rPr>
          <w:rFonts w:ascii="Lucida Sans Unicode" w:hAnsi="Lucida Sans Unicode" w:cs="Lucida Sans Unicode"/>
          <w:lang w:val="pt-BR"/>
        </w:rPr>
        <w:t xml:space="preserve"> | 1 ano e 10,5 meses | Alta liquidez e solidez do modelo de negócios. |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projeção-patrimonial-consolidada-ano-9"/>
      <w:r w:rsidRPr="00F70E34">
        <w:rPr>
          <w:rFonts w:ascii="Lucida Sans Unicode" w:hAnsi="Lucida Sans Unicode" w:cs="Lucida Sans Unicode"/>
          <w:lang w:val="pt-BR"/>
        </w:rPr>
        <w:t>2.3. Projeção Patrimonial Consolidada (Ano 9)</w:t>
      </w:r>
      <w:bookmarkEnd w:id="6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Patrimônio Total Consolidado do Le</w:t>
      </w:r>
      <w:r w:rsidRPr="00F70E34">
        <w:rPr>
          <w:rFonts w:ascii="Lucida Sans Unicode" w:hAnsi="Lucida Sans Unicode" w:cs="Lucida Sans Unicode"/>
          <w:lang w:val="pt-BR"/>
        </w:rPr>
        <w:t>gado é projetado para crescer 9,5% a.a.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251"/>
        <w:gridCol w:w="2343"/>
      </w:tblGrid>
      <w:tr w:rsidR="0021734A" w:rsidRPr="00F70E3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Valor (R$)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Patrimônio Total (Final do Ano 8)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2.108.968.243,72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Crescimento Projetado (9,5% a.a.)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200.351.983,15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Patrimônio Total Projetado (Final do Ano 9)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2.309.320.226,87</w:t>
            </w:r>
          </w:p>
        </w:tc>
      </w:tr>
    </w:tbl>
    <w:p w:rsidR="0021734A" w:rsidRPr="00F70E34" w:rsidRDefault="00F85E97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F70E34">
        <w:rPr>
          <w:rFonts w:ascii="Lucida Sans Unicode" w:hAnsi="Lucida Sans Unicode" w:cs="Lucida Sans Unicode"/>
          <w:lang w:val="pt-BR"/>
        </w:rPr>
        <w:lastRenderedPageBreak/>
        <w:t>I</w:t>
      </w:r>
      <w:r w:rsidR="00F70E34">
        <w:rPr>
          <w:rFonts w:ascii="Lucida Sans Unicode" w:hAnsi="Lucida Sans Unicode" w:cs="Lucida Sans Unicode"/>
          <w:lang w:val="pt-BR"/>
        </w:rPr>
        <w:t>I</w:t>
      </w:r>
      <w:r w:rsidRPr="00F70E34">
        <w:rPr>
          <w:rFonts w:ascii="Lucida Sans Unicode" w:hAnsi="Lucida Sans Unicode" w:cs="Lucida Sans Unicode"/>
          <w:lang w:val="pt-BR"/>
        </w:rPr>
        <w:t>I. Análise Crítica e Novas Argumentações</w:t>
      </w:r>
      <w:bookmarkEnd w:id="7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Ano 9 é o ano da materialização do capital intelectual em ativos de alto valor.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proteção-da-propriedade-intelectual-pi"/>
      <w:r w:rsidRPr="00F70E34">
        <w:rPr>
          <w:rFonts w:ascii="Lucida Sans Unicode" w:hAnsi="Lucida Sans Unicode" w:cs="Lucida Sans Unicode"/>
          <w:lang w:val="pt-BR"/>
        </w:rPr>
        <w:t>3.1. Proteção da Propriedade Intelectual (PI)</w:t>
      </w:r>
      <w:bookmarkEnd w:id="8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ITQ será um gerador de patentes e algoritmos quânticos, ativos de valor inestimável</w:t>
      </w:r>
      <w:r w:rsidRPr="00F70E34">
        <w:rPr>
          <w:rFonts w:ascii="Lucida Sans Unicode" w:hAnsi="Lucida Sans Unicode" w:cs="Lucida Sans Unicode"/>
          <w:lang w:val="pt-BR"/>
        </w:rPr>
        <w:t>.</w:t>
      </w:r>
    </w:p>
    <w:p w:rsidR="0021734A" w:rsidRPr="00F70E34" w:rsidRDefault="00F85E97" w:rsidP="00F70E34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Nova Argumentação:</w:t>
      </w:r>
      <w:r w:rsidRPr="00F70E34">
        <w:rPr>
          <w:rFonts w:ascii="Lucida Sans Unicode" w:hAnsi="Lucida Sans Unicode" w:cs="Lucida Sans Unicode"/>
          <w:lang w:val="pt-BR"/>
        </w:rPr>
        <w:t xml:space="preserve"> É crucial estabelecer um </w:t>
      </w:r>
      <w:r w:rsidRPr="00F70E34">
        <w:rPr>
          <w:rFonts w:ascii="Lucida Sans Unicode" w:hAnsi="Lucida Sans Unicode" w:cs="Lucida Sans Unicode"/>
          <w:b/>
          <w:lang w:val="pt-BR"/>
        </w:rPr>
        <w:t>Protocolo de Propriedade Intelectual (PI)</w:t>
      </w:r>
      <w:r w:rsidRPr="00F70E34">
        <w:rPr>
          <w:rFonts w:ascii="Lucida Sans Unicode" w:hAnsi="Lucida Sans Unicode" w:cs="Lucida Sans Unicode"/>
          <w:lang w:val="pt-BR"/>
        </w:rPr>
        <w:t xml:space="preserve"> que defina a titularidade das patentes e </w:t>
      </w:r>
      <w:r w:rsidRPr="00F70E34">
        <w:rPr>
          <w:rFonts w:ascii="Lucida Sans Unicode" w:hAnsi="Lucida Sans Unicode" w:cs="Lucida Sans Unicode"/>
          <w:i/>
          <w:lang w:val="pt-BR"/>
        </w:rPr>
        <w:t>softwares</w:t>
      </w:r>
      <w:r w:rsidRPr="00F70E34">
        <w:rPr>
          <w:rFonts w:ascii="Lucida Sans Unicode" w:hAnsi="Lucida Sans Unicode" w:cs="Lucida Sans Unicode"/>
          <w:lang w:val="pt-BR"/>
        </w:rPr>
        <w:t xml:space="preserve"> desenvolvidos. A análise deve ser reforçada pela necessidade de um </w:t>
      </w:r>
      <w:r w:rsidRPr="00F70E34">
        <w:rPr>
          <w:rFonts w:ascii="Lucida Sans Unicode" w:hAnsi="Lucida Sans Unicode" w:cs="Lucida Sans Unicode"/>
          <w:b/>
          <w:lang w:val="pt-BR"/>
        </w:rPr>
        <w:t>Fundo de Defesa de PI</w:t>
      </w:r>
      <w:r w:rsidRPr="00F70E34">
        <w:rPr>
          <w:rFonts w:ascii="Lucida Sans Unicode" w:hAnsi="Lucida Sans Unicode" w:cs="Lucida Sans Unicode"/>
          <w:lang w:val="pt-BR"/>
        </w:rPr>
        <w:t>, alocado para custear proces</w:t>
      </w:r>
      <w:r w:rsidRPr="00F70E34">
        <w:rPr>
          <w:rFonts w:ascii="Lucida Sans Unicode" w:hAnsi="Lucida Sans Unicode" w:cs="Lucida Sans Unicode"/>
          <w:lang w:val="pt-BR"/>
        </w:rPr>
        <w:t>sos de registro internacional e litígios de patentes, garantindo que o valor gerado pelo ITQ seja integralmente capitalizado pela Holding [1].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X62529c9e6a035e2246fe23b2e7f7f314be73e7f"/>
      <w:r w:rsidRPr="00F70E34">
        <w:rPr>
          <w:rFonts w:ascii="Lucida Sans Unicode" w:hAnsi="Lucida Sans Unicode" w:cs="Lucida Sans Unicode"/>
          <w:lang w:val="pt-BR"/>
        </w:rPr>
        <w:t>3.2. Integração Filosófica e Tecnológica (ORSECA e ITQ)</w:t>
      </w:r>
      <w:bookmarkEnd w:id="9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A Academia Quântica do ITQ deve integrar a filosofia da O</w:t>
      </w:r>
      <w:r w:rsidRPr="00F70E34">
        <w:rPr>
          <w:rFonts w:ascii="Lucida Sans Unicode" w:hAnsi="Lucida Sans Unicode" w:cs="Lucida Sans Unicode"/>
          <w:lang w:val="pt-BR"/>
        </w:rPr>
        <w:t>RSECA para formar o “Líder Quântico”.</w:t>
      </w:r>
    </w:p>
    <w:p w:rsidR="0021734A" w:rsidRPr="00F70E34" w:rsidRDefault="00F85E97" w:rsidP="00F70E34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Nova Argumentação:</w:t>
      </w:r>
      <w:r w:rsidRPr="00F70E34">
        <w:rPr>
          <w:rFonts w:ascii="Lucida Sans Unicode" w:hAnsi="Lucida Sans Unicode" w:cs="Lucida Sans Unicode"/>
          <w:lang w:val="pt-BR"/>
        </w:rPr>
        <w:t xml:space="preserve"> A Academia Quântica deve ser o </w:t>
      </w:r>
      <w:r w:rsidRPr="00F70E34">
        <w:rPr>
          <w:rFonts w:ascii="Lucida Sans Unicode" w:hAnsi="Lucida Sans Unicode" w:cs="Lucida Sans Unicode"/>
          <w:b/>
          <w:lang w:val="pt-BR"/>
        </w:rPr>
        <w:t>braço educacional da ORSECA</w:t>
      </w:r>
      <w:r w:rsidRPr="00F70E34">
        <w:rPr>
          <w:rFonts w:ascii="Lucida Sans Unicode" w:hAnsi="Lucida Sans Unicode" w:cs="Lucida Sans Unicode"/>
          <w:lang w:val="pt-BR"/>
        </w:rPr>
        <w:t xml:space="preserve"> para o mundo corporativo. A análise deve ser reforçada pela criação de um </w:t>
      </w:r>
      <w:r w:rsidRPr="00F70E34">
        <w:rPr>
          <w:rFonts w:ascii="Lucida Sans Unicode" w:hAnsi="Lucida Sans Unicode" w:cs="Lucida Sans Unicode"/>
          <w:b/>
          <w:lang w:val="pt-BR"/>
        </w:rPr>
        <w:t>MBA em “Estratégia e Liderança Quântica”</w:t>
      </w:r>
      <w:r w:rsidRPr="00F70E34">
        <w:rPr>
          <w:rFonts w:ascii="Lucida Sans Unicode" w:hAnsi="Lucida Sans Unicode" w:cs="Lucida Sans Unicode"/>
          <w:lang w:val="pt-BR"/>
        </w:rPr>
        <w:t>, unindo a tecnologia de f</w:t>
      </w:r>
      <w:r w:rsidRPr="00F70E34">
        <w:rPr>
          <w:rFonts w:ascii="Lucida Sans Unicode" w:hAnsi="Lucida Sans Unicode" w:cs="Lucida Sans Unicode"/>
          <w:lang w:val="pt-BR"/>
        </w:rPr>
        <w:t xml:space="preserve">ronteira com os princípios de desenvolvimento humano da ORSECA. Isso transforma o ITQ em um </w:t>
      </w:r>
      <w:r w:rsidRPr="00F70E34">
        <w:rPr>
          <w:rFonts w:ascii="Lucida Sans Unicode" w:hAnsi="Lucida Sans Unicode" w:cs="Lucida Sans Unicode"/>
          <w:b/>
          <w:lang w:val="pt-BR"/>
        </w:rPr>
        <w:t xml:space="preserve">ativo de </w:t>
      </w:r>
      <w:r w:rsidRPr="00F70E34">
        <w:rPr>
          <w:rFonts w:ascii="Lucida Sans Unicode" w:hAnsi="Lucida Sans Unicode" w:cs="Lucida Sans Unicode"/>
          <w:b/>
          <w:i/>
          <w:lang w:val="pt-BR"/>
        </w:rPr>
        <w:t>branding</w:t>
      </w:r>
      <w:r w:rsidRPr="00F70E34">
        <w:rPr>
          <w:rFonts w:ascii="Lucida Sans Unicode" w:hAnsi="Lucida Sans Unicode" w:cs="Lucida Sans Unicode"/>
          <w:b/>
          <w:lang w:val="pt-BR"/>
        </w:rPr>
        <w:t xml:space="preserve"> e propósito</w:t>
      </w:r>
      <w:r w:rsidRPr="00F70E34">
        <w:rPr>
          <w:rFonts w:ascii="Lucida Sans Unicode" w:hAnsi="Lucida Sans Unicode" w:cs="Lucida Sans Unicode"/>
          <w:lang w:val="pt-BR"/>
        </w:rPr>
        <w:t xml:space="preserve"> para o Legado, além de ser uma fonte de receita recorrente de alto valor [2].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X0328da910d99fd46b135d0f1c19a9db114f5082"/>
      <w:r w:rsidRPr="00F70E34">
        <w:rPr>
          <w:rFonts w:ascii="Lucida Sans Unicode" w:hAnsi="Lucida Sans Unicode" w:cs="Lucida Sans Unicode"/>
          <w:lang w:val="pt-BR"/>
        </w:rPr>
        <w:t>3.3. Sustentabilidade do Investimento Semestral</w:t>
      </w:r>
      <w:bookmarkEnd w:id="10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invest</w:t>
      </w:r>
      <w:r w:rsidRPr="00F70E34">
        <w:rPr>
          <w:rFonts w:ascii="Lucida Sans Unicode" w:hAnsi="Lucida Sans Unicode" w:cs="Lucida Sans Unicode"/>
          <w:lang w:val="pt-BR"/>
        </w:rPr>
        <w:t>imento semestral de R$ 2,5 milhões fixos deve ser garantido para a manutenção da vanguarda tecnológica.</w:t>
      </w:r>
    </w:p>
    <w:p w:rsidR="0021734A" w:rsidRPr="00F70E34" w:rsidRDefault="00F85E97" w:rsidP="00F70E34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Nova Argumentação:</w:t>
      </w:r>
      <w:r w:rsidRPr="00F70E34">
        <w:rPr>
          <w:rFonts w:ascii="Lucida Sans Unicode" w:hAnsi="Lucida Sans Unicode" w:cs="Lucida Sans Unicode"/>
          <w:lang w:val="pt-BR"/>
        </w:rPr>
        <w:t xml:space="preserve"> O investimento semestral deve ser classificado como </w:t>
      </w:r>
      <w:r w:rsidRPr="00F70E34">
        <w:rPr>
          <w:rFonts w:ascii="Lucida Sans Unicode" w:hAnsi="Lucida Sans Unicode" w:cs="Lucida Sans Unicode"/>
          <w:b/>
          <w:lang w:val="pt-BR"/>
        </w:rPr>
        <w:t>“Reserva de Manutenção Tecnológica”</w:t>
      </w:r>
      <w:r w:rsidRPr="00F70E34">
        <w:rPr>
          <w:rFonts w:ascii="Lucida Sans Unicode" w:hAnsi="Lucida Sans Unicode" w:cs="Lucida Sans Unicode"/>
          <w:lang w:val="pt-BR"/>
        </w:rPr>
        <w:t xml:space="preserve"> e ter prioridade máxima na alocação de lucros</w:t>
      </w:r>
      <w:r w:rsidRPr="00F70E34">
        <w:rPr>
          <w:rFonts w:ascii="Lucida Sans Unicode" w:hAnsi="Lucida Sans Unicode" w:cs="Lucida Sans Unicode"/>
          <w:lang w:val="pt-BR"/>
        </w:rPr>
        <w:t xml:space="preserve">. A análise deve ser reforçada pela necessidade de um </w:t>
      </w:r>
      <w:r w:rsidRPr="00F70E34">
        <w:rPr>
          <w:rFonts w:ascii="Lucida Sans Unicode" w:hAnsi="Lucida Sans Unicode" w:cs="Lucida Sans Unicode"/>
          <w:b/>
          <w:lang w:val="pt-BR"/>
        </w:rPr>
        <w:t>KPI de Obsolescência Tecnológica</w:t>
      </w:r>
      <w:r w:rsidRPr="00F70E34">
        <w:rPr>
          <w:rFonts w:ascii="Lucida Sans Unicode" w:hAnsi="Lucida Sans Unicode" w:cs="Lucida Sans Unicode"/>
          <w:lang w:val="pt-BR"/>
        </w:rPr>
        <w:t>, que meça a necessidade de atualização dos equipamentos quânticos, garantindo que o ITQ mantenha sua posição de vanguarda e seu alto ROI operacional [3].</w:t>
      </w:r>
    </w:p>
    <w:p w:rsidR="00F70E34" w:rsidRDefault="00F85E97" w:rsidP="00F70E34">
      <w:pPr>
        <w:jc w:val="both"/>
        <w:rPr>
          <w:rFonts w:ascii="Lucida Sans Unicode" w:hAnsi="Lucida Sans Unicode" w:cs="Lucida Sans Unicode"/>
        </w:rPr>
      </w:pPr>
      <w:r w:rsidRPr="00F70E34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  <w:bookmarkStart w:id="11" w:name="X0381822b225be9eae4ba2ba18d00414f80c58dd"/>
    </w:p>
    <w:p w:rsidR="00F70E34" w:rsidRPr="00F70E34" w:rsidRDefault="00F70E34" w:rsidP="00F70E34">
      <w:pPr>
        <w:jc w:val="both"/>
        <w:rPr>
          <w:rFonts w:ascii="Lucida Sans Unicode" w:hAnsi="Lucida Sans Unicode" w:cs="Lucida Sans Unicode"/>
        </w:rPr>
      </w:pPr>
      <w:bookmarkStart w:id="12" w:name="_GoBack"/>
      <w:bookmarkEnd w:id="12"/>
    </w:p>
    <w:p w:rsidR="0021734A" w:rsidRPr="00F70E34" w:rsidRDefault="00F85E97" w:rsidP="00F70E34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lastRenderedPageBreak/>
        <w:t>IV. Balanço F</w:t>
      </w:r>
      <w:r w:rsidRPr="00F70E34">
        <w:rPr>
          <w:rFonts w:ascii="Lucida Sans Unicode" w:hAnsi="Lucida Sans Unicode" w:cs="Lucida Sans Unicode"/>
          <w:lang w:val="pt-BR"/>
        </w:rPr>
        <w:t>inanceiro e Patrimonial - Ano 9</w:t>
      </w:r>
      <w:bookmarkEnd w:id="11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lang w:val="pt-BR"/>
        </w:rPr>
        <w:t>O Balanço Patrimonial do Ano 9 reflete o crescimento projetado de 9,5% a.a. e a alocação para o ITQ.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F70E34">
        <w:rPr>
          <w:rFonts w:ascii="Lucida Sans Unicode" w:hAnsi="Lucida Sans Unicode" w:cs="Lucida Sans Unicode"/>
        </w:rPr>
        <w:t>4.1. Premissas do Balanço</w:t>
      </w:r>
      <w:bookmarkEnd w:id="13"/>
    </w:p>
    <w:p w:rsidR="0021734A" w:rsidRPr="00F70E34" w:rsidRDefault="00F85E97" w:rsidP="00F70E34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Patrimônio Líquido (PL) do Ano 8:</w:t>
      </w:r>
      <w:r w:rsidRPr="00F70E34">
        <w:rPr>
          <w:rFonts w:ascii="Lucida Sans Unicode" w:hAnsi="Lucida Sans Unicode" w:cs="Lucida Sans Unicode"/>
          <w:lang w:val="pt-BR"/>
        </w:rPr>
        <w:t xml:space="preserve"> R$ 2.108.968.243,72 (Ajustado).</w:t>
      </w:r>
    </w:p>
    <w:p w:rsidR="0021734A" w:rsidRPr="00F70E34" w:rsidRDefault="00F85E97" w:rsidP="00F70E34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Crescimento Projetado (2035):</w:t>
      </w:r>
      <w:r w:rsidRPr="00F70E34">
        <w:rPr>
          <w:rFonts w:ascii="Lucida Sans Unicode" w:hAnsi="Lucida Sans Unicode" w:cs="Lucida Sans Unicode"/>
          <w:lang w:val="pt-BR"/>
        </w:rPr>
        <w:t xml:space="preserve"> </w:t>
      </w:r>
      <w:r w:rsidRPr="00F70E34">
        <w:rPr>
          <w:rFonts w:ascii="Lucida Sans Unicode" w:hAnsi="Lucida Sans Unicode" w:cs="Lucida Sans Unicode"/>
          <w:lang w:val="pt-BR"/>
        </w:rPr>
        <w:t>R$ 200.351.983,15 (Lucros Acumulados).</w:t>
      </w:r>
    </w:p>
    <w:p w:rsidR="0021734A" w:rsidRPr="00F70E34" w:rsidRDefault="00F85E97" w:rsidP="00F70E34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Patrimônio Líquido (PL) do Ano 9:</w:t>
      </w:r>
      <w:r w:rsidRPr="00F70E34">
        <w:rPr>
          <w:rFonts w:ascii="Lucida Sans Unicode" w:hAnsi="Lucida Sans Unicode" w:cs="Lucida Sans Unicode"/>
          <w:lang w:val="pt-BR"/>
        </w:rPr>
        <w:t xml:space="preserve"> R$ 2.309.320.226,87 (Valor Consolidado).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4" w:name="Xdd1e0884fcccf844a61cab2f6b74798a375a91d"/>
      <w:r w:rsidRPr="00F70E34">
        <w:rPr>
          <w:rFonts w:ascii="Lucida Sans Unicode" w:hAnsi="Lucida Sans Unicode" w:cs="Lucida Sans Unicode"/>
          <w:lang w:val="pt-BR"/>
        </w:rPr>
        <w:t>4.2. Balanço Patrimonial Consolidado (Dezembro de 2035)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8"/>
        <w:gridCol w:w="4677"/>
        <w:gridCol w:w="2118"/>
        <w:gridCol w:w="2343"/>
      </w:tblGrid>
      <w:tr w:rsidR="0021734A" w:rsidRPr="00F70E3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F70E34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lastRenderedPageBreak/>
              <w:t>Fundo Perpétuo (Endowment)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Lucros Acumulados (Ano 1 a 9)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1.331.820.226,87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2.309.320.226,87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FPS (Private Equity)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21.452.883,72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2.314.320.226,87</w:t>
            </w: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FSQ (Fundo Anjo)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10.601.604,96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EMB (Ativo)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1.100.000,00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JR (Ativo)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5.000.000,00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ORSECA (Ativo)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ITQ (Ativo)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</w:rPr>
              <w:t>15.000.000,00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F70E34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1.276.769.488,68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21734A" w:rsidRPr="00F70E34"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21734A" w:rsidRPr="00F70E34" w:rsidRDefault="00F85E97" w:rsidP="00F70E34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F70E34">
              <w:rPr>
                <w:rFonts w:ascii="Lucida Sans Unicode" w:hAnsi="Lucida Sans Unicode" w:cs="Lucida Sans Unicode"/>
                <w:b/>
              </w:rPr>
              <w:t>1.309.139.539,20</w:t>
            </w: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21734A" w:rsidRPr="00F70E34" w:rsidRDefault="0021734A" w:rsidP="00F70E34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21734A" w:rsidRPr="00F70E34" w:rsidRDefault="00F85E97" w:rsidP="00F70E34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i/>
          <w:lang w:val="pt-BR"/>
        </w:rPr>
        <w:t>Nota: O balanço foi ajustado para refletir a alocação para o ITQ (R$ 15 milhões - investimento inicial) e o crescimento do Patrimônio Líquido para R$ 2.30</w:t>
      </w:r>
      <w:r w:rsidRPr="00F70E34">
        <w:rPr>
          <w:rFonts w:ascii="Lucida Sans Unicode" w:hAnsi="Lucida Sans Unicode" w:cs="Lucida Sans Unicode"/>
          <w:i/>
          <w:lang w:val="pt-BR"/>
        </w:rPr>
        <w:t>9.320.226,87, conforme o documento original.</w:t>
      </w:r>
    </w:p>
    <w:p w:rsidR="0021734A" w:rsidRPr="00F70E34" w:rsidRDefault="00F85E97" w:rsidP="00F70E34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F70E34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Divergências/Anomalias:</w:t>
      </w:r>
      <w:r w:rsidRPr="00F70E34">
        <w:rPr>
          <w:rFonts w:ascii="Lucida Sans Unicode" w:hAnsi="Lucida Sans Unicode" w:cs="Lucida Sans Unicode"/>
          <w:lang w:val="pt-BR"/>
        </w:rPr>
        <w:t xml:space="preserve"> A principal anomalia é a </w:t>
      </w:r>
      <w:r w:rsidRPr="00F70E34">
        <w:rPr>
          <w:rFonts w:ascii="Lucida Sans Unicode" w:hAnsi="Lucida Sans Unicode" w:cs="Lucida Sans Unicode"/>
          <w:b/>
          <w:lang w:val="pt-BR"/>
        </w:rPr>
        <w:t>ausência de Balanço Patrimonial detalhado</w:t>
      </w:r>
      <w:r w:rsidRPr="00F70E34">
        <w:rPr>
          <w:rFonts w:ascii="Lucida Sans Unicode" w:hAnsi="Lucida Sans Unicode" w:cs="Lucida Sans Unicode"/>
          <w:lang w:val="pt-BR"/>
        </w:rPr>
        <w:t xml:space="preserve"> </w:t>
      </w:r>
      <w:r w:rsidRPr="00F70E34">
        <w:rPr>
          <w:rFonts w:ascii="Lucida Sans Unicode" w:hAnsi="Lucida Sans Unicode" w:cs="Lucida Sans Unicode"/>
          <w:lang w:val="pt-BR"/>
        </w:rPr>
        <w:t>no documento original, o que impede a verificação da correção da anomalia contábil de R$ 123,7 milhões. O balanço ajustado reflete o crescimento de 9,5% a.a. e a alocação para o ITQ.</w:t>
      </w:r>
    </w:p>
    <w:p w:rsidR="0021734A" w:rsidRPr="00F70E34" w:rsidRDefault="00F85E97" w:rsidP="00F70E34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F70E34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F70E34">
        <w:rPr>
          <w:rFonts w:ascii="Lucida Sans Unicode" w:hAnsi="Lucida Sans Unicode" w:cs="Lucida Sans Unicode"/>
          <w:lang w:val="pt-BR"/>
        </w:rPr>
        <w:t xml:space="preserve"> O Patrimônio Líquido cresceu</w:t>
      </w:r>
      <w:r w:rsidRPr="00F70E34">
        <w:rPr>
          <w:rFonts w:ascii="Lucida Sans Unicode" w:hAnsi="Lucida Sans Unicode" w:cs="Lucida Sans Unicode"/>
          <w:lang w:val="pt-BR"/>
        </w:rPr>
        <w:t xml:space="preserve"> de R$ 2.108,96 milhões (Ano 8) para </w:t>
      </w:r>
      <w:r w:rsidRPr="00F70E34">
        <w:rPr>
          <w:rFonts w:ascii="Lucida Sans Unicode" w:hAnsi="Lucida Sans Unicode" w:cs="Lucida Sans Unicode"/>
          <w:b/>
          <w:lang w:val="pt-BR"/>
        </w:rPr>
        <w:t>R$ 2.309,32 milhões</w:t>
      </w:r>
      <w:r w:rsidRPr="00F70E34">
        <w:rPr>
          <w:rFonts w:ascii="Lucida Sans Unicode" w:hAnsi="Lucida Sans Unicode" w:cs="Lucida Sans Unicode"/>
          <w:lang w:val="pt-BR"/>
        </w:rPr>
        <w:t xml:space="preserve"> (Ano 9), um aumento de </w:t>
      </w:r>
      <w:r w:rsidRPr="00F70E34">
        <w:rPr>
          <w:rFonts w:ascii="Lucida Sans Unicode" w:hAnsi="Lucida Sans Unicode" w:cs="Lucida Sans Unicode"/>
          <w:b/>
          <w:lang w:val="pt-BR"/>
        </w:rPr>
        <w:t>9,5%</w:t>
      </w:r>
      <w:r w:rsidRPr="00F70E34">
        <w:rPr>
          <w:rFonts w:ascii="Lucida Sans Unicode" w:hAnsi="Lucida Sans Unicode" w:cs="Lucida Sans Unicode"/>
          <w:lang w:val="pt-BR"/>
        </w:rPr>
        <w:t>. Este crescimento é consistente com a estratégia de diversificação e o reinvestimento de lucros.</w:t>
      </w:r>
    </w:p>
    <w:p w:rsidR="0021734A" w:rsidRPr="00F70E34" w:rsidRDefault="00F85E97" w:rsidP="00F70E34">
      <w:pPr>
        <w:jc w:val="both"/>
        <w:rPr>
          <w:rFonts w:ascii="Lucida Sans Unicode" w:hAnsi="Lucida Sans Unicode" w:cs="Lucida Sans Unicode"/>
        </w:rPr>
      </w:pPr>
      <w:r w:rsidRPr="00F70E34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21734A" w:rsidRPr="00F70E34" w:rsidRDefault="00F85E97" w:rsidP="00F70E34">
      <w:pPr>
        <w:pStyle w:val="Ttulo2"/>
        <w:jc w:val="both"/>
        <w:rPr>
          <w:rFonts w:ascii="Lucida Sans Unicode" w:hAnsi="Lucida Sans Unicode" w:cs="Lucida Sans Unicode"/>
        </w:rPr>
      </w:pPr>
      <w:bookmarkStart w:id="16" w:name="v.-referências"/>
      <w:r w:rsidRPr="00F70E34">
        <w:rPr>
          <w:rFonts w:ascii="Lucida Sans Unicode" w:hAnsi="Lucida Sans Unicode" w:cs="Lucida Sans Unicode"/>
        </w:rPr>
        <w:lastRenderedPageBreak/>
        <w:t>V. Referências</w:t>
      </w:r>
      <w:bookmarkEnd w:id="16"/>
    </w:p>
    <w:p w:rsidR="0021734A" w:rsidRPr="00F70E34" w:rsidRDefault="00F85E97" w:rsidP="00F70E34">
      <w:pPr>
        <w:pStyle w:val="FirstParagraph"/>
        <w:jc w:val="both"/>
        <w:rPr>
          <w:rFonts w:ascii="Lucida Sans Unicode" w:hAnsi="Lucida Sans Unicode" w:cs="Lucida Sans Unicode"/>
        </w:rPr>
      </w:pPr>
      <w:r w:rsidRPr="00F70E34">
        <w:rPr>
          <w:rFonts w:ascii="Lucida Sans Unicode" w:hAnsi="Lucida Sans Unicode" w:cs="Lucida Sans Unicode"/>
        </w:rPr>
        <w:t xml:space="preserve">[1] World Intellectual Property Organization (WIPO). </w:t>
      </w:r>
      <w:r w:rsidRPr="00F70E34">
        <w:rPr>
          <w:rFonts w:ascii="Lucida Sans Unicode" w:hAnsi="Lucida Sans Unicode" w:cs="Lucida Sans Unicode"/>
          <w:i/>
          <w:lang w:val="pt-BR"/>
        </w:rPr>
        <w:t>Inte</w:t>
      </w:r>
      <w:r w:rsidRPr="00F70E34">
        <w:rPr>
          <w:rFonts w:ascii="Lucida Sans Unicode" w:hAnsi="Lucida Sans Unicode" w:cs="Lucida Sans Unicode"/>
          <w:i/>
          <w:lang w:val="pt-BR"/>
        </w:rPr>
        <w:t>llectual Property Handbook</w:t>
      </w:r>
      <w:r w:rsidRPr="00F70E34">
        <w:rPr>
          <w:rFonts w:ascii="Lucida Sans Unicode" w:hAnsi="Lucida Sans Unicode" w:cs="Lucida Sans Unicode"/>
          <w:lang w:val="pt-BR"/>
        </w:rPr>
        <w:t xml:space="preserve">. Disponível em: [URL da WIPO]. </w:t>
      </w:r>
      <w:r w:rsidRPr="00F70E34">
        <w:rPr>
          <w:rFonts w:ascii="Lucida Sans Unicode" w:hAnsi="Lucida Sans Unicode" w:cs="Lucida Sans Unicode"/>
        </w:rPr>
        <w:t xml:space="preserve">[2] Senge, P. M. (1990). </w:t>
      </w:r>
      <w:r w:rsidRPr="00F70E34">
        <w:rPr>
          <w:rFonts w:ascii="Lucida Sans Unicode" w:hAnsi="Lucida Sans Unicode" w:cs="Lucida Sans Unicode"/>
          <w:i/>
        </w:rPr>
        <w:t>The Fifth Discipline: The Art &amp; Practice of The Learning Organization</w:t>
      </w:r>
      <w:r w:rsidRPr="00F70E34">
        <w:rPr>
          <w:rFonts w:ascii="Lucida Sans Unicode" w:hAnsi="Lucida Sans Unicode" w:cs="Lucida Sans Unicode"/>
        </w:rPr>
        <w:t xml:space="preserve">. Doubleday. [3] Christensen, C. M. (1997). </w:t>
      </w:r>
      <w:r w:rsidRPr="00F70E34">
        <w:rPr>
          <w:rFonts w:ascii="Lucida Sans Unicode" w:hAnsi="Lucida Sans Unicode" w:cs="Lucida Sans Unicode"/>
          <w:i/>
        </w:rPr>
        <w:t>The Innovator’s Dilemma: When New Technologies Cause Great F</w:t>
      </w:r>
      <w:r w:rsidRPr="00F70E34">
        <w:rPr>
          <w:rFonts w:ascii="Lucida Sans Unicode" w:hAnsi="Lucida Sans Unicode" w:cs="Lucida Sans Unicode"/>
          <w:i/>
        </w:rPr>
        <w:t>irms to Fail</w:t>
      </w:r>
      <w:r w:rsidRPr="00F70E34">
        <w:rPr>
          <w:rFonts w:ascii="Lucida Sans Unicode" w:hAnsi="Lucida Sans Unicode" w:cs="Lucida Sans Unicode"/>
        </w:rPr>
        <w:t>. Harvard Business Review Press.</w:t>
      </w:r>
    </w:p>
    <w:sectPr w:rsidR="0021734A" w:rsidRPr="00F70E34" w:rsidSect="00F70E34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E97" w:rsidRDefault="00F85E97">
      <w:pPr>
        <w:spacing w:after="0"/>
      </w:pPr>
      <w:r>
        <w:separator/>
      </w:r>
    </w:p>
  </w:endnote>
  <w:endnote w:type="continuationSeparator" w:id="0">
    <w:p w:rsidR="00F85E97" w:rsidRDefault="00F85E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E97" w:rsidRDefault="00F85E97">
      <w:r>
        <w:separator/>
      </w:r>
    </w:p>
  </w:footnote>
  <w:footnote w:type="continuationSeparator" w:id="0">
    <w:p w:rsidR="00F85E97" w:rsidRDefault="00F85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AE92A2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F7E4E4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21734A"/>
    <w:rsid w:val="004E29B3"/>
    <w:rsid w:val="00590D07"/>
    <w:rsid w:val="00784D58"/>
    <w:rsid w:val="008D6863"/>
    <w:rsid w:val="00B86B75"/>
    <w:rsid w:val="00BC48D5"/>
    <w:rsid w:val="00C36279"/>
    <w:rsid w:val="00E315A3"/>
    <w:rsid w:val="00F70E34"/>
    <w:rsid w:val="00F85E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43D65E-DD10-4F9E-B893-C857D21C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1178</Words>
  <Characters>6366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2025-12-11T20:58:00Z</dcterms:created>
  <dcterms:modified xsi:type="dcterms:W3CDTF">2025-12-12T15:44:00Z</dcterms:modified>
</cp:coreProperties>
</file>