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1507" w:rsidRDefault="00AE5E8A" w:rsidP="009A0E5B">
      <w:pPr>
        <w:pStyle w:val="Ttulo1"/>
        <w:rPr>
          <w:b w:val="0"/>
          <w:bCs w:val="0"/>
        </w:rPr>
      </w:pPr>
      <w:r w:rsidRPr="00AE5E8A">
        <w:t>Relatório de Fechamento Orçamentár</w:t>
      </w:r>
      <w:r w:rsidR="009A0E5B">
        <w:rPr>
          <w:b w:val="0"/>
          <w:bCs w:val="0"/>
        </w:rPr>
        <w:t xml:space="preserve">io e </w:t>
      </w:r>
    </w:p>
    <w:p w:rsidR="004B1507" w:rsidRDefault="009A0E5B" w:rsidP="009A0E5B">
      <w:pPr>
        <w:pStyle w:val="Ttulo1"/>
        <w:rPr>
          <w:b w:val="0"/>
          <w:bCs w:val="0"/>
        </w:rPr>
      </w:pPr>
      <w:r>
        <w:rPr>
          <w:b w:val="0"/>
          <w:bCs w:val="0"/>
        </w:rPr>
        <w:t>Balanço Patrimonial - Ano 6</w:t>
      </w:r>
      <w:r w:rsidR="004B1507">
        <w:rPr>
          <w:b w:val="0"/>
          <w:bCs w:val="0"/>
        </w:rPr>
        <w:t xml:space="preserve"> </w:t>
      </w:r>
    </w:p>
    <w:p w:rsidR="004B1507" w:rsidRDefault="004B1507" w:rsidP="004B1507">
      <w:pPr>
        <w:pStyle w:val="Ttulo1"/>
      </w:pPr>
      <w:r>
        <w:t>Relatório de Comparativo de Referência (Benchmark) - Ano 6</w:t>
      </w:r>
    </w:p>
    <w:p w:rsidR="004B1507" w:rsidRDefault="004B1507" w:rsidP="004B1507">
      <w:r>
        <w:rPr>
          <w:rStyle w:val="font-600"/>
        </w:rPr>
        <w:t>Documento Analisado:</w:t>
      </w:r>
      <w:r>
        <w:t xml:space="preserve"> Relatório de Fechamento Orçamentário e Balanço Patrimonial Ano 6 - Revisado </w:t>
      </w:r>
      <w:r>
        <w:rPr>
          <w:rStyle w:val="font-600"/>
        </w:rPr>
        <w:t>Elaboração:</w:t>
      </w:r>
      <w:r>
        <w:t xml:space="preserve"> </w:t>
      </w:r>
      <w:proofErr w:type="spellStart"/>
      <w:r>
        <w:t>Manus</w:t>
      </w:r>
      <w:proofErr w:type="spellEnd"/>
      <w:r>
        <w:t xml:space="preserve"> AI </w:t>
      </w:r>
      <w:r>
        <w:rPr>
          <w:rStyle w:val="font-600"/>
        </w:rPr>
        <w:t>Data:</w:t>
      </w:r>
      <w:r>
        <w:t xml:space="preserve"> 11 de </w:t>
      </w:r>
      <w:proofErr w:type="gramStart"/>
      <w:r>
        <w:t>Dezembro</w:t>
      </w:r>
      <w:proofErr w:type="gramEnd"/>
      <w:r>
        <w:t xml:space="preserve"> de 2025</w:t>
      </w:r>
    </w:p>
    <w:p w:rsidR="004B1507" w:rsidRDefault="004B1507" w:rsidP="004B1507">
      <w:pPr>
        <w:pStyle w:val="Ttulo2"/>
      </w:pPr>
      <w:r>
        <w:t>1. Introdução</w:t>
      </w:r>
    </w:p>
    <w:p w:rsidR="004B1507" w:rsidRDefault="004B1507" w:rsidP="004B1507">
      <w:r>
        <w:t xml:space="preserve">O Relatório do Ano 6 concentra-se no </w:t>
      </w:r>
      <w:r>
        <w:rPr>
          <w:rStyle w:val="font-600"/>
        </w:rPr>
        <w:t>Plano de Implementação da 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e sua integração estratégica com o ecossistema do Legado Lucas Tho</w:t>
      </w:r>
      <w:r w:rsidR="00905FC3">
        <w:t>maz (FSQ, FPS</w:t>
      </w:r>
      <w:r>
        <w:t xml:space="preserve">). Diferentemente do relatório do Ano 5, o documento do Ano 6 </w:t>
      </w:r>
      <w:r>
        <w:rPr>
          <w:rStyle w:val="font-600"/>
        </w:rPr>
        <w:t>não apresenta uma tabela detalhada do Balanço Patrimonial ou a projeção do Patrimônio Total</w:t>
      </w:r>
      <w:r>
        <w:t xml:space="preserve"> para o final do período.</w:t>
      </w:r>
    </w:p>
    <w:p w:rsidR="004B1507" w:rsidRDefault="004B1507" w:rsidP="004B1507">
      <w:r>
        <w:t xml:space="preserve">Portanto, o comparativo de referência (benchmark) será focado nos </w:t>
      </w:r>
      <w:r>
        <w:rPr>
          <w:rStyle w:val="font-600"/>
        </w:rPr>
        <w:t>indicadores financeiros e estratégicos disponíveis</w:t>
      </w:r>
      <w:r>
        <w:t xml:space="preserve"> para o Ano 6, em comparação com as médias de mercado para Family Offices (FO), Fundos de Private </w:t>
      </w:r>
      <w:proofErr w:type="spellStart"/>
      <w:r>
        <w:t>Equity</w:t>
      </w:r>
      <w:proofErr w:type="spellEnd"/>
      <w:r>
        <w:t xml:space="preserve"> (PE) e Associações Empresariais.</w:t>
      </w:r>
    </w:p>
    <w:p w:rsidR="004B1507" w:rsidRDefault="004B1507" w:rsidP="004B1507">
      <w:pPr>
        <w:pStyle w:val="Ttulo2"/>
      </w:pPr>
      <w:r>
        <w:t>2. Comparativo de Indicadores Financeiros e de Crescimento</w:t>
      </w:r>
    </w:p>
    <w:p w:rsidR="004B1507" w:rsidRDefault="004B1507" w:rsidP="004B1507">
      <w:r>
        <w:t>Os únicos indicadores financeiros explícitos no documento do Ano 6 são a taxa de crescimento projetada para o patrimônio total e o orçamento inicial para a EMB.</w:t>
      </w:r>
    </w:p>
    <w:p w:rsidR="004B1507" w:rsidRDefault="004B1507" w:rsidP="004B1507">
      <w:pPr>
        <w:pStyle w:val="Ttulo3"/>
      </w:pPr>
      <w:r>
        <w:t>2.1. Taxa de Crescimento Patrimonial Projetada (9.5% a.a.)</w:t>
      </w:r>
    </w:p>
    <w:p w:rsidR="004B1507" w:rsidRDefault="004B1507" w:rsidP="004B1507">
      <w:r>
        <w:t>O relatório menciona a "Manutenção da taxa conservadora de crescimento. 9.5% a.a." para o patrimônio total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471"/>
        <w:gridCol w:w="2192"/>
        <w:gridCol w:w="3217"/>
      </w:tblGrid>
      <w:tr w:rsidR="004B1507" w:rsidTr="004B1507">
        <w:trPr>
          <w:tblCellSpacing w:w="15" w:type="dxa"/>
        </w:trPr>
        <w:tc>
          <w:tcPr>
            <w:tcW w:w="0" w:type="auto"/>
            <w:vAlign w:val="center"/>
            <w:hideMark/>
          </w:tcPr>
          <w:p w:rsidR="004B1507" w:rsidRDefault="004B1507" w:rsidP="004B1507">
            <w:r>
              <w:t>Indicador</w:t>
            </w:r>
          </w:p>
        </w:tc>
        <w:tc>
          <w:tcPr>
            <w:tcW w:w="0" w:type="auto"/>
            <w:vAlign w:val="center"/>
            <w:hideMark/>
          </w:tcPr>
          <w:p w:rsidR="004B1507" w:rsidRDefault="004B1507" w:rsidP="004B1507">
            <w:r>
              <w:t>Legado Lucas Thomaz (Projeção Ano 6)</w:t>
            </w:r>
          </w:p>
        </w:tc>
        <w:tc>
          <w:tcPr>
            <w:tcW w:w="0" w:type="auto"/>
            <w:vAlign w:val="center"/>
            <w:hideMark/>
          </w:tcPr>
          <w:p w:rsidR="004B1507" w:rsidRDefault="004B1507" w:rsidP="004B1507">
            <w:r>
              <w:t>Benchmark de Mercado</w:t>
            </w:r>
          </w:p>
        </w:tc>
        <w:tc>
          <w:tcPr>
            <w:tcW w:w="0" w:type="auto"/>
            <w:vAlign w:val="center"/>
            <w:hideMark/>
          </w:tcPr>
          <w:p w:rsidR="004B1507" w:rsidRDefault="004B1507" w:rsidP="004B1507">
            <w:r>
              <w:t>Análise Comparativa</w:t>
            </w:r>
          </w:p>
        </w:tc>
      </w:tr>
      <w:tr w:rsidR="004B1507" w:rsidTr="004B1507">
        <w:trPr>
          <w:tblCellSpacing w:w="15" w:type="dxa"/>
        </w:trPr>
        <w:tc>
          <w:tcPr>
            <w:tcW w:w="0" w:type="auto"/>
            <w:vAlign w:val="center"/>
            <w:hideMark/>
          </w:tcPr>
          <w:p w:rsidR="004B1507" w:rsidRDefault="004B1507" w:rsidP="004B1507">
            <w:r>
              <w:rPr>
                <w:rStyle w:val="font-600"/>
              </w:rPr>
              <w:t>Taxa de Crescimento Anual (CAGR)</w:t>
            </w:r>
          </w:p>
        </w:tc>
        <w:tc>
          <w:tcPr>
            <w:tcW w:w="0" w:type="auto"/>
            <w:vAlign w:val="center"/>
            <w:hideMark/>
          </w:tcPr>
          <w:p w:rsidR="004B1507" w:rsidRDefault="004B1507" w:rsidP="004B1507">
            <w:r>
              <w:rPr>
                <w:rStyle w:val="font-600"/>
              </w:rPr>
              <w:t>9.5% a.a.</w:t>
            </w:r>
          </w:p>
        </w:tc>
        <w:tc>
          <w:tcPr>
            <w:tcW w:w="0" w:type="auto"/>
            <w:vAlign w:val="center"/>
            <w:hideMark/>
          </w:tcPr>
          <w:p w:rsidR="004B1507" w:rsidRDefault="004B1507" w:rsidP="004B1507">
            <w:r>
              <w:rPr>
                <w:rStyle w:val="font-600"/>
              </w:rPr>
              <w:t>6.52% a.a.</w:t>
            </w:r>
            <w:r>
              <w:t xml:space="preserve"> (CAGR do mercado global de Family Offices, 2025-2030) [2]</w:t>
            </w:r>
          </w:p>
        </w:tc>
        <w:tc>
          <w:tcPr>
            <w:tcW w:w="0" w:type="auto"/>
            <w:vAlign w:val="center"/>
            <w:hideMark/>
          </w:tcPr>
          <w:p w:rsidR="004B1507" w:rsidRDefault="004B1507" w:rsidP="004B1507">
            <w:r>
              <w:t xml:space="preserve">A projeção do Legado é </w:t>
            </w:r>
            <w:r>
              <w:rPr>
                <w:rStyle w:val="font-600"/>
              </w:rPr>
              <w:t>significativamente superior</w:t>
            </w:r>
            <w:r>
              <w:t xml:space="preserve"> à média global do mercado de Family Offices.</w:t>
            </w:r>
          </w:p>
        </w:tc>
      </w:tr>
    </w:tbl>
    <w:p w:rsidR="004B1507" w:rsidRDefault="004B1507" w:rsidP="004B1507">
      <w:r>
        <w:rPr>
          <w:rStyle w:val="font-600"/>
        </w:rPr>
        <w:lastRenderedPageBreak/>
        <w:t>Conclusão:</w:t>
      </w:r>
      <w:r>
        <w:t xml:space="preserve"> A taxa de 9.5% a.a. é </w:t>
      </w:r>
      <w:r>
        <w:rPr>
          <w:rStyle w:val="font-600"/>
        </w:rPr>
        <w:t>ambiciosa</w:t>
      </w:r>
      <w:r>
        <w:t xml:space="preserve"> e sugere uma expectativa de </w:t>
      </w:r>
      <w:r>
        <w:rPr>
          <w:rStyle w:val="font-600"/>
        </w:rPr>
        <w:t>alta performance</w:t>
      </w:r>
      <w:r>
        <w:t xml:space="preserve"> para o portfólio de investimentos, especialmente nos componentes de Private </w:t>
      </w:r>
      <w:proofErr w:type="spellStart"/>
      <w:r>
        <w:t>Equity</w:t>
      </w:r>
      <w:proofErr w:type="spellEnd"/>
      <w:r>
        <w:t xml:space="preserve"> (FPS) e Venture Capital (FSQ), que tipicamente buscam retornos acima do mercado tradicional. Embora o relatório a classifique como "conservadora", ela está acima do benchmark de crescimento de mercado para Family Offices.</w:t>
      </w:r>
    </w:p>
    <w:p w:rsidR="004B1507" w:rsidRDefault="004B1507" w:rsidP="004B1507">
      <w:pPr>
        <w:pStyle w:val="Ttulo3"/>
      </w:pPr>
      <w:r>
        <w:t>2.2. Orçamento Inicial da Associação Empresarial EMB</w:t>
      </w:r>
    </w:p>
    <w:p w:rsidR="004B1507" w:rsidRDefault="004B1507" w:rsidP="004B1507">
      <w:r>
        <w:t>O orçamento inicial para a implementação da EMB no Ano 6 é de R$ 1.100.000,00.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230"/>
        <w:gridCol w:w="5248"/>
      </w:tblGrid>
      <w:tr w:rsidR="004B1507" w:rsidTr="004B1507">
        <w:trPr>
          <w:tblCellSpacing w:w="15" w:type="dxa"/>
        </w:trPr>
        <w:tc>
          <w:tcPr>
            <w:tcW w:w="0" w:type="auto"/>
            <w:vAlign w:val="center"/>
            <w:hideMark/>
          </w:tcPr>
          <w:p w:rsidR="004B1507" w:rsidRDefault="004B1507" w:rsidP="004B1507">
            <w:r>
              <w:t>Item</w:t>
            </w:r>
          </w:p>
        </w:tc>
        <w:tc>
          <w:tcPr>
            <w:tcW w:w="0" w:type="auto"/>
            <w:vAlign w:val="center"/>
            <w:hideMark/>
          </w:tcPr>
          <w:p w:rsidR="004B1507" w:rsidRDefault="004B1507" w:rsidP="004B1507">
            <w:r>
              <w:t>Valor (R$)</w:t>
            </w:r>
          </w:p>
        </w:tc>
        <w:tc>
          <w:tcPr>
            <w:tcW w:w="0" w:type="auto"/>
            <w:vAlign w:val="center"/>
            <w:hideMark/>
          </w:tcPr>
          <w:p w:rsidR="004B1507" w:rsidRDefault="004B1507" w:rsidP="004B1507">
            <w:r>
              <w:t>Detalhamento</w:t>
            </w:r>
          </w:p>
        </w:tc>
      </w:tr>
      <w:tr w:rsidR="004B1507" w:rsidTr="004B1507">
        <w:trPr>
          <w:tblCellSpacing w:w="15" w:type="dxa"/>
        </w:trPr>
        <w:tc>
          <w:tcPr>
            <w:tcW w:w="0" w:type="auto"/>
            <w:vAlign w:val="center"/>
            <w:hideMark/>
          </w:tcPr>
          <w:p w:rsidR="004B1507" w:rsidRDefault="004B1507" w:rsidP="004B1507">
            <w:r>
              <w:rPr>
                <w:rStyle w:val="font-600"/>
              </w:rPr>
              <w:t>Orçamento Total Inicial (EMB)</w:t>
            </w:r>
          </w:p>
        </w:tc>
        <w:tc>
          <w:tcPr>
            <w:tcW w:w="0" w:type="auto"/>
            <w:vAlign w:val="center"/>
            <w:hideMark/>
          </w:tcPr>
          <w:p w:rsidR="004B1507" w:rsidRDefault="004B1507" w:rsidP="004B1507">
            <w:r>
              <w:rPr>
                <w:rStyle w:val="font-600"/>
              </w:rPr>
              <w:t>1.100.000,00</w:t>
            </w:r>
          </w:p>
        </w:tc>
        <w:tc>
          <w:tcPr>
            <w:tcW w:w="0" w:type="auto"/>
            <w:vAlign w:val="center"/>
            <w:hideMark/>
          </w:tcPr>
          <w:p w:rsidR="004B1507" w:rsidRDefault="004B1507" w:rsidP="004B1507">
            <w:r>
              <w:t>Custo total de formalização, estrutura de TI, equipe executiva, marketing e capital semente.</w:t>
            </w:r>
          </w:p>
        </w:tc>
      </w:tr>
      <w:tr w:rsidR="004B1507" w:rsidTr="004B1507">
        <w:trPr>
          <w:tblCellSpacing w:w="15" w:type="dxa"/>
        </w:trPr>
        <w:tc>
          <w:tcPr>
            <w:tcW w:w="0" w:type="auto"/>
            <w:vAlign w:val="center"/>
            <w:hideMark/>
          </w:tcPr>
          <w:p w:rsidR="004B1507" w:rsidRDefault="004B1507" w:rsidP="004B1507">
            <w:r>
              <w:rPr>
                <w:rStyle w:val="font-600"/>
              </w:rPr>
              <w:t>Capital Semente (FRCP)</w:t>
            </w:r>
          </w:p>
        </w:tc>
        <w:tc>
          <w:tcPr>
            <w:tcW w:w="0" w:type="auto"/>
            <w:vAlign w:val="center"/>
            <w:hideMark/>
          </w:tcPr>
          <w:p w:rsidR="004B1507" w:rsidRDefault="004B1507" w:rsidP="004B1507">
            <w:r>
              <w:rPr>
                <w:rStyle w:val="font-600"/>
              </w:rPr>
              <w:t>500.000,00</w:t>
            </w:r>
          </w:p>
        </w:tc>
        <w:tc>
          <w:tcPr>
            <w:tcW w:w="0" w:type="auto"/>
            <w:vAlign w:val="center"/>
            <w:hideMark/>
          </w:tcPr>
          <w:p w:rsidR="004B1507" w:rsidRDefault="004B1507" w:rsidP="004B1507">
            <w:r>
              <w:t>Aporte inicial do Legado para o Fundo de Empréstimos (FRCP).</w:t>
            </w:r>
          </w:p>
        </w:tc>
      </w:tr>
    </w:tbl>
    <w:p w:rsidR="004B1507" w:rsidRDefault="004B1507" w:rsidP="004B1507">
      <w:r>
        <w:rPr>
          <w:rStyle w:val="font-600"/>
        </w:rPr>
        <w:t>Análise Comparativa:</w:t>
      </w:r>
      <w:r>
        <w:t xml:space="preserve"> O orçamento de R$ 1.1 milhão para o lançamento de uma associação empresarial com foco em ser um "hub de negócios" e que inclui um aporte de R$ 500 mil em capital semente é </w:t>
      </w:r>
      <w:r>
        <w:rPr>
          <w:rStyle w:val="font-600"/>
        </w:rPr>
        <w:t>adequado</w:t>
      </w:r>
      <w:r>
        <w:t xml:space="preserve"> para uma estrutura profissional no Brasil. O custo está alinhado com a necessidade de contratação de uma Diretoria Executiva (R$ 300 mil/ano) e a estruturação de plataformas de comunicação (R$ 150 mil/ano), que são essenciais para o modelo de rede de negócios proposto.</w:t>
      </w:r>
    </w:p>
    <w:p w:rsidR="004B1507" w:rsidRDefault="004B1507" w:rsidP="004B1507">
      <w:pPr>
        <w:pStyle w:val="Ttulo2"/>
      </w:pPr>
      <w:r>
        <w:t>3. Comparativo de Estratégia e Governança</w:t>
      </w:r>
    </w:p>
    <w:p w:rsidR="004B1507" w:rsidRDefault="004B1507" w:rsidP="004B1507">
      <w:r>
        <w:t xml:space="preserve">O principal movimento estratégico do Ano 6 é a criação da EMB, que funciona como um </w:t>
      </w:r>
      <w:r>
        <w:rPr>
          <w:rStyle w:val="font-600"/>
        </w:rPr>
        <w:t>hub de negócios</w:t>
      </w:r>
      <w:r>
        <w:t xml:space="preserve"> para o ecossistema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679"/>
        <w:gridCol w:w="2351"/>
        <w:gridCol w:w="2259"/>
      </w:tblGrid>
      <w:tr w:rsidR="004B1507" w:rsidTr="004B1507">
        <w:trPr>
          <w:tblCellSpacing w:w="15" w:type="dxa"/>
        </w:trPr>
        <w:tc>
          <w:tcPr>
            <w:tcW w:w="0" w:type="auto"/>
            <w:vAlign w:val="center"/>
            <w:hideMark/>
          </w:tcPr>
          <w:p w:rsidR="004B1507" w:rsidRDefault="004B1507" w:rsidP="004B1507">
            <w:r>
              <w:t>Estratégia</w:t>
            </w:r>
          </w:p>
        </w:tc>
        <w:tc>
          <w:tcPr>
            <w:tcW w:w="0" w:type="auto"/>
            <w:vAlign w:val="center"/>
            <w:hideMark/>
          </w:tcPr>
          <w:p w:rsidR="004B1507" w:rsidRDefault="004B1507" w:rsidP="004B1507">
            <w:r>
              <w:t>Legado Lucas Thomaz (EMB)</w:t>
            </w:r>
          </w:p>
        </w:tc>
        <w:tc>
          <w:tcPr>
            <w:tcW w:w="0" w:type="auto"/>
            <w:vAlign w:val="center"/>
            <w:hideMark/>
          </w:tcPr>
          <w:p w:rsidR="004B1507" w:rsidRDefault="004B1507" w:rsidP="004B1507">
            <w:r>
              <w:t>Benchmark de Mercado (Tendência)</w:t>
            </w:r>
          </w:p>
        </w:tc>
        <w:tc>
          <w:tcPr>
            <w:tcW w:w="0" w:type="auto"/>
            <w:vAlign w:val="center"/>
            <w:hideMark/>
          </w:tcPr>
          <w:p w:rsidR="004B1507" w:rsidRDefault="004B1507" w:rsidP="004B1507">
            <w:r>
              <w:t>Análise Comparativa</w:t>
            </w:r>
          </w:p>
        </w:tc>
      </w:tr>
      <w:tr w:rsidR="004B1507" w:rsidTr="004B1507">
        <w:trPr>
          <w:tblCellSpacing w:w="15" w:type="dxa"/>
        </w:trPr>
        <w:tc>
          <w:tcPr>
            <w:tcW w:w="0" w:type="auto"/>
            <w:vAlign w:val="center"/>
            <w:hideMark/>
          </w:tcPr>
          <w:p w:rsidR="004B1507" w:rsidRDefault="004B1507" w:rsidP="004B1507">
            <w:r>
              <w:rPr>
                <w:rStyle w:val="font-600"/>
              </w:rPr>
              <w:t>Criação de Ecossistema</w:t>
            </w:r>
          </w:p>
        </w:tc>
        <w:tc>
          <w:tcPr>
            <w:tcW w:w="0" w:type="auto"/>
            <w:vAlign w:val="center"/>
            <w:hideMark/>
          </w:tcPr>
          <w:p w:rsidR="004B1507" w:rsidRDefault="004B1507" w:rsidP="004B1507">
            <w:r>
              <w:t xml:space="preserve">Integração total entre FSQ (Venture Capital), FPS (Private </w:t>
            </w:r>
            <w:proofErr w:type="spellStart"/>
            <w:r>
              <w:t>Equity</w:t>
            </w:r>
            <w:proofErr w:type="spellEnd"/>
            <w:r>
              <w:t>), Instituto Sinapse (Conhecimento) e EMB (Mercado/Networking).</w:t>
            </w:r>
          </w:p>
        </w:tc>
        <w:tc>
          <w:tcPr>
            <w:tcW w:w="0" w:type="auto"/>
            <w:vAlign w:val="center"/>
            <w:hideMark/>
          </w:tcPr>
          <w:p w:rsidR="004B1507" w:rsidRDefault="004B1507" w:rsidP="004B1507">
            <w:r>
              <w:rPr>
                <w:rStyle w:val="font-600"/>
              </w:rPr>
              <w:t>Estratégia de Verticalização e Sinergia:</w:t>
            </w:r>
            <w:r>
              <w:t xml:space="preserve"> Family Offices e Fundos de PE buscam cada vez mais criar valor além do capital, oferecendo suporte operacional e mercado cativo (</w:t>
            </w:r>
            <w:proofErr w:type="spellStart"/>
            <w:r>
              <w:t>deal</w:t>
            </w:r>
            <w:proofErr w:type="spellEnd"/>
            <w:r>
              <w:t xml:space="preserve"> </w:t>
            </w:r>
            <w:proofErr w:type="spellStart"/>
            <w:r>
              <w:t>flow</w:t>
            </w:r>
            <w:proofErr w:type="spellEnd"/>
            <w:r>
              <w:t xml:space="preserve"> interno).</w:t>
            </w:r>
          </w:p>
        </w:tc>
        <w:tc>
          <w:tcPr>
            <w:tcW w:w="0" w:type="auto"/>
            <w:vAlign w:val="center"/>
            <w:hideMark/>
          </w:tcPr>
          <w:p w:rsidR="004B1507" w:rsidRDefault="004B1507" w:rsidP="004B1507">
            <w:proofErr w:type="gramStart"/>
            <w:r>
              <w:rPr>
                <w:rStyle w:val="font-600"/>
              </w:rPr>
              <w:t>Altamente Estratégico</w:t>
            </w:r>
            <w:proofErr w:type="gramEnd"/>
            <w:r>
              <w:rPr>
                <w:rStyle w:val="font-600"/>
              </w:rPr>
              <w:t>.</w:t>
            </w:r>
            <w:r>
              <w:t xml:space="preserve"> A EMB transforma o portfólio de investimentos em uma rede coesa, maximizando o potencial de crescimento e o impacto das investidas (Frente Interna).</w:t>
            </w:r>
          </w:p>
        </w:tc>
      </w:tr>
      <w:tr w:rsidR="004B1507" w:rsidTr="004B1507">
        <w:trPr>
          <w:tblCellSpacing w:w="15" w:type="dxa"/>
        </w:trPr>
        <w:tc>
          <w:tcPr>
            <w:tcW w:w="0" w:type="auto"/>
            <w:vAlign w:val="center"/>
            <w:hideMark/>
          </w:tcPr>
          <w:p w:rsidR="004B1507" w:rsidRDefault="004B1507" w:rsidP="004B1507">
            <w:r>
              <w:rPr>
                <w:rStyle w:val="font-600"/>
              </w:rPr>
              <w:t>Modelo de Seleção</w:t>
            </w:r>
          </w:p>
        </w:tc>
        <w:tc>
          <w:tcPr>
            <w:tcW w:w="0" w:type="auto"/>
            <w:vAlign w:val="center"/>
            <w:hideMark/>
          </w:tcPr>
          <w:p w:rsidR="004B1507" w:rsidRDefault="004B1507" w:rsidP="004B1507">
            <w:r>
              <w:t xml:space="preserve">Utilização do </w:t>
            </w:r>
            <w:r>
              <w:rPr>
                <w:rStyle w:val="font-600"/>
              </w:rPr>
              <w:t>ACAPEM</w:t>
            </w:r>
            <w:r>
              <w:t xml:space="preserve"> (Análise Centralizada de Economia Planificada e Economia de Mercado) para </w:t>
            </w:r>
            <w:r>
              <w:lastRenderedPageBreak/>
              <w:t>seleção criteriosa de associados.</w:t>
            </w:r>
          </w:p>
        </w:tc>
        <w:tc>
          <w:tcPr>
            <w:tcW w:w="0" w:type="auto"/>
            <w:vAlign w:val="center"/>
            <w:hideMark/>
          </w:tcPr>
          <w:p w:rsidR="004B1507" w:rsidRDefault="004B1507" w:rsidP="004B1507">
            <w:proofErr w:type="spellStart"/>
            <w:r>
              <w:rPr>
                <w:rStyle w:val="font-600"/>
              </w:rPr>
              <w:lastRenderedPageBreak/>
              <w:t>Due</w:t>
            </w:r>
            <w:proofErr w:type="spellEnd"/>
            <w:r>
              <w:rPr>
                <w:rStyle w:val="font-600"/>
              </w:rPr>
              <w:t xml:space="preserve"> </w:t>
            </w:r>
            <w:proofErr w:type="spellStart"/>
            <w:r>
              <w:rPr>
                <w:rStyle w:val="font-600"/>
              </w:rPr>
              <w:t>Diligence</w:t>
            </w:r>
            <w:proofErr w:type="spellEnd"/>
            <w:r>
              <w:rPr>
                <w:rStyle w:val="font-600"/>
              </w:rPr>
              <w:t xml:space="preserve"> e Critérios ESG:</w:t>
            </w:r>
            <w:r>
              <w:t xml:space="preserve"> O mercado de PE/VC utiliza critérios rigorosos de </w:t>
            </w:r>
            <w:proofErr w:type="spellStart"/>
            <w:r>
              <w:rPr>
                <w:rStyle w:val="italic"/>
              </w:rPr>
              <w:t>due</w:t>
            </w:r>
            <w:proofErr w:type="spellEnd"/>
            <w:r>
              <w:rPr>
                <w:rStyle w:val="italic"/>
              </w:rPr>
              <w:t xml:space="preserve"> </w:t>
            </w:r>
            <w:proofErr w:type="spellStart"/>
            <w:r>
              <w:rPr>
                <w:rStyle w:val="italic"/>
              </w:rPr>
              <w:t>diligence</w:t>
            </w:r>
            <w:proofErr w:type="spellEnd"/>
            <w:r>
              <w:t xml:space="preserve"> e, </w:t>
            </w:r>
            <w:r>
              <w:lastRenderedPageBreak/>
              <w:t>crescentemente, fatores ESG (Ambiental, Social e Governança) para seleção.</w:t>
            </w:r>
          </w:p>
        </w:tc>
        <w:tc>
          <w:tcPr>
            <w:tcW w:w="0" w:type="auto"/>
            <w:vAlign w:val="center"/>
            <w:hideMark/>
          </w:tcPr>
          <w:p w:rsidR="004B1507" w:rsidRDefault="004B1507" w:rsidP="004B1507">
            <w:r>
              <w:rPr>
                <w:rStyle w:val="font-600"/>
              </w:rPr>
              <w:lastRenderedPageBreak/>
              <w:t>Inovador.</w:t>
            </w:r>
            <w:r>
              <w:t xml:space="preserve"> O ACAPEM, com foco em exclusividade, controle de qualidade e potencial de </w:t>
            </w:r>
            <w:r>
              <w:lastRenderedPageBreak/>
              <w:t>crescimento, é um diferencial que visa garantir a qualidade da rede, um fator crítico para o sucesso de associações empresariais.</w:t>
            </w:r>
          </w:p>
        </w:tc>
      </w:tr>
    </w:tbl>
    <w:p w:rsidR="004B1507" w:rsidRDefault="004B1507" w:rsidP="004B1507">
      <w:pPr>
        <w:pStyle w:val="Ttulo2"/>
      </w:pPr>
      <w:r>
        <w:lastRenderedPageBreak/>
        <w:t>4. Conclusão</w:t>
      </w:r>
    </w:p>
    <w:p w:rsidR="004B1507" w:rsidRDefault="004B1507" w:rsidP="004B1507">
      <w:r>
        <w:t xml:space="preserve">O Ano 6 marca uma </w:t>
      </w:r>
      <w:r>
        <w:rPr>
          <w:rStyle w:val="font-600"/>
        </w:rPr>
        <w:t>transição estratégica</w:t>
      </w:r>
      <w:r>
        <w:t xml:space="preserve"> do Legado, que passa de um modelo de gestão patrimonial e investimento (Ano 5) para um modelo de </w:t>
      </w:r>
      <w:r>
        <w:rPr>
          <w:rStyle w:val="font-600"/>
        </w:rPr>
        <w:t>criação de valor e ecossistema</w:t>
      </w:r>
      <w:r>
        <w:t xml:space="preserve"> através da EMB.</w:t>
      </w:r>
    </w:p>
    <w:p w:rsidR="004B1507" w:rsidRDefault="004B1507" w:rsidP="004B1507">
      <w:r>
        <w:t>O comparativo de referência indica que:</w:t>
      </w:r>
    </w:p>
    <w:p w:rsidR="004B1507" w:rsidRDefault="004B1507" w:rsidP="004B1507">
      <w:r>
        <w:rPr>
          <w:rStyle w:val="helvetica"/>
        </w:rPr>
        <w:t>1.</w:t>
      </w:r>
      <w:r>
        <w:rPr>
          <w:rStyle w:val="font-600"/>
        </w:rPr>
        <w:t>Crescimento:</w:t>
      </w:r>
      <w:r>
        <w:rPr>
          <w:rStyle w:val="flex-1"/>
        </w:rPr>
        <w:t xml:space="preserve"> A taxa de crescimento projetada de 9.5% a.a. </w:t>
      </w:r>
      <w:proofErr w:type="spellStart"/>
      <w:r>
        <w:rPr>
          <w:rStyle w:val="flex-1"/>
        </w:rPr>
        <w:t>é</w:t>
      </w:r>
      <w:proofErr w:type="spellEnd"/>
      <w:r>
        <w:rPr>
          <w:rStyle w:val="flex-1"/>
        </w:rPr>
        <w:t xml:space="preserve"> </w:t>
      </w:r>
      <w:r>
        <w:rPr>
          <w:rStyle w:val="font-600"/>
        </w:rPr>
        <w:t>agressiva</w:t>
      </w:r>
      <w:r>
        <w:rPr>
          <w:rStyle w:val="flex-1"/>
        </w:rPr>
        <w:t xml:space="preserve"> em relação ao benchmark de Family Offices, mas reflete a natureza de alto retorno esperada dos fundos de PE/VC do Legado.</w:t>
      </w:r>
    </w:p>
    <w:p w:rsidR="004B1507" w:rsidRDefault="004B1507" w:rsidP="004B1507">
      <w:r>
        <w:rPr>
          <w:rStyle w:val="helvetica"/>
        </w:rPr>
        <w:t>2.</w:t>
      </w:r>
      <w:r>
        <w:rPr>
          <w:rStyle w:val="font-600"/>
        </w:rPr>
        <w:t>Estratégia:</w:t>
      </w:r>
      <w:r>
        <w:rPr>
          <w:rStyle w:val="flex-1"/>
        </w:rPr>
        <w:t xml:space="preserve"> A criação da EMB é um movimento </w:t>
      </w:r>
      <w:r>
        <w:rPr>
          <w:rStyle w:val="font-600"/>
        </w:rPr>
        <w:t>altamente estratégico e alinhado</w:t>
      </w:r>
      <w:r>
        <w:rPr>
          <w:rStyle w:val="flex-1"/>
        </w:rPr>
        <w:t xml:space="preserve"> com as melhores práticas de mercado de Family Offices e Private </w:t>
      </w:r>
      <w:proofErr w:type="spellStart"/>
      <w:r>
        <w:rPr>
          <w:rStyle w:val="flex-1"/>
        </w:rPr>
        <w:t>Equity</w:t>
      </w:r>
      <w:proofErr w:type="spellEnd"/>
      <w:r>
        <w:rPr>
          <w:rStyle w:val="flex-1"/>
        </w:rPr>
        <w:t xml:space="preserve"> que buscam maximizar a sinergia entre suas investidas.</w:t>
      </w:r>
    </w:p>
    <w:p w:rsidR="004B1507" w:rsidRDefault="004B1507" w:rsidP="004B1507">
      <w:r>
        <w:t xml:space="preserve">A principal limitação para uma análise mais aprofundada é a </w:t>
      </w:r>
      <w:r>
        <w:rPr>
          <w:rStyle w:val="font-600"/>
        </w:rPr>
        <w:t>ausência dos dados completos do Balanço Patrimonial do Ano 6</w:t>
      </w:r>
      <w:r>
        <w:t xml:space="preserve"> no documento, o que impede a comparação de indicadores de liquidez, endividamento e rentabilidade.</w:t>
      </w:r>
    </w:p>
    <w:p w:rsidR="004B1507" w:rsidRDefault="004B1507" w:rsidP="004B1507">
      <w:pPr>
        <w:pStyle w:val="Ttulo2"/>
      </w:pPr>
      <w:r>
        <w:t>Referências</w:t>
      </w:r>
    </w:p>
    <w:p w:rsidR="004B1507" w:rsidRDefault="004B1507" w:rsidP="004B1507">
      <w:r>
        <w:t xml:space="preserve">[1]: Relatório de Fechamento Orçamentário e Balanço Patrimonial Ano 6 - Revisado.docx (Documento Analisado) [2]: Family Offices Market </w:t>
      </w:r>
      <w:proofErr w:type="spellStart"/>
      <w:r>
        <w:t>Size</w:t>
      </w:r>
      <w:proofErr w:type="spellEnd"/>
      <w:r>
        <w:t xml:space="preserve"> &amp; </w:t>
      </w:r>
      <w:proofErr w:type="spellStart"/>
      <w:r>
        <w:t>Share</w:t>
      </w:r>
      <w:proofErr w:type="spellEnd"/>
      <w:r>
        <w:t xml:space="preserve"> </w:t>
      </w:r>
      <w:proofErr w:type="spellStart"/>
      <w:r>
        <w:t>Analysis</w:t>
      </w:r>
      <w:proofErr w:type="spellEnd"/>
      <w:r>
        <w:t xml:space="preserve">. </w:t>
      </w:r>
      <w:proofErr w:type="spellStart"/>
      <w:r>
        <w:t>Mordor</w:t>
      </w:r>
      <w:proofErr w:type="spellEnd"/>
      <w:r>
        <w:t xml:space="preserve"> </w:t>
      </w:r>
      <w:proofErr w:type="spellStart"/>
      <w:r>
        <w:t>Intelligence</w:t>
      </w:r>
      <w:proofErr w:type="spellEnd"/>
      <w:r>
        <w:t>. (Projeção CAGR de 6.52% para o mercado global de Family Offices)</w:t>
      </w:r>
    </w:p>
    <w:p w:rsidR="004B1507" w:rsidRDefault="004B1507" w:rsidP="009A0E5B">
      <w:pPr>
        <w:pStyle w:val="Ttulo1"/>
        <w:rPr>
          <w:b w:val="0"/>
          <w:bCs w:val="0"/>
        </w:rPr>
      </w:pPr>
    </w:p>
    <w:p w:rsidR="00905FC3" w:rsidRDefault="00905FC3" w:rsidP="004B1507">
      <w:pPr>
        <w:pStyle w:val="Ttulo1"/>
        <w:jc w:val="center"/>
        <w:rPr>
          <w:b w:val="0"/>
          <w:bCs w:val="0"/>
        </w:rPr>
      </w:pPr>
    </w:p>
    <w:p w:rsidR="00905FC3" w:rsidRDefault="00905FC3" w:rsidP="004B1507">
      <w:pPr>
        <w:pStyle w:val="Ttulo1"/>
        <w:jc w:val="center"/>
        <w:rPr>
          <w:b w:val="0"/>
          <w:bCs w:val="0"/>
        </w:rPr>
      </w:pPr>
    </w:p>
    <w:p w:rsidR="00905FC3" w:rsidRDefault="00905FC3" w:rsidP="004B1507">
      <w:pPr>
        <w:pStyle w:val="Ttulo1"/>
        <w:jc w:val="center"/>
        <w:rPr>
          <w:b w:val="0"/>
          <w:bCs w:val="0"/>
        </w:rPr>
      </w:pPr>
    </w:p>
    <w:p w:rsidR="00905FC3" w:rsidRDefault="00905FC3" w:rsidP="004B1507">
      <w:pPr>
        <w:pStyle w:val="Ttulo1"/>
        <w:jc w:val="center"/>
        <w:rPr>
          <w:b w:val="0"/>
          <w:bCs w:val="0"/>
        </w:rPr>
      </w:pPr>
    </w:p>
    <w:p w:rsidR="004B1507" w:rsidRDefault="004B1507" w:rsidP="004B1507">
      <w:pPr>
        <w:pStyle w:val="Ttulo1"/>
        <w:jc w:val="center"/>
      </w:pPr>
      <w:r>
        <w:rPr>
          <w:b w:val="0"/>
          <w:bCs w:val="0"/>
        </w:rPr>
        <w:lastRenderedPageBreak/>
        <w:t>PROJEÇÃO 2032</w:t>
      </w:r>
      <w:r w:rsidR="009A0E5B">
        <w:rPr>
          <w:b w:val="0"/>
          <w:bCs w:val="0"/>
        </w:rPr>
        <w:br/>
      </w:r>
      <w:r w:rsidR="009A0E5B">
        <w:rPr>
          <w:b w:val="0"/>
          <w:bCs w:val="0"/>
        </w:rPr>
        <w:br/>
      </w:r>
      <w:r w:rsidR="009A0E5B">
        <w:t>Plano de Implementação da</w:t>
      </w:r>
    </w:p>
    <w:p w:rsidR="004B1507" w:rsidRDefault="009A0E5B" w:rsidP="004B1507">
      <w:pPr>
        <w:pStyle w:val="Ttulo1"/>
        <w:jc w:val="center"/>
      </w:pPr>
      <w:r>
        <w:t>Associação Empresarial</w:t>
      </w:r>
    </w:p>
    <w:p w:rsidR="009A0E5B" w:rsidRDefault="009A0E5B" w:rsidP="004B1507">
      <w:pPr>
        <w:pStyle w:val="Ttulo1"/>
        <w:jc w:val="center"/>
      </w:pPr>
      <w:r>
        <w:t>EMB (</w:t>
      </w:r>
      <w:proofErr w:type="spellStart"/>
      <w:r>
        <w:t>Empreend</w:t>
      </w:r>
      <w:proofErr w:type="spellEnd"/>
      <w:r>
        <w:t xml:space="preserve"> </w:t>
      </w:r>
      <w:proofErr w:type="spellStart"/>
      <w:r>
        <w:t>Mind</w:t>
      </w:r>
      <w:proofErr w:type="spellEnd"/>
      <w:r>
        <w:t xml:space="preserve"> </w:t>
      </w:r>
      <w:proofErr w:type="spellStart"/>
      <w:r>
        <w:t>Brazil</w:t>
      </w:r>
      <w:proofErr w:type="spellEnd"/>
      <w:r>
        <w:t>)</w:t>
      </w:r>
    </w:p>
    <w:p w:rsidR="009A0E5B" w:rsidRDefault="009A0E5B" w:rsidP="009A0E5B">
      <w:pPr>
        <w:pStyle w:val="Ttulo2"/>
      </w:pPr>
      <w:r>
        <w:t>Ano 6: Cronograma e Integração Estratégica</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pPr>
        <w:pStyle w:val="Ttulo2"/>
      </w:pPr>
      <w:r>
        <w:t>1. Introdução</w:t>
      </w:r>
    </w:p>
    <w:p w:rsidR="009A0E5B" w:rsidRDefault="009A0E5B" w:rsidP="009A0E5B">
      <w:r>
        <w:t xml:space="preserve">O Plano de Implementação da </w:t>
      </w:r>
      <w:r>
        <w:rPr>
          <w:rStyle w:val="font-600"/>
        </w:rPr>
        <w:t>Associação Empresarial EMB</w:t>
      </w:r>
      <w:r>
        <w:t xml:space="preserve"> visa estabelecer um cronograma claro e definir os recursos necessários para a formalização e o lançamento operacional da Associação no Ano 6. A integração com o ecossistema do Legado Lucas Thomaz (FSQ, FPS, Instituto Sinapse) é o ponto central deste plano.</w:t>
      </w:r>
    </w:p>
    <w:p w:rsidR="009A0E5B" w:rsidRDefault="009A0E5B" w:rsidP="009A0E5B">
      <w:pPr>
        <w:pStyle w:val="Ttulo2"/>
      </w:pPr>
      <w:r>
        <w:t>2. Cronograma de Implementação (12 Meses - Ano 6)</w:t>
      </w:r>
    </w:p>
    <w:p w:rsidR="009A0E5B" w:rsidRDefault="009A0E5B" w:rsidP="009A0E5B">
      <w:r>
        <w:t>O lançamento da EMB será dividido em três fases principais: Formalização, Estruturação e Lançamento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857"/>
        <w:gridCol w:w="4665"/>
        <w:gridCol w:w="1530"/>
      </w:tblGrid>
      <w:tr w:rsidR="009A0E5B" w:rsidTr="009A0E5B">
        <w:trPr>
          <w:tblCellSpacing w:w="15" w:type="dxa"/>
        </w:trPr>
        <w:tc>
          <w:tcPr>
            <w:tcW w:w="0" w:type="auto"/>
            <w:vAlign w:val="center"/>
            <w:hideMark/>
          </w:tcPr>
          <w:p w:rsidR="009A0E5B" w:rsidRDefault="009A0E5B" w:rsidP="009A0E5B">
            <w:r>
              <w:t>Fase</w:t>
            </w:r>
          </w:p>
        </w:tc>
        <w:tc>
          <w:tcPr>
            <w:tcW w:w="0" w:type="auto"/>
            <w:vAlign w:val="center"/>
            <w:hideMark/>
          </w:tcPr>
          <w:p w:rsidR="009A0E5B" w:rsidRDefault="009A0E5B" w:rsidP="009A0E5B">
            <w:r>
              <w:t>Período (Meses)</w:t>
            </w:r>
          </w:p>
        </w:tc>
        <w:tc>
          <w:tcPr>
            <w:tcW w:w="0" w:type="auto"/>
            <w:vAlign w:val="center"/>
            <w:hideMark/>
          </w:tcPr>
          <w:p w:rsidR="009A0E5B" w:rsidRDefault="009A0E5B" w:rsidP="009A0E5B">
            <w:r>
              <w:t>Atividades Chave</w:t>
            </w:r>
          </w:p>
        </w:tc>
        <w:tc>
          <w:tcPr>
            <w:tcW w:w="0" w:type="auto"/>
            <w:vAlign w:val="center"/>
            <w:hideMark/>
          </w:tcPr>
          <w:p w:rsidR="009A0E5B" w:rsidRDefault="009A0E5B" w:rsidP="009A0E5B">
            <w:r>
              <w:t>Responsável Principal</w:t>
            </w:r>
          </w:p>
        </w:tc>
      </w:tr>
      <w:tr w:rsidR="009A0E5B" w:rsidTr="009A0E5B">
        <w:trPr>
          <w:tblCellSpacing w:w="15" w:type="dxa"/>
        </w:trPr>
        <w:tc>
          <w:tcPr>
            <w:tcW w:w="0" w:type="auto"/>
            <w:vAlign w:val="center"/>
            <w:hideMark/>
          </w:tcPr>
          <w:p w:rsidR="009A0E5B" w:rsidRDefault="009A0E5B" w:rsidP="009A0E5B">
            <w:r>
              <w:rPr>
                <w:rStyle w:val="font-600"/>
              </w:rPr>
              <w:t>Fase 1: Formalização</w:t>
            </w:r>
          </w:p>
        </w:tc>
        <w:tc>
          <w:tcPr>
            <w:tcW w:w="0" w:type="auto"/>
            <w:vAlign w:val="center"/>
            <w:hideMark/>
          </w:tcPr>
          <w:p w:rsidR="009A0E5B" w:rsidRDefault="009A0E5B" w:rsidP="009A0E5B">
            <w:r>
              <w:t>Mês 1 - Mês 3</w:t>
            </w:r>
          </w:p>
        </w:tc>
        <w:tc>
          <w:tcPr>
            <w:tcW w:w="0" w:type="auto"/>
            <w:vAlign w:val="center"/>
            <w:hideMark/>
          </w:tcPr>
          <w:p w:rsidR="009A0E5B" w:rsidRDefault="009A0E5B" w:rsidP="009A0E5B">
            <w:r>
              <w:t>1. Formalização Legal (Registro da Associação Civil). 2. Criação do Estatuto e Regimento Interno (baseado na Proposta de Estrutura). 3. Definição e nomeação do Conselho Deliberativo e Diretoria Executiva. 4. Alocação do orçamento inicial e contratação de equipe de suporte.</w:t>
            </w:r>
          </w:p>
        </w:tc>
        <w:tc>
          <w:tcPr>
            <w:tcW w:w="0" w:type="auto"/>
            <w:vAlign w:val="center"/>
            <w:hideMark/>
          </w:tcPr>
          <w:p w:rsidR="009A0E5B" w:rsidRDefault="009A0E5B" w:rsidP="009A0E5B">
            <w:r>
              <w:t>Family Office do Legado (Jurídico e Financeiro)</w:t>
            </w:r>
          </w:p>
        </w:tc>
      </w:tr>
      <w:tr w:rsidR="009A0E5B" w:rsidTr="009A0E5B">
        <w:trPr>
          <w:tblCellSpacing w:w="15" w:type="dxa"/>
        </w:trPr>
        <w:tc>
          <w:tcPr>
            <w:tcW w:w="0" w:type="auto"/>
            <w:vAlign w:val="center"/>
            <w:hideMark/>
          </w:tcPr>
          <w:p w:rsidR="009A0E5B" w:rsidRDefault="009A0E5B" w:rsidP="009A0E5B">
            <w:r>
              <w:rPr>
                <w:rStyle w:val="font-600"/>
              </w:rPr>
              <w:t>Fase 2: Estruturação</w:t>
            </w:r>
          </w:p>
        </w:tc>
        <w:tc>
          <w:tcPr>
            <w:tcW w:w="0" w:type="auto"/>
            <w:vAlign w:val="center"/>
            <w:hideMark/>
          </w:tcPr>
          <w:p w:rsidR="009A0E5B" w:rsidRDefault="009A0E5B" w:rsidP="009A0E5B">
            <w:r>
              <w:t>Mês 4 - Mês 6</w:t>
            </w:r>
          </w:p>
        </w:tc>
        <w:tc>
          <w:tcPr>
            <w:tcW w:w="0" w:type="auto"/>
            <w:vAlign w:val="center"/>
            <w:hideMark/>
          </w:tcPr>
          <w:p w:rsidR="009A0E5B" w:rsidRDefault="009A0E5B" w:rsidP="009A0E5B">
            <w:r>
              <w:t xml:space="preserve">1. Desenvolvimento do Site Institucional e Plataformas de Comunicação. 2. Criação das equipes EIMPE (Externa) e EIMPI (Interna). 3. Estruturação dos Fundos FRCA e FRCP (Regulamento e Operacionalização). 4. Mapeamento e convite aos </w:t>
            </w:r>
            <w:r>
              <w:rPr>
                <w:rStyle w:val="font-600"/>
              </w:rPr>
              <w:t>Associados Fundadores</w:t>
            </w:r>
            <w:r>
              <w:t xml:space="preserve"> (empresas do portfólio do Legado).</w:t>
            </w:r>
          </w:p>
        </w:tc>
        <w:tc>
          <w:tcPr>
            <w:tcW w:w="0" w:type="auto"/>
            <w:vAlign w:val="center"/>
            <w:hideMark/>
          </w:tcPr>
          <w:p w:rsidR="009A0E5B" w:rsidRDefault="009A0E5B" w:rsidP="009A0E5B">
            <w:r>
              <w:t>Diretoria Executiva da EMB</w:t>
            </w:r>
          </w:p>
        </w:tc>
      </w:tr>
      <w:tr w:rsidR="009A0E5B" w:rsidTr="009A0E5B">
        <w:trPr>
          <w:tblCellSpacing w:w="15" w:type="dxa"/>
        </w:trPr>
        <w:tc>
          <w:tcPr>
            <w:tcW w:w="0" w:type="auto"/>
            <w:vAlign w:val="center"/>
            <w:hideMark/>
          </w:tcPr>
          <w:p w:rsidR="009A0E5B" w:rsidRDefault="009A0E5B" w:rsidP="009A0E5B">
            <w:r>
              <w:rPr>
                <w:rStyle w:val="font-600"/>
              </w:rPr>
              <w:lastRenderedPageBreak/>
              <w:t>Fase 3: Lançamento Operacional</w:t>
            </w:r>
          </w:p>
        </w:tc>
        <w:tc>
          <w:tcPr>
            <w:tcW w:w="0" w:type="auto"/>
            <w:vAlign w:val="center"/>
            <w:hideMark/>
          </w:tcPr>
          <w:p w:rsidR="009A0E5B" w:rsidRDefault="009A0E5B" w:rsidP="009A0E5B">
            <w:r>
              <w:t>Mês 7 - Mês 12</w:t>
            </w:r>
          </w:p>
        </w:tc>
        <w:tc>
          <w:tcPr>
            <w:tcW w:w="0" w:type="auto"/>
            <w:vAlign w:val="center"/>
            <w:hideMark/>
          </w:tcPr>
          <w:p w:rsidR="009A0E5B" w:rsidRDefault="009A0E5B" w:rsidP="009A0E5B">
            <w:r>
              <w:t xml:space="preserve">1. Lançamento do </w:t>
            </w:r>
            <w:r>
              <w:rPr>
                <w:rStyle w:val="font-600"/>
              </w:rPr>
              <w:t>Clube de Vantagens (ECV)</w:t>
            </w:r>
            <w:r>
              <w:t xml:space="preserve"> e do Business Book (Virtual). 2. Início da prospecção e seleção de </w:t>
            </w:r>
            <w:r>
              <w:rPr>
                <w:rStyle w:val="font-600"/>
              </w:rPr>
              <w:t>Associados Selecionados</w:t>
            </w:r>
            <w:r>
              <w:t xml:space="preserve"> (aplicação do ACEPEM). 3. Realização das primeiras Reuniões de Negócio (Específicas e Abertas). 4. Início da operação dos </w:t>
            </w:r>
            <w:r>
              <w:rPr>
                <w:rStyle w:val="font-600"/>
              </w:rPr>
              <w:t>Grupos de Compra</w:t>
            </w:r>
            <w:r>
              <w:t xml:space="preserve"> e dos Fundos FRCA/FRCP.</w:t>
            </w:r>
          </w:p>
        </w:tc>
        <w:tc>
          <w:tcPr>
            <w:tcW w:w="0" w:type="auto"/>
            <w:vAlign w:val="center"/>
            <w:hideMark/>
          </w:tcPr>
          <w:p w:rsidR="009A0E5B" w:rsidRDefault="009A0E5B" w:rsidP="009A0E5B">
            <w:r>
              <w:t>Diretoria Executiva e Comitê de Seleção</w:t>
            </w:r>
          </w:p>
        </w:tc>
      </w:tr>
    </w:tbl>
    <w:p w:rsidR="009A0E5B" w:rsidRDefault="009A0E5B" w:rsidP="009A0E5B">
      <w:pPr>
        <w:pStyle w:val="Ttulo2"/>
      </w:pPr>
      <w:r>
        <w:t>3. Recursos Necessários (Orçamento Inicial - Ano 6)</w:t>
      </w:r>
    </w:p>
    <w:p w:rsidR="009A0E5B" w:rsidRDefault="009A0E5B" w:rsidP="009A0E5B">
      <w:r>
        <w:t>O orçamento inicial da EMB será coberto pelo Legado, sendo a sustentabilidade futura garantida pelas anuidades e taxas de serviço dos Associados Selecionados.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638"/>
        <w:gridCol w:w="1671"/>
      </w:tblGrid>
      <w:tr w:rsidR="009A0E5B" w:rsidTr="009A0E5B">
        <w:trPr>
          <w:tblCellSpacing w:w="15" w:type="dxa"/>
        </w:trPr>
        <w:tc>
          <w:tcPr>
            <w:tcW w:w="0" w:type="auto"/>
            <w:vAlign w:val="center"/>
            <w:hideMark/>
          </w:tcPr>
          <w:p w:rsidR="009A0E5B" w:rsidRDefault="009A0E5B" w:rsidP="009A0E5B">
            <w:r>
              <w:t>Item de Custo</w:t>
            </w:r>
          </w:p>
        </w:tc>
        <w:tc>
          <w:tcPr>
            <w:tcW w:w="0" w:type="auto"/>
            <w:vAlign w:val="center"/>
            <w:hideMark/>
          </w:tcPr>
          <w:p w:rsidR="009A0E5B" w:rsidRDefault="009A0E5B" w:rsidP="009A0E5B">
            <w:r>
              <w:t>Descrição</w:t>
            </w:r>
          </w:p>
        </w:tc>
        <w:tc>
          <w:tcPr>
            <w:tcW w:w="0" w:type="auto"/>
            <w:vAlign w:val="center"/>
            <w:hideMark/>
          </w:tcPr>
          <w:p w:rsidR="009A0E5B" w:rsidRDefault="009A0E5B" w:rsidP="009A0E5B">
            <w:r>
              <w:t>Estimativa Anual (R$)</w:t>
            </w:r>
          </w:p>
        </w:tc>
      </w:tr>
      <w:tr w:rsidR="009A0E5B" w:rsidTr="009A0E5B">
        <w:trPr>
          <w:tblCellSpacing w:w="15" w:type="dxa"/>
        </w:trPr>
        <w:tc>
          <w:tcPr>
            <w:tcW w:w="0" w:type="auto"/>
            <w:vAlign w:val="center"/>
            <w:hideMark/>
          </w:tcPr>
          <w:p w:rsidR="009A0E5B" w:rsidRDefault="009A0E5B" w:rsidP="009A0E5B">
            <w:r>
              <w:rPr>
                <w:rStyle w:val="font-600"/>
              </w:rPr>
              <w:t>Formalização Legal</w:t>
            </w:r>
          </w:p>
        </w:tc>
        <w:tc>
          <w:tcPr>
            <w:tcW w:w="0" w:type="auto"/>
            <w:vAlign w:val="center"/>
            <w:hideMark/>
          </w:tcPr>
          <w:p w:rsidR="009A0E5B" w:rsidRDefault="009A0E5B" w:rsidP="009A0E5B">
            <w:r>
              <w:t>Taxas de registro, assessoria jurídica para Estatuto e Regimento.</w:t>
            </w:r>
          </w:p>
        </w:tc>
        <w:tc>
          <w:tcPr>
            <w:tcW w:w="0" w:type="auto"/>
            <w:vAlign w:val="center"/>
            <w:hideMark/>
          </w:tcPr>
          <w:p w:rsidR="009A0E5B" w:rsidRDefault="009A0E5B" w:rsidP="009A0E5B">
            <w:r>
              <w:t>50.000,00</w:t>
            </w:r>
          </w:p>
        </w:tc>
      </w:tr>
      <w:tr w:rsidR="009A0E5B" w:rsidTr="009A0E5B">
        <w:trPr>
          <w:tblCellSpacing w:w="15" w:type="dxa"/>
        </w:trPr>
        <w:tc>
          <w:tcPr>
            <w:tcW w:w="0" w:type="auto"/>
            <w:vAlign w:val="center"/>
            <w:hideMark/>
          </w:tcPr>
          <w:p w:rsidR="009A0E5B" w:rsidRDefault="009A0E5B" w:rsidP="009A0E5B">
            <w:r>
              <w:rPr>
                <w:rStyle w:val="font-600"/>
              </w:rPr>
              <w:t>Estrutura de TI/Comunicação</w:t>
            </w:r>
          </w:p>
        </w:tc>
        <w:tc>
          <w:tcPr>
            <w:tcW w:w="0" w:type="auto"/>
            <w:vAlign w:val="center"/>
            <w:hideMark/>
          </w:tcPr>
          <w:p w:rsidR="009A0E5B" w:rsidRDefault="009A0E5B" w:rsidP="009A0E5B">
            <w:r>
              <w:t>Desenvolvimento do Site, Plataformas de Comunicação e Business Book.</w:t>
            </w:r>
          </w:p>
        </w:tc>
        <w:tc>
          <w:tcPr>
            <w:tcW w:w="0" w:type="auto"/>
            <w:vAlign w:val="center"/>
            <w:hideMark/>
          </w:tcPr>
          <w:p w:rsidR="009A0E5B" w:rsidRDefault="009A0E5B" w:rsidP="009A0E5B">
            <w:r>
              <w:t>150.000,00</w:t>
            </w:r>
          </w:p>
        </w:tc>
      </w:tr>
      <w:tr w:rsidR="009A0E5B" w:rsidTr="009A0E5B">
        <w:trPr>
          <w:tblCellSpacing w:w="15" w:type="dxa"/>
        </w:trPr>
        <w:tc>
          <w:tcPr>
            <w:tcW w:w="0" w:type="auto"/>
            <w:vAlign w:val="center"/>
            <w:hideMark/>
          </w:tcPr>
          <w:p w:rsidR="009A0E5B" w:rsidRDefault="009A0E5B" w:rsidP="009A0E5B">
            <w:r>
              <w:rPr>
                <w:rStyle w:val="font-600"/>
              </w:rPr>
              <w:t>Equipe Executiva (Salários)</w:t>
            </w:r>
          </w:p>
        </w:tc>
        <w:tc>
          <w:tcPr>
            <w:tcW w:w="0" w:type="auto"/>
            <w:vAlign w:val="center"/>
            <w:hideMark/>
          </w:tcPr>
          <w:p w:rsidR="009A0E5B" w:rsidRDefault="009A0E5B" w:rsidP="009A0E5B">
            <w:r>
              <w:t>Diretor Executivo e Assistente Administrativo (Mês 1-12).</w:t>
            </w:r>
          </w:p>
        </w:tc>
        <w:tc>
          <w:tcPr>
            <w:tcW w:w="0" w:type="auto"/>
            <w:vAlign w:val="center"/>
            <w:hideMark/>
          </w:tcPr>
          <w:p w:rsidR="009A0E5B" w:rsidRDefault="009A0E5B" w:rsidP="009A0E5B">
            <w:r>
              <w:t>300.000,00</w:t>
            </w:r>
          </w:p>
        </w:tc>
      </w:tr>
      <w:tr w:rsidR="009A0E5B" w:rsidTr="009A0E5B">
        <w:trPr>
          <w:tblCellSpacing w:w="15" w:type="dxa"/>
        </w:trPr>
        <w:tc>
          <w:tcPr>
            <w:tcW w:w="0" w:type="auto"/>
            <w:vAlign w:val="center"/>
            <w:hideMark/>
          </w:tcPr>
          <w:p w:rsidR="009A0E5B" w:rsidRDefault="009A0E5B" w:rsidP="009A0E5B">
            <w:r>
              <w:rPr>
                <w:rStyle w:val="font-600"/>
              </w:rPr>
              <w:t>Marketing e Eventos</w:t>
            </w:r>
          </w:p>
        </w:tc>
        <w:tc>
          <w:tcPr>
            <w:tcW w:w="0" w:type="auto"/>
            <w:vAlign w:val="center"/>
            <w:hideMark/>
          </w:tcPr>
          <w:p w:rsidR="009A0E5B" w:rsidRDefault="009A0E5B" w:rsidP="009A0E5B">
            <w:r>
              <w:t>Lançamento, primeiras Reuniões de Negócio e material de divulgação.</w:t>
            </w:r>
          </w:p>
        </w:tc>
        <w:tc>
          <w:tcPr>
            <w:tcW w:w="0" w:type="auto"/>
            <w:vAlign w:val="center"/>
            <w:hideMark/>
          </w:tcPr>
          <w:p w:rsidR="009A0E5B" w:rsidRDefault="009A0E5B" w:rsidP="009A0E5B">
            <w:r>
              <w:t>100.000,00</w:t>
            </w:r>
          </w:p>
        </w:tc>
      </w:tr>
      <w:tr w:rsidR="009A0E5B" w:rsidTr="009A0E5B">
        <w:trPr>
          <w:tblCellSpacing w:w="15" w:type="dxa"/>
        </w:trPr>
        <w:tc>
          <w:tcPr>
            <w:tcW w:w="0" w:type="auto"/>
            <w:vAlign w:val="center"/>
            <w:hideMark/>
          </w:tcPr>
          <w:p w:rsidR="009A0E5B" w:rsidRDefault="009A0E5B" w:rsidP="009A0E5B">
            <w:r>
              <w:rPr>
                <w:rStyle w:val="font-600"/>
              </w:rPr>
              <w:t>Capital Semente (FRCP)</w:t>
            </w:r>
          </w:p>
        </w:tc>
        <w:tc>
          <w:tcPr>
            <w:tcW w:w="0" w:type="auto"/>
            <w:vAlign w:val="center"/>
            <w:hideMark/>
          </w:tcPr>
          <w:p w:rsidR="009A0E5B" w:rsidRDefault="009A0E5B" w:rsidP="009A0E5B">
            <w:r>
              <w:t>Aporte inicial do Legado para dar liquidez ao Fundo de Empréstimos (FRCP).</w:t>
            </w:r>
          </w:p>
        </w:tc>
        <w:tc>
          <w:tcPr>
            <w:tcW w:w="0" w:type="auto"/>
            <w:vAlign w:val="center"/>
            <w:hideMark/>
          </w:tcPr>
          <w:p w:rsidR="009A0E5B" w:rsidRDefault="009A0E5B" w:rsidP="009A0E5B">
            <w:r>
              <w:t>500.000,00</w:t>
            </w:r>
          </w:p>
        </w:tc>
      </w:tr>
      <w:tr w:rsidR="009A0E5B" w:rsidTr="009A0E5B">
        <w:trPr>
          <w:tblCellSpacing w:w="15" w:type="dxa"/>
        </w:trPr>
        <w:tc>
          <w:tcPr>
            <w:tcW w:w="0" w:type="auto"/>
            <w:vAlign w:val="center"/>
            <w:hideMark/>
          </w:tcPr>
          <w:p w:rsidR="009A0E5B" w:rsidRDefault="009A0E5B" w:rsidP="009A0E5B">
            <w:r>
              <w:rPr>
                <w:rStyle w:val="font-600"/>
              </w:rPr>
              <w:t>TOTAL ORÇAMENTO INICIAL</w:t>
            </w:r>
          </w:p>
        </w:tc>
        <w:tc>
          <w:tcPr>
            <w:tcW w:w="0" w:type="auto"/>
            <w:vAlign w:val="center"/>
            <w:hideMark/>
          </w:tcPr>
          <w:p w:rsidR="009A0E5B" w:rsidRDefault="009A0E5B"/>
        </w:tc>
        <w:tc>
          <w:tcPr>
            <w:tcW w:w="0" w:type="auto"/>
            <w:vAlign w:val="center"/>
            <w:hideMark/>
          </w:tcPr>
          <w:p w:rsidR="009A0E5B" w:rsidRDefault="009A0E5B" w:rsidP="009A0E5B">
            <w:pPr>
              <w:rPr>
                <w:sz w:val="24"/>
                <w:szCs w:val="24"/>
              </w:rPr>
            </w:pPr>
            <w:r>
              <w:rPr>
                <w:rStyle w:val="font-600"/>
              </w:rPr>
              <w:t>R$ 1.100.000,00</w:t>
            </w:r>
          </w:p>
        </w:tc>
      </w:tr>
    </w:tbl>
    <w:p w:rsidR="00905FC3" w:rsidRDefault="00905FC3" w:rsidP="009A0E5B">
      <w:pPr>
        <w:pStyle w:val="Ttulo2"/>
      </w:pPr>
    </w:p>
    <w:p w:rsidR="00905FC3" w:rsidRDefault="00905FC3" w:rsidP="009A0E5B">
      <w:pPr>
        <w:pStyle w:val="Ttulo2"/>
      </w:pPr>
    </w:p>
    <w:p w:rsidR="00905FC3" w:rsidRDefault="00905FC3" w:rsidP="009A0E5B">
      <w:pPr>
        <w:pStyle w:val="Ttulo2"/>
      </w:pPr>
    </w:p>
    <w:p w:rsidR="00905FC3" w:rsidRDefault="00905FC3" w:rsidP="009A0E5B">
      <w:pPr>
        <w:pStyle w:val="Ttulo2"/>
      </w:pPr>
    </w:p>
    <w:p w:rsidR="00905FC3" w:rsidRDefault="00905FC3" w:rsidP="009A0E5B">
      <w:pPr>
        <w:pStyle w:val="Ttulo2"/>
      </w:pPr>
    </w:p>
    <w:p w:rsidR="00905FC3" w:rsidRDefault="00905FC3" w:rsidP="009A0E5B">
      <w:pPr>
        <w:pStyle w:val="Ttulo2"/>
      </w:pPr>
    </w:p>
    <w:p w:rsidR="009A0E5B" w:rsidRDefault="009A0E5B" w:rsidP="009A0E5B">
      <w:pPr>
        <w:pStyle w:val="Ttulo2"/>
      </w:pPr>
      <w:r>
        <w:lastRenderedPageBreak/>
        <w:t>4. Integração Estratégica com o Ecossistema do Legado</w:t>
      </w:r>
    </w:p>
    <w:p w:rsidR="009A0E5B" w:rsidRDefault="009A0E5B" w:rsidP="009A0E5B">
      <w:r>
        <w:t xml:space="preserve">A EMB não é uma entidade isolada; ela é o </w:t>
      </w:r>
      <w:r>
        <w:rPr>
          <w:rStyle w:val="font-600"/>
        </w:rPr>
        <w:t>hub de negócios</w:t>
      </w:r>
      <w:r>
        <w:t xml:space="preserve"> que conecta as demais iniciativas do Legado, criando um ciclo virtuoso de fortalecimento mútuo.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724"/>
        <w:gridCol w:w="3213"/>
      </w:tblGrid>
      <w:tr w:rsidR="009A0E5B" w:rsidTr="009A0E5B">
        <w:trPr>
          <w:tblCellSpacing w:w="15" w:type="dxa"/>
        </w:trPr>
        <w:tc>
          <w:tcPr>
            <w:tcW w:w="0" w:type="auto"/>
            <w:vAlign w:val="center"/>
            <w:hideMark/>
          </w:tcPr>
          <w:p w:rsidR="009A0E5B" w:rsidRDefault="009A0E5B" w:rsidP="009A0E5B">
            <w:r>
              <w:t>Entidade do Legado</w:t>
            </w:r>
          </w:p>
        </w:tc>
        <w:tc>
          <w:tcPr>
            <w:tcW w:w="0" w:type="auto"/>
            <w:vAlign w:val="center"/>
            <w:hideMark/>
          </w:tcPr>
          <w:p w:rsidR="009A0E5B" w:rsidRDefault="009A0E5B" w:rsidP="009A0E5B">
            <w:r>
              <w:t>Forma de Integração com a EMB</w:t>
            </w:r>
          </w:p>
        </w:tc>
        <w:tc>
          <w:tcPr>
            <w:tcW w:w="0" w:type="auto"/>
            <w:vAlign w:val="center"/>
            <w:hideMark/>
          </w:tcPr>
          <w:p w:rsidR="009A0E5B" w:rsidRDefault="009A0E5B" w:rsidP="009A0E5B">
            <w:r>
              <w:t>Benefício Mútuo</w:t>
            </w:r>
          </w:p>
        </w:tc>
      </w:tr>
      <w:tr w:rsidR="009A0E5B" w:rsidTr="009A0E5B">
        <w:trPr>
          <w:tblCellSpacing w:w="15" w:type="dxa"/>
        </w:trPr>
        <w:tc>
          <w:tcPr>
            <w:tcW w:w="0" w:type="auto"/>
            <w:vAlign w:val="center"/>
            <w:hideMark/>
          </w:tcPr>
          <w:p w:rsidR="009A0E5B" w:rsidRDefault="009A0E5B" w:rsidP="009A0E5B">
            <w:r>
              <w:rPr>
                <w:rStyle w:val="font-600"/>
              </w:rPr>
              <w:t>Fundo Semente Quântica (FSQ)</w:t>
            </w:r>
          </w:p>
        </w:tc>
        <w:tc>
          <w:tcPr>
            <w:tcW w:w="0" w:type="auto"/>
            <w:vAlign w:val="center"/>
            <w:hideMark/>
          </w:tcPr>
          <w:p w:rsidR="009A0E5B" w:rsidRDefault="009A0E5B" w:rsidP="009A0E5B">
            <w:r>
              <w:rPr>
                <w:rStyle w:val="font-600"/>
              </w:rPr>
              <w:t>Associados Fundadores:</w:t>
            </w:r>
            <w:r>
              <w:t xml:space="preserve"> As </w:t>
            </w:r>
            <w:proofErr w:type="gramStart"/>
            <w:r>
              <w:t>startups investidas</w:t>
            </w:r>
            <w:proofErr w:type="gramEnd"/>
            <w:r>
              <w:t xml:space="preserve"> pelo FSQ são automaticamente membros da EMB, recebendo suporte de negócios e mercado.</w:t>
            </w:r>
          </w:p>
        </w:tc>
        <w:tc>
          <w:tcPr>
            <w:tcW w:w="0" w:type="auto"/>
            <w:vAlign w:val="center"/>
            <w:hideMark/>
          </w:tcPr>
          <w:p w:rsidR="009A0E5B" w:rsidRDefault="009A0E5B" w:rsidP="009A0E5B">
            <w:r>
              <w:t>O FSQ garante a sobrevivência e o crescimento das investidas; a EMB fornece o primeiro mercado (Frente Interna).</w:t>
            </w:r>
          </w:p>
        </w:tc>
      </w:tr>
      <w:tr w:rsidR="009A0E5B" w:rsidTr="009A0E5B">
        <w:trPr>
          <w:tblCellSpacing w:w="15" w:type="dxa"/>
        </w:trPr>
        <w:tc>
          <w:tcPr>
            <w:tcW w:w="0" w:type="auto"/>
            <w:vAlign w:val="center"/>
            <w:hideMark/>
          </w:tcPr>
          <w:p w:rsidR="009A0E5B" w:rsidRDefault="009A0E5B" w:rsidP="009A0E5B">
            <w:r>
              <w:rPr>
                <w:rStyle w:val="font-600"/>
              </w:rPr>
              <w:t>Fundo de Participações (FPS)</w:t>
            </w:r>
          </w:p>
        </w:tc>
        <w:tc>
          <w:tcPr>
            <w:tcW w:w="0" w:type="auto"/>
            <w:vAlign w:val="center"/>
            <w:hideMark/>
          </w:tcPr>
          <w:p w:rsidR="009A0E5B" w:rsidRDefault="009A0E5B" w:rsidP="009A0E5B">
            <w:r>
              <w:t xml:space="preserve">As empresas mais maduras do portfólio do FPS atuam como </w:t>
            </w:r>
            <w:r>
              <w:rPr>
                <w:rStyle w:val="font-600"/>
              </w:rPr>
              <w:t>Mentoras Sênior</w:t>
            </w:r>
            <w:r>
              <w:t xml:space="preserve"> e podem ser fornecedoras preferenciais da rede.</w:t>
            </w:r>
          </w:p>
        </w:tc>
        <w:tc>
          <w:tcPr>
            <w:tcW w:w="0" w:type="auto"/>
            <w:vAlign w:val="center"/>
            <w:hideMark/>
          </w:tcPr>
          <w:p w:rsidR="009A0E5B" w:rsidRDefault="009A0E5B" w:rsidP="009A0E5B">
            <w:r>
              <w:t>O FPS garante a solidez do portfólio; a EMB oferece novas oportunidades de negócio e escala.</w:t>
            </w:r>
          </w:p>
        </w:tc>
      </w:tr>
      <w:tr w:rsidR="009A0E5B" w:rsidTr="009A0E5B">
        <w:trPr>
          <w:tblCellSpacing w:w="15" w:type="dxa"/>
        </w:trPr>
        <w:tc>
          <w:tcPr>
            <w:tcW w:w="0" w:type="auto"/>
            <w:vAlign w:val="center"/>
            <w:hideMark/>
          </w:tcPr>
          <w:p w:rsidR="009A0E5B" w:rsidRDefault="009A0E5B" w:rsidP="009A0E5B">
            <w:r>
              <w:rPr>
                <w:rStyle w:val="font-600"/>
              </w:rPr>
              <w:t>Instituto Sinapse</w:t>
            </w:r>
          </w:p>
        </w:tc>
        <w:tc>
          <w:tcPr>
            <w:tcW w:w="0" w:type="auto"/>
            <w:vAlign w:val="center"/>
            <w:hideMark/>
          </w:tcPr>
          <w:p w:rsidR="009A0E5B" w:rsidRDefault="009A0E5B" w:rsidP="009A0E5B">
            <w:r>
              <w:t xml:space="preserve">O Instituto fornece </w:t>
            </w:r>
            <w:r>
              <w:rPr>
                <w:rStyle w:val="font-600"/>
              </w:rPr>
              <w:t>treinamentos e expertise</w:t>
            </w:r>
            <w:r>
              <w:t xml:space="preserve"> técnica para os associados (</w:t>
            </w:r>
            <w:proofErr w:type="spellStart"/>
            <w:r>
              <w:t>ex</w:t>
            </w:r>
            <w:proofErr w:type="spellEnd"/>
            <w:r>
              <w:t>: workshops de tecnologia, gestão).</w:t>
            </w:r>
          </w:p>
        </w:tc>
        <w:tc>
          <w:tcPr>
            <w:tcW w:w="0" w:type="auto"/>
            <w:vAlign w:val="center"/>
            <w:hideMark/>
          </w:tcPr>
          <w:p w:rsidR="009A0E5B" w:rsidRDefault="009A0E5B" w:rsidP="009A0E5B">
            <w:r>
              <w:t>O Instituto valida e aplica suas pesquisas no mercado real (associados da EMB); a EMB eleva o nível de qualificação da rede.</w:t>
            </w:r>
          </w:p>
        </w:tc>
      </w:tr>
      <w:tr w:rsidR="009A0E5B" w:rsidTr="009A0E5B">
        <w:trPr>
          <w:tblCellSpacing w:w="15" w:type="dxa"/>
        </w:trPr>
        <w:tc>
          <w:tcPr>
            <w:tcW w:w="0" w:type="auto"/>
            <w:vAlign w:val="center"/>
            <w:hideMark/>
          </w:tcPr>
          <w:p w:rsidR="009A0E5B" w:rsidRDefault="009A0E5B" w:rsidP="009A0E5B">
            <w:r>
              <w:rPr>
                <w:rStyle w:val="font-600"/>
              </w:rPr>
              <w:t>Comunidade do Legado</w:t>
            </w:r>
          </w:p>
        </w:tc>
        <w:tc>
          <w:tcPr>
            <w:tcW w:w="0" w:type="auto"/>
            <w:vAlign w:val="center"/>
            <w:hideMark/>
          </w:tcPr>
          <w:p w:rsidR="009A0E5B" w:rsidRDefault="009A0E5B" w:rsidP="009A0E5B">
            <w:r>
              <w:t>Os associados da EMB são incentivados a contratar e a desenvolver projetos de impacto nas comunidades do Legado.</w:t>
            </w:r>
          </w:p>
        </w:tc>
        <w:tc>
          <w:tcPr>
            <w:tcW w:w="0" w:type="auto"/>
            <w:vAlign w:val="center"/>
            <w:hideMark/>
          </w:tcPr>
          <w:p w:rsidR="009A0E5B" w:rsidRDefault="009A0E5B" w:rsidP="009A0E5B">
            <w:r>
              <w:t>A EMB gera empregos e impacto social; a Comunidade fornece talentos e um mercado cativo.</w:t>
            </w:r>
          </w:p>
        </w:tc>
      </w:tr>
    </w:tbl>
    <w:p w:rsidR="009A0E5B" w:rsidRDefault="009A0E5B" w:rsidP="009A0E5B">
      <w:pPr>
        <w:pStyle w:val="Ttulo2"/>
      </w:pPr>
      <w:r>
        <w:t>5. Conclusão</w:t>
      </w:r>
    </w:p>
    <w:p w:rsidR="009A0E5B" w:rsidRDefault="009A0E5B" w:rsidP="009A0E5B">
      <w:r>
        <w:t xml:space="preserve">O Plano de Implementação garante que a EMB será lançada de forma estruturada no Ano 6, transformando o portfólio de empresas do Legado em uma </w:t>
      </w:r>
      <w:r>
        <w:rPr>
          <w:rStyle w:val="font-600"/>
        </w:rPr>
        <w:t>rede coesa e colaborativa</w:t>
      </w:r>
      <w:r>
        <w:t>, maximizando o potencial de crescimento e o impacto de cada negócio.</w:t>
      </w:r>
    </w:p>
    <w:p w:rsidR="009A0E5B" w:rsidRDefault="009A0E5B" w:rsidP="009A0E5B">
      <w:pPr>
        <w:rPr>
          <w:rStyle w:val="italic"/>
        </w:rPr>
      </w:pPr>
      <w:r>
        <w:rPr>
          <w:rStyle w:val="italic"/>
        </w:rPr>
        <w:t>Este plano, juntamente com a Proposta de Estrutura e Governança, forma o documento final para a criação da Associação Empresarial EMB.</w:t>
      </w:r>
    </w:p>
    <w:p w:rsidR="00885367" w:rsidRDefault="00885367" w:rsidP="009A0E5B">
      <w:pPr>
        <w:rPr>
          <w:rStyle w:val="italic"/>
        </w:rPr>
      </w:pPr>
    </w:p>
    <w:p w:rsidR="00885367" w:rsidRDefault="00885367" w:rsidP="00885367">
      <w:pPr>
        <w:pStyle w:val="Ttulo1"/>
      </w:pPr>
    </w:p>
    <w:p w:rsidR="00885367" w:rsidRDefault="00885367" w:rsidP="00885367">
      <w:pPr>
        <w:pStyle w:val="Ttulo1"/>
      </w:pPr>
    </w:p>
    <w:p w:rsidR="00885367" w:rsidRDefault="00885367" w:rsidP="00885367">
      <w:pPr>
        <w:pStyle w:val="Ttulo1"/>
      </w:pPr>
    </w:p>
    <w:p w:rsidR="00885367" w:rsidRDefault="00885367" w:rsidP="00885367">
      <w:pPr>
        <w:pStyle w:val="Ttulo1"/>
      </w:pPr>
      <w:r>
        <w:lastRenderedPageBreak/>
        <w:t>Projeção de Resultados Financeiros - EMB (</w:t>
      </w:r>
      <w:proofErr w:type="spellStart"/>
      <w:r>
        <w:t>Empreend</w:t>
      </w:r>
      <w:proofErr w:type="spellEnd"/>
      <w:r>
        <w:t xml:space="preserve"> </w:t>
      </w:r>
      <w:proofErr w:type="spellStart"/>
      <w:r>
        <w:t>Mind</w:t>
      </w:r>
      <w:proofErr w:type="spellEnd"/>
      <w:r>
        <w:t xml:space="preserve"> </w:t>
      </w:r>
      <w:proofErr w:type="spellStart"/>
      <w:r>
        <w:t>Brazil</w:t>
      </w:r>
      <w:proofErr w:type="spellEnd"/>
      <w:r>
        <w:t>)</w:t>
      </w:r>
    </w:p>
    <w:p w:rsidR="00885367" w:rsidRDefault="00885367" w:rsidP="00885367">
      <w:pPr>
        <w:pStyle w:val="Ttulo2"/>
      </w:pPr>
      <w:r>
        <w:t>Ano 6 / 2032 (</w:t>
      </w:r>
      <w:proofErr w:type="gramStart"/>
      <w:r>
        <w:t>Janeiro</w:t>
      </w:r>
      <w:proofErr w:type="gramEnd"/>
      <w:r>
        <w:t xml:space="preserve"> a Dezembro)</w:t>
      </w:r>
    </w:p>
    <w:p w:rsidR="00885367" w:rsidRDefault="00885367" w:rsidP="00885367">
      <w:r>
        <w:rPr>
          <w:rStyle w:val="font-600"/>
        </w:rPr>
        <w:t>Elaboração:</w:t>
      </w:r>
      <w:r>
        <w:t xml:space="preserve"> </w:t>
      </w:r>
      <w:proofErr w:type="spellStart"/>
      <w:r>
        <w:t>Manus</w:t>
      </w:r>
      <w:proofErr w:type="spellEnd"/>
      <w:r>
        <w:t xml:space="preserve"> AI </w:t>
      </w:r>
      <w:r>
        <w:rPr>
          <w:rStyle w:val="font-600"/>
        </w:rPr>
        <w:t>Data:</w:t>
      </w:r>
      <w:r>
        <w:t xml:space="preserve"> 11 de </w:t>
      </w:r>
      <w:proofErr w:type="gramStart"/>
      <w:r>
        <w:t>Dezembro</w:t>
      </w:r>
      <w:proofErr w:type="gramEnd"/>
      <w:r>
        <w:t xml:space="preserve"> de 2025</w:t>
      </w:r>
    </w:p>
    <w:p w:rsidR="00885367" w:rsidRDefault="00885367" w:rsidP="00885367">
      <w:pPr>
        <w:pStyle w:val="Ttulo3"/>
      </w:pPr>
      <w:r>
        <w:t>1. Introdução e Premissas da Projeção</w:t>
      </w:r>
    </w:p>
    <w:p w:rsidR="00885367" w:rsidRDefault="00885367" w:rsidP="00885367">
      <w:r>
        <w:t>Esta projeção de resultados financeiros para a Associação Empresarial EMB (</w:t>
      </w:r>
      <w:proofErr w:type="spellStart"/>
      <w:r>
        <w:t>Empreend</w:t>
      </w:r>
      <w:proofErr w:type="spellEnd"/>
      <w:r>
        <w:t xml:space="preserve"> </w:t>
      </w:r>
      <w:proofErr w:type="spellStart"/>
      <w:r>
        <w:t>Mind</w:t>
      </w:r>
      <w:proofErr w:type="spellEnd"/>
      <w:r>
        <w:t xml:space="preserve"> </w:t>
      </w:r>
      <w:proofErr w:type="spellStart"/>
      <w:r>
        <w:t>Brazil</w:t>
      </w:r>
      <w:proofErr w:type="spellEnd"/>
      <w:r>
        <w:t>) no Ano 6 (2032) foi elaborada com base nas informações extraídas do documento "Relatório de Fechamento Orçamentário e Balanço Patrimonial Ano 6 - Revisado" e nas metas ambiciosas de crescimento fornecidas pelo usuário.</w:t>
      </w:r>
    </w:p>
    <w:p w:rsidR="00885367" w:rsidRDefault="00885367" w:rsidP="00885367">
      <w:r>
        <w:t>A projeção foca nas receitas diretas de adesão e mensalidades, e considera as despesas operacionais anuais fixas detalhadas no orçamento inicial.</w:t>
      </w:r>
    </w:p>
    <w:p w:rsidR="00885367" w:rsidRDefault="00885367" w:rsidP="00885367">
      <w:pPr>
        <w:pStyle w:val="Ttulo4"/>
      </w:pPr>
      <w:r>
        <w:t>1.1. Premissas de Receita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967"/>
        <w:gridCol w:w="30"/>
        <w:gridCol w:w="1053"/>
        <w:gridCol w:w="2085"/>
        <w:gridCol w:w="2100"/>
      </w:tblGrid>
      <w:tr w:rsidR="00885367" w:rsidTr="00885367">
        <w:trPr>
          <w:tblCellSpacing w:w="15" w:type="dxa"/>
        </w:trPr>
        <w:tc>
          <w:tcPr>
            <w:tcW w:w="0" w:type="auto"/>
            <w:gridSpan w:val="3"/>
            <w:vAlign w:val="center"/>
            <w:hideMark/>
          </w:tcPr>
          <w:p w:rsidR="00885367" w:rsidRDefault="00885367" w:rsidP="00885367">
            <w:r>
              <w:t>Item</w:t>
            </w:r>
          </w:p>
        </w:tc>
        <w:tc>
          <w:tcPr>
            <w:tcW w:w="0" w:type="auto"/>
            <w:vAlign w:val="center"/>
            <w:hideMark/>
          </w:tcPr>
          <w:p w:rsidR="00885367" w:rsidRDefault="00885367" w:rsidP="00885367">
            <w:r>
              <w:t>Valor</w:t>
            </w:r>
          </w:p>
        </w:tc>
        <w:tc>
          <w:tcPr>
            <w:tcW w:w="0" w:type="auto"/>
            <w:gridSpan w:val="2"/>
            <w:vAlign w:val="center"/>
            <w:hideMark/>
          </w:tcPr>
          <w:p w:rsidR="00885367" w:rsidRDefault="00885367" w:rsidP="00885367">
            <w:r>
              <w:t>Detalhamento</w:t>
            </w:r>
          </w:p>
        </w:tc>
      </w:tr>
      <w:tr w:rsidR="00885367" w:rsidTr="00885367">
        <w:trPr>
          <w:tblCellSpacing w:w="15" w:type="dxa"/>
        </w:trPr>
        <w:tc>
          <w:tcPr>
            <w:tcW w:w="0" w:type="auto"/>
            <w:gridSpan w:val="3"/>
            <w:vAlign w:val="center"/>
            <w:hideMark/>
          </w:tcPr>
          <w:p w:rsidR="00885367" w:rsidRDefault="00885367" w:rsidP="00885367">
            <w:r>
              <w:rPr>
                <w:rStyle w:val="font-600"/>
              </w:rPr>
              <w:t>Taxa de Adesão (Receita Não Recorrente)</w:t>
            </w:r>
          </w:p>
        </w:tc>
        <w:tc>
          <w:tcPr>
            <w:tcW w:w="0" w:type="auto"/>
            <w:vAlign w:val="center"/>
            <w:hideMark/>
          </w:tcPr>
          <w:p w:rsidR="00885367" w:rsidRDefault="00885367" w:rsidP="00885367">
            <w:r>
              <w:t>R$ 2.500,00</w:t>
            </w:r>
          </w:p>
        </w:tc>
        <w:tc>
          <w:tcPr>
            <w:tcW w:w="0" w:type="auto"/>
            <w:gridSpan w:val="2"/>
            <w:vAlign w:val="center"/>
            <w:hideMark/>
          </w:tcPr>
          <w:p w:rsidR="00885367" w:rsidRDefault="00885367" w:rsidP="00885367">
            <w:r>
              <w:t>Cobrada uma única vez por novo associado.</w:t>
            </w:r>
          </w:p>
        </w:tc>
      </w:tr>
      <w:tr w:rsidR="00885367" w:rsidTr="00885367">
        <w:trPr>
          <w:tblCellSpacing w:w="15" w:type="dxa"/>
        </w:trPr>
        <w:tc>
          <w:tcPr>
            <w:tcW w:w="0" w:type="auto"/>
            <w:gridSpan w:val="3"/>
            <w:vAlign w:val="center"/>
            <w:hideMark/>
          </w:tcPr>
          <w:p w:rsidR="00885367" w:rsidRDefault="00885367" w:rsidP="00885367">
            <w:r>
              <w:rPr>
                <w:rStyle w:val="font-600"/>
              </w:rPr>
              <w:t>Mensalidade Média (Receita Recorrente)</w:t>
            </w:r>
          </w:p>
        </w:tc>
        <w:tc>
          <w:tcPr>
            <w:tcW w:w="0" w:type="auto"/>
            <w:vAlign w:val="center"/>
            <w:hideMark/>
          </w:tcPr>
          <w:p w:rsidR="00885367" w:rsidRDefault="00885367" w:rsidP="00885367">
            <w:r>
              <w:t>R$ 225,00</w:t>
            </w:r>
          </w:p>
        </w:tc>
        <w:tc>
          <w:tcPr>
            <w:tcW w:w="0" w:type="auto"/>
            <w:gridSpan w:val="2"/>
            <w:vAlign w:val="center"/>
            <w:hideMark/>
          </w:tcPr>
          <w:p w:rsidR="00885367" w:rsidRDefault="00885367" w:rsidP="00885367">
            <w:r>
              <w:t>Valor médio entre o intervalo de R$ 150,00 e R$ 300,00.</w:t>
            </w:r>
          </w:p>
        </w:tc>
      </w:tr>
      <w:tr w:rsidR="00885367" w:rsidTr="00885367">
        <w:trPr>
          <w:tblCellSpacing w:w="15" w:type="dxa"/>
        </w:trPr>
        <w:tc>
          <w:tcPr>
            <w:tcW w:w="0" w:type="auto"/>
            <w:gridSpan w:val="3"/>
            <w:vAlign w:val="center"/>
            <w:hideMark/>
          </w:tcPr>
          <w:p w:rsidR="00885367" w:rsidRDefault="00885367" w:rsidP="00885367">
            <w:r>
              <w:rPr>
                <w:rStyle w:val="font-600"/>
              </w:rPr>
              <w:t>Cenário de Adesão (Meta Audaciosa)</w:t>
            </w:r>
          </w:p>
        </w:tc>
        <w:tc>
          <w:tcPr>
            <w:tcW w:w="0" w:type="auto"/>
            <w:vAlign w:val="center"/>
            <w:hideMark/>
          </w:tcPr>
          <w:p w:rsidR="00885367" w:rsidRDefault="00885367"/>
        </w:tc>
        <w:tc>
          <w:tcPr>
            <w:tcW w:w="0" w:type="auto"/>
            <w:gridSpan w:val="2"/>
            <w:vAlign w:val="center"/>
            <w:hideMark/>
          </w:tcPr>
          <w:p w:rsidR="00885367" w:rsidRDefault="00885367" w:rsidP="00885367">
            <w:pPr>
              <w:rPr>
                <w:sz w:val="24"/>
                <w:szCs w:val="24"/>
              </w:rPr>
            </w:pPr>
            <w:r>
              <w:t>Total de 3.000 associados ao final do ano.</w:t>
            </w:r>
          </w:p>
        </w:tc>
      </w:tr>
      <w:tr w:rsidR="00885367" w:rsidTr="00885367">
        <w:trPr>
          <w:gridAfter w:val="1"/>
          <w:tblCellSpacing w:w="15" w:type="dxa"/>
        </w:trPr>
        <w:tc>
          <w:tcPr>
            <w:tcW w:w="0" w:type="auto"/>
            <w:vAlign w:val="center"/>
            <w:hideMark/>
          </w:tcPr>
          <w:p w:rsidR="00885367" w:rsidRDefault="00885367" w:rsidP="00885367">
            <w:r>
              <w:t>Mês</w:t>
            </w:r>
          </w:p>
        </w:tc>
        <w:tc>
          <w:tcPr>
            <w:tcW w:w="0" w:type="auto"/>
            <w:vAlign w:val="center"/>
            <w:hideMark/>
          </w:tcPr>
          <w:p w:rsidR="00885367" w:rsidRDefault="00885367" w:rsidP="00885367">
            <w:r>
              <w:t>Novos Associados</w:t>
            </w:r>
          </w:p>
        </w:tc>
        <w:tc>
          <w:tcPr>
            <w:tcW w:w="0" w:type="auto"/>
            <w:gridSpan w:val="3"/>
            <w:vAlign w:val="center"/>
            <w:hideMark/>
          </w:tcPr>
          <w:p w:rsidR="00885367" w:rsidRDefault="00885367" w:rsidP="00885367">
            <w:r>
              <w:t>Total de Associados (Fim do Mês)</w:t>
            </w:r>
          </w:p>
        </w:tc>
      </w:tr>
      <w:tr w:rsidR="00885367" w:rsidTr="00885367">
        <w:trPr>
          <w:gridAfter w:val="1"/>
          <w:tblCellSpacing w:w="15" w:type="dxa"/>
        </w:trPr>
        <w:tc>
          <w:tcPr>
            <w:tcW w:w="0" w:type="auto"/>
            <w:vAlign w:val="center"/>
            <w:hideMark/>
          </w:tcPr>
          <w:p w:rsidR="00885367" w:rsidRDefault="00885367" w:rsidP="00885367">
            <w:r>
              <w:t>Jan</w:t>
            </w:r>
          </w:p>
        </w:tc>
        <w:tc>
          <w:tcPr>
            <w:tcW w:w="0" w:type="auto"/>
            <w:vAlign w:val="center"/>
            <w:hideMark/>
          </w:tcPr>
          <w:p w:rsidR="00885367" w:rsidRDefault="00885367" w:rsidP="00885367">
            <w:r>
              <w:t>300</w:t>
            </w:r>
          </w:p>
        </w:tc>
        <w:tc>
          <w:tcPr>
            <w:tcW w:w="0" w:type="auto"/>
            <w:gridSpan w:val="3"/>
            <w:vAlign w:val="center"/>
            <w:hideMark/>
          </w:tcPr>
          <w:p w:rsidR="00885367" w:rsidRDefault="00885367" w:rsidP="00885367">
            <w:r>
              <w:t>300</w:t>
            </w:r>
          </w:p>
        </w:tc>
      </w:tr>
      <w:tr w:rsidR="00885367" w:rsidTr="00885367">
        <w:trPr>
          <w:gridAfter w:val="1"/>
          <w:tblCellSpacing w:w="15" w:type="dxa"/>
        </w:trPr>
        <w:tc>
          <w:tcPr>
            <w:tcW w:w="0" w:type="auto"/>
            <w:vAlign w:val="center"/>
            <w:hideMark/>
          </w:tcPr>
          <w:p w:rsidR="00885367" w:rsidRDefault="00885367" w:rsidP="00885367">
            <w:proofErr w:type="spellStart"/>
            <w:r>
              <w:t>Fev</w:t>
            </w:r>
            <w:proofErr w:type="spellEnd"/>
          </w:p>
        </w:tc>
        <w:tc>
          <w:tcPr>
            <w:tcW w:w="0" w:type="auto"/>
            <w:vAlign w:val="center"/>
            <w:hideMark/>
          </w:tcPr>
          <w:p w:rsidR="00885367" w:rsidRDefault="00885367" w:rsidP="00885367">
            <w:r>
              <w:t>200</w:t>
            </w:r>
          </w:p>
        </w:tc>
        <w:tc>
          <w:tcPr>
            <w:tcW w:w="0" w:type="auto"/>
            <w:gridSpan w:val="3"/>
            <w:vAlign w:val="center"/>
            <w:hideMark/>
          </w:tcPr>
          <w:p w:rsidR="00885367" w:rsidRDefault="00885367" w:rsidP="00885367">
            <w:r>
              <w:t>500</w:t>
            </w:r>
          </w:p>
        </w:tc>
      </w:tr>
      <w:tr w:rsidR="00885367" w:rsidTr="00885367">
        <w:trPr>
          <w:gridAfter w:val="1"/>
          <w:tblCellSpacing w:w="15" w:type="dxa"/>
        </w:trPr>
        <w:tc>
          <w:tcPr>
            <w:tcW w:w="0" w:type="auto"/>
            <w:vAlign w:val="center"/>
            <w:hideMark/>
          </w:tcPr>
          <w:p w:rsidR="00885367" w:rsidRDefault="00885367" w:rsidP="00885367">
            <w:r>
              <w:t>Mar</w:t>
            </w:r>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750</w:t>
            </w:r>
          </w:p>
        </w:tc>
      </w:tr>
      <w:tr w:rsidR="00885367" w:rsidTr="00885367">
        <w:trPr>
          <w:gridAfter w:val="1"/>
          <w:tblCellSpacing w:w="15" w:type="dxa"/>
        </w:trPr>
        <w:tc>
          <w:tcPr>
            <w:tcW w:w="0" w:type="auto"/>
            <w:vAlign w:val="center"/>
            <w:hideMark/>
          </w:tcPr>
          <w:p w:rsidR="00885367" w:rsidRDefault="00885367" w:rsidP="00885367">
            <w:proofErr w:type="spellStart"/>
            <w:r>
              <w:t>Abr</w:t>
            </w:r>
            <w:proofErr w:type="spellEnd"/>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1.000</w:t>
            </w:r>
          </w:p>
        </w:tc>
      </w:tr>
      <w:tr w:rsidR="00885367" w:rsidTr="00885367">
        <w:trPr>
          <w:gridAfter w:val="1"/>
          <w:tblCellSpacing w:w="15" w:type="dxa"/>
        </w:trPr>
        <w:tc>
          <w:tcPr>
            <w:tcW w:w="0" w:type="auto"/>
            <w:vAlign w:val="center"/>
            <w:hideMark/>
          </w:tcPr>
          <w:p w:rsidR="00885367" w:rsidRDefault="00885367" w:rsidP="00885367">
            <w:r>
              <w:t>Mai</w:t>
            </w:r>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1.250</w:t>
            </w:r>
          </w:p>
        </w:tc>
      </w:tr>
      <w:tr w:rsidR="00885367" w:rsidTr="00885367">
        <w:trPr>
          <w:gridAfter w:val="1"/>
          <w:tblCellSpacing w:w="15" w:type="dxa"/>
        </w:trPr>
        <w:tc>
          <w:tcPr>
            <w:tcW w:w="0" w:type="auto"/>
            <w:vAlign w:val="center"/>
            <w:hideMark/>
          </w:tcPr>
          <w:p w:rsidR="00885367" w:rsidRDefault="00885367" w:rsidP="00885367">
            <w:proofErr w:type="spellStart"/>
            <w:r>
              <w:t>Jun</w:t>
            </w:r>
            <w:proofErr w:type="spellEnd"/>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1.500</w:t>
            </w:r>
          </w:p>
        </w:tc>
      </w:tr>
      <w:tr w:rsidR="00885367" w:rsidTr="00885367">
        <w:trPr>
          <w:gridAfter w:val="1"/>
          <w:tblCellSpacing w:w="15" w:type="dxa"/>
        </w:trPr>
        <w:tc>
          <w:tcPr>
            <w:tcW w:w="0" w:type="auto"/>
            <w:vAlign w:val="center"/>
            <w:hideMark/>
          </w:tcPr>
          <w:p w:rsidR="00885367" w:rsidRDefault="00885367" w:rsidP="00885367">
            <w:proofErr w:type="spellStart"/>
            <w:r>
              <w:t>Jul</w:t>
            </w:r>
            <w:proofErr w:type="spellEnd"/>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1.750</w:t>
            </w:r>
          </w:p>
        </w:tc>
      </w:tr>
      <w:tr w:rsidR="00885367" w:rsidTr="00885367">
        <w:trPr>
          <w:gridAfter w:val="1"/>
          <w:tblCellSpacing w:w="15" w:type="dxa"/>
        </w:trPr>
        <w:tc>
          <w:tcPr>
            <w:tcW w:w="0" w:type="auto"/>
            <w:vAlign w:val="center"/>
            <w:hideMark/>
          </w:tcPr>
          <w:p w:rsidR="00885367" w:rsidRDefault="00885367" w:rsidP="00885367">
            <w:proofErr w:type="spellStart"/>
            <w:r>
              <w:t>Ago</w:t>
            </w:r>
            <w:proofErr w:type="spellEnd"/>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2.000</w:t>
            </w:r>
          </w:p>
        </w:tc>
      </w:tr>
      <w:tr w:rsidR="00885367" w:rsidTr="00885367">
        <w:trPr>
          <w:gridAfter w:val="1"/>
          <w:tblCellSpacing w:w="15" w:type="dxa"/>
        </w:trPr>
        <w:tc>
          <w:tcPr>
            <w:tcW w:w="0" w:type="auto"/>
            <w:vAlign w:val="center"/>
            <w:hideMark/>
          </w:tcPr>
          <w:p w:rsidR="00885367" w:rsidRDefault="00885367" w:rsidP="00885367">
            <w:r>
              <w:t>Set</w:t>
            </w:r>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2.250</w:t>
            </w:r>
          </w:p>
        </w:tc>
      </w:tr>
      <w:tr w:rsidR="00885367" w:rsidTr="00885367">
        <w:trPr>
          <w:gridAfter w:val="1"/>
          <w:tblCellSpacing w:w="15" w:type="dxa"/>
        </w:trPr>
        <w:tc>
          <w:tcPr>
            <w:tcW w:w="0" w:type="auto"/>
            <w:vAlign w:val="center"/>
            <w:hideMark/>
          </w:tcPr>
          <w:p w:rsidR="00885367" w:rsidRDefault="00885367" w:rsidP="00885367">
            <w:r>
              <w:lastRenderedPageBreak/>
              <w:t>Out</w:t>
            </w:r>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2.500</w:t>
            </w:r>
          </w:p>
        </w:tc>
      </w:tr>
      <w:tr w:rsidR="00885367" w:rsidTr="00885367">
        <w:trPr>
          <w:gridAfter w:val="1"/>
          <w:tblCellSpacing w:w="15" w:type="dxa"/>
        </w:trPr>
        <w:tc>
          <w:tcPr>
            <w:tcW w:w="0" w:type="auto"/>
            <w:vAlign w:val="center"/>
            <w:hideMark/>
          </w:tcPr>
          <w:p w:rsidR="00885367" w:rsidRDefault="00885367" w:rsidP="00885367">
            <w:proofErr w:type="spellStart"/>
            <w:r>
              <w:t>Nov</w:t>
            </w:r>
            <w:proofErr w:type="spellEnd"/>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2.750</w:t>
            </w:r>
          </w:p>
        </w:tc>
      </w:tr>
      <w:tr w:rsidR="00885367" w:rsidTr="00885367">
        <w:trPr>
          <w:gridAfter w:val="1"/>
          <w:tblCellSpacing w:w="15" w:type="dxa"/>
        </w:trPr>
        <w:tc>
          <w:tcPr>
            <w:tcW w:w="0" w:type="auto"/>
            <w:vAlign w:val="center"/>
            <w:hideMark/>
          </w:tcPr>
          <w:p w:rsidR="00885367" w:rsidRDefault="00885367" w:rsidP="00885367">
            <w:r>
              <w:t>Dez</w:t>
            </w:r>
          </w:p>
        </w:tc>
        <w:tc>
          <w:tcPr>
            <w:tcW w:w="0" w:type="auto"/>
            <w:vAlign w:val="center"/>
            <w:hideMark/>
          </w:tcPr>
          <w:p w:rsidR="00885367" w:rsidRDefault="00885367" w:rsidP="00885367">
            <w:r>
              <w:t>250</w:t>
            </w:r>
          </w:p>
        </w:tc>
        <w:tc>
          <w:tcPr>
            <w:tcW w:w="0" w:type="auto"/>
            <w:gridSpan w:val="3"/>
            <w:vAlign w:val="center"/>
            <w:hideMark/>
          </w:tcPr>
          <w:p w:rsidR="00885367" w:rsidRDefault="00885367" w:rsidP="00885367">
            <w:r>
              <w:t>3.000</w:t>
            </w:r>
          </w:p>
        </w:tc>
      </w:tr>
      <w:tr w:rsidR="00885367" w:rsidTr="00885367">
        <w:trPr>
          <w:gridAfter w:val="1"/>
          <w:tblCellSpacing w:w="15" w:type="dxa"/>
        </w:trPr>
        <w:tc>
          <w:tcPr>
            <w:tcW w:w="0" w:type="auto"/>
            <w:vAlign w:val="center"/>
            <w:hideMark/>
          </w:tcPr>
          <w:p w:rsidR="00885367" w:rsidRDefault="00885367" w:rsidP="00885367">
            <w:r>
              <w:rPr>
                <w:rStyle w:val="font-600"/>
              </w:rPr>
              <w:t>Total Anual</w:t>
            </w:r>
          </w:p>
        </w:tc>
        <w:tc>
          <w:tcPr>
            <w:tcW w:w="0" w:type="auto"/>
            <w:vAlign w:val="center"/>
            <w:hideMark/>
          </w:tcPr>
          <w:p w:rsidR="00885367" w:rsidRDefault="00885367" w:rsidP="00885367">
            <w:r>
              <w:rPr>
                <w:rStyle w:val="font-600"/>
              </w:rPr>
              <w:t>3.000</w:t>
            </w:r>
          </w:p>
        </w:tc>
        <w:tc>
          <w:tcPr>
            <w:tcW w:w="0" w:type="auto"/>
            <w:gridSpan w:val="3"/>
            <w:vAlign w:val="center"/>
            <w:hideMark/>
          </w:tcPr>
          <w:p w:rsidR="00885367" w:rsidRDefault="00885367"/>
        </w:tc>
      </w:tr>
    </w:tbl>
    <w:p w:rsidR="00885367" w:rsidRDefault="00885367" w:rsidP="00885367">
      <w:pPr>
        <w:pStyle w:val="Ttulo4"/>
        <w:rPr>
          <w:sz w:val="24"/>
          <w:szCs w:val="24"/>
        </w:rPr>
      </w:pPr>
      <w:r>
        <w:t>1.2. Premissas de Despesa (Orçamento Inicial Anual)</w:t>
      </w:r>
    </w:p>
    <w:p w:rsidR="00885367" w:rsidRDefault="00885367" w:rsidP="00885367">
      <w:r>
        <w:t>As despesas operacionais anuais (R$ 600.000,00) foram distribuídas mensalmente de forma igualitária (R$ 50.000,00/mês). O aporte de Capital Semente (R$ 500.000,00) é tratado como um investimento inicial e não como despesa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512"/>
        <w:gridCol w:w="1653"/>
        <w:gridCol w:w="2629"/>
      </w:tblGrid>
      <w:tr w:rsidR="00885367" w:rsidTr="00885367">
        <w:trPr>
          <w:tblCellSpacing w:w="15" w:type="dxa"/>
        </w:trPr>
        <w:tc>
          <w:tcPr>
            <w:tcW w:w="0" w:type="auto"/>
            <w:vAlign w:val="center"/>
            <w:hideMark/>
          </w:tcPr>
          <w:p w:rsidR="00885367" w:rsidRDefault="00885367" w:rsidP="00885367">
            <w:r>
              <w:t>Item de Custo</w:t>
            </w:r>
          </w:p>
        </w:tc>
        <w:tc>
          <w:tcPr>
            <w:tcW w:w="0" w:type="auto"/>
            <w:vAlign w:val="center"/>
            <w:hideMark/>
          </w:tcPr>
          <w:p w:rsidR="00885367" w:rsidRDefault="00885367" w:rsidP="00885367">
            <w:r>
              <w:t>Valor Anual (R$)</w:t>
            </w:r>
          </w:p>
        </w:tc>
        <w:tc>
          <w:tcPr>
            <w:tcW w:w="0" w:type="auto"/>
            <w:vAlign w:val="center"/>
            <w:hideMark/>
          </w:tcPr>
          <w:p w:rsidR="00885367" w:rsidRDefault="00885367" w:rsidP="00885367">
            <w:r>
              <w:t>Valor Mensal (R$)</w:t>
            </w:r>
          </w:p>
        </w:tc>
        <w:tc>
          <w:tcPr>
            <w:tcW w:w="0" w:type="auto"/>
            <w:vAlign w:val="center"/>
            <w:hideMark/>
          </w:tcPr>
          <w:p w:rsidR="00885367" w:rsidRDefault="00885367" w:rsidP="00885367">
            <w:r>
              <w:t>Natureza</w:t>
            </w:r>
          </w:p>
        </w:tc>
      </w:tr>
      <w:tr w:rsidR="00885367" w:rsidTr="00885367">
        <w:trPr>
          <w:tblCellSpacing w:w="15" w:type="dxa"/>
        </w:trPr>
        <w:tc>
          <w:tcPr>
            <w:tcW w:w="0" w:type="auto"/>
            <w:vAlign w:val="center"/>
            <w:hideMark/>
          </w:tcPr>
          <w:p w:rsidR="00885367" w:rsidRDefault="00885367" w:rsidP="00885367">
            <w:r>
              <w:t>Formalização Legal</w:t>
            </w:r>
          </w:p>
        </w:tc>
        <w:tc>
          <w:tcPr>
            <w:tcW w:w="0" w:type="auto"/>
            <w:vAlign w:val="center"/>
            <w:hideMark/>
          </w:tcPr>
          <w:p w:rsidR="00885367" w:rsidRDefault="00885367" w:rsidP="00885367">
            <w:r>
              <w:t>50.000,00</w:t>
            </w:r>
          </w:p>
        </w:tc>
        <w:tc>
          <w:tcPr>
            <w:tcW w:w="0" w:type="auto"/>
            <w:vAlign w:val="center"/>
            <w:hideMark/>
          </w:tcPr>
          <w:p w:rsidR="00885367" w:rsidRDefault="00885367" w:rsidP="00885367">
            <w:r>
              <w:t>4.166,67</w:t>
            </w:r>
          </w:p>
        </w:tc>
        <w:tc>
          <w:tcPr>
            <w:tcW w:w="0" w:type="auto"/>
            <w:vAlign w:val="center"/>
            <w:hideMark/>
          </w:tcPr>
          <w:p w:rsidR="00885367" w:rsidRDefault="00885367" w:rsidP="00885367">
            <w:r>
              <w:t>Despesa Operacional</w:t>
            </w:r>
          </w:p>
        </w:tc>
      </w:tr>
      <w:tr w:rsidR="00885367" w:rsidTr="00885367">
        <w:trPr>
          <w:tblCellSpacing w:w="15" w:type="dxa"/>
        </w:trPr>
        <w:tc>
          <w:tcPr>
            <w:tcW w:w="0" w:type="auto"/>
            <w:vAlign w:val="center"/>
            <w:hideMark/>
          </w:tcPr>
          <w:p w:rsidR="00885367" w:rsidRDefault="00885367" w:rsidP="00885367">
            <w:r>
              <w:t>Estrutura de TI/Comunicação</w:t>
            </w:r>
          </w:p>
        </w:tc>
        <w:tc>
          <w:tcPr>
            <w:tcW w:w="0" w:type="auto"/>
            <w:vAlign w:val="center"/>
            <w:hideMark/>
          </w:tcPr>
          <w:p w:rsidR="00885367" w:rsidRDefault="00885367" w:rsidP="00885367">
            <w:r>
              <w:t>150.000,00</w:t>
            </w:r>
          </w:p>
        </w:tc>
        <w:tc>
          <w:tcPr>
            <w:tcW w:w="0" w:type="auto"/>
            <w:vAlign w:val="center"/>
            <w:hideMark/>
          </w:tcPr>
          <w:p w:rsidR="00885367" w:rsidRDefault="00885367" w:rsidP="00885367">
            <w:r>
              <w:t>12.500,00</w:t>
            </w:r>
          </w:p>
        </w:tc>
        <w:tc>
          <w:tcPr>
            <w:tcW w:w="0" w:type="auto"/>
            <w:vAlign w:val="center"/>
            <w:hideMark/>
          </w:tcPr>
          <w:p w:rsidR="00885367" w:rsidRDefault="00885367" w:rsidP="00885367">
            <w:r>
              <w:t>Despesa Operacional</w:t>
            </w:r>
          </w:p>
        </w:tc>
      </w:tr>
      <w:tr w:rsidR="00885367" w:rsidTr="00885367">
        <w:trPr>
          <w:tblCellSpacing w:w="15" w:type="dxa"/>
        </w:trPr>
        <w:tc>
          <w:tcPr>
            <w:tcW w:w="0" w:type="auto"/>
            <w:vAlign w:val="center"/>
            <w:hideMark/>
          </w:tcPr>
          <w:p w:rsidR="00885367" w:rsidRDefault="00885367" w:rsidP="00885367">
            <w:r>
              <w:t>Equipe Executiva (Salários)</w:t>
            </w:r>
          </w:p>
        </w:tc>
        <w:tc>
          <w:tcPr>
            <w:tcW w:w="0" w:type="auto"/>
            <w:vAlign w:val="center"/>
            <w:hideMark/>
          </w:tcPr>
          <w:p w:rsidR="00885367" w:rsidRDefault="00885367" w:rsidP="00885367">
            <w:r>
              <w:t>300.000,00</w:t>
            </w:r>
          </w:p>
        </w:tc>
        <w:tc>
          <w:tcPr>
            <w:tcW w:w="0" w:type="auto"/>
            <w:vAlign w:val="center"/>
            <w:hideMark/>
          </w:tcPr>
          <w:p w:rsidR="00885367" w:rsidRDefault="00885367" w:rsidP="00885367">
            <w:r>
              <w:t>25.000,00</w:t>
            </w:r>
          </w:p>
        </w:tc>
        <w:tc>
          <w:tcPr>
            <w:tcW w:w="0" w:type="auto"/>
            <w:vAlign w:val="center"/>
            <w:hideMark/>
          </w:tcPr>
          <w:p w:rsidR="00885367" w:rsidRDefault="00885367" w:rsidP="00885367">
            <w:r>
              <w:t>Despesa Operacional</w:t>
            </w:r>
          </w:p>
        </w:tc>
      </w:tr>
      <w:tr w:rsidR="00885367" w:rsidTr="00885367">
        <w:trPr>
          <w:tblCellSpacing w:w="15" w:type="dxa"/>
        </w:trPr>
        <w:tc>
          <w:tcPr>
            <w:tcW w:w="0" w:type="auto"/>
            <w:vAlign w:val="center"/>
            <w:hideMark/>
          </w:tcPr>
          <w:p w:rsidR="00885367" w:rsidRDefault="00885367" w:rsidP="00885367">
            <w:r>
              <w:t>Marketing e Eventos</w:t>
            </w:r>
          </w:p>
        </w:tc>
        <w:tc>
          <w:tcPr>
            <w:tcW w:w="0" w:type="auto"/>
            <w:vAlign w:val="center"/>
            <w:hideMark/>
          </w:tcPr>
          <w:p w:rsidR="00885367" w:rsidRDefault="00885367" w:rsidP="00885367">
            <w:r>
              <w:t>100.000,00</w:t>
            </w:r>
          </w:p>
        </w:tc>
        <w:tc>
          <w:tcPr>
            <w:tcW w:w="0" w:type="auto"/>
            <w:vAlign w:val="center"/>
            <w:hideMark/>
          </w:tcPr>
          <w:p w:rsidR="00885367" w:rsidRDefault="00885367" w:rsidP="00885367">
            <w:r>
              <w:t>8.333,33</w:t>
            </w:r>
          </w:p>
        </w:tc>
        <w:tc>
          <w:tcPr>
            <w:tcW w:w="0" w:type="auto"/>
            <w:vAlign w:val="center"/>
            <w:hideMark/>
          </w:tcPr>
          <w:p w:rsidR="00885367" w:rsidRDefault="00885367" w:rsidP="00885367">
            <w:r>
              <w:t>Despesa Operacional</w:t>
            </w:r>
          </w:p>
        </w:tc>
      </w:tr>
      <w:tr w:rsidR="00885367" w:rsidTr="00885367">
        <w:trPr>
          <w:tblCellSpacing w:w="15" w:type="dxa"/>
        </w:trPr>
        <w:tc>
          <w:tcPr>
            <w:tcW w:w="0" w:type="auto"/>
            <w:vAlign w:val="center"/>
            <w:hideMark/>
          </w:tcPr>
          <w:p w:rsidR="00885367" w:rsidRDefault="00885367" w:rsidP="00885367">
            <w:r>
              <w:rPr>
                <w:rStyle w:val="font-600"/>
              </w:rPr>
              <w:t>Total Despesas Operacionais</w:t>
            </w:r>
          </w:p>
        </w:tc>
        <w:tc>
          <w:tcPr>
            <w:tcW w:w="0" w:type="auto"/>
            <w:vAlign w:val="center"/>
            <w:hideMark/>
          </w:tcPr>
          <w:p w:rsidR="00885367" w:rsidRDefault="00885367" w:rsidP="00885367">
            <w:r>
              <w:rPr>
                <w:rStyle w:val="font-600"/>
              </w:rPr>
              <w:t>600.000,00</w:t>
            </w:r>
          </w:p>
        </w:tc>
        <w:tc>
          <w:tcPr>
            <w:tcW w:w="0" w:type="auto"/>
            <w:vAlign w:val="center"/>
            <w:hideMark/>
          </w:tcPr>
          <w:p w:rsidR="00885367" w:rsidRDefault="00885367" w:rsidP="00885367">
            <w:r>
              <w:rPr>
                <w:rStyle w:val="font-600"/>
              </w:rPr>
              <w:t>50.000,00</w:t>
            </w:r>
          </w:p>
        </w:tc>
        <w:tc>
          <w:tcPr>
            <w:tcW w:w="0" w:type="auto"/>
            <w:vAlign w:val="center"/>
            <w:hideMark/>
          </w:tcPr>
          <w:p w:rsidR="00885367" w:rsidRDefault="00885367"/>
        </w:tc>
      </w:tr>
      <w:tr w:rsidR="00885367" w:rsidTr="00885367">
        <w:trPr>
          <w:tblCellSpacing w:w="15" w:type="dxa"/>
        </w:trPr>
        <w:tc>
          <w:tcPr>
            <w:tcW w:w="0" w:type="auto"/>
            <w:vAlign w:val="center"/>
            <w:hideMark/>
          </w:tcPr>
          <w:p w:rsidR="00885367" w:rsidRDefault="00885367" w:rsidP="00885367">
            <w:pPr>
              <w:rPr>
                <w:sz w:val="24"/>
                <w:szCs w:val="24"/>
              </w:rPr>
            </w:pPr>
            <w:r>
              <w:t>Capital Semente (FRCP)</w:t>
            </w:r>
          </w:p>
        </w:tc>
        <w:tc>
          <w:tcPr>
            <w:tcW w:w="0" w:type="auto"/>
            <w:vAlign w:val="center"/>
            <w:hideMark/>
          </w:tcPr>
          <w:p w:rsidR="00885367" w:rsidRDefault="00885367" w:rsidP="00885367">
            <w:r>
              <w:t>500.000,00</w:t>
            </w:r>
          </w:p>
        </w:tc>
        <w:tc>
          <w:tcPr>
            <w:tcW w:w="0" w:type="auto"/>
            <w:vAlign w:val="center"/>
            <w:hideMark/>
          </w:tcPr>
          <w:p w:rsidR="00885367" w:rsidRDefault="00885367" w:rsidP="00885367">
            <w:r>
              <w:t>41.666,67</w:t>
            </w:r>
          </w:p>
        </w:tc>
        <w:tc>
          <w:tcPr>
            <w:tcW w:w="0" w:type="auto"/>
            <w:vAlign w:val="center"/>
            <w:hideMark/>
          </w:tcPr>
          <w:p w:rsidR="00885367" w:rsidRDefault="00885367" w:rsidP="00885367">
            <w:r>
              <w:t>Investimento (Aporte Inicial)</w:t>
            </w:r>
          </w:p>
        </w:tc>
      </w:tr>
      <w:tr w:rsidR="00885367" w:rsidTr="00885367">
        <w:trPr>
          <w:tblCellSpacing w:w="15" w:type="dxa"/>
        </w:trPr>
        <w:tc>
          <w:tcPr>
            <w:tcW w:w="0" w:type="auto"/>
            <w:vAlign w:val="center"/>
            <w:hideMark/>
          </w:tcPr>
          <w:p w:rsidR="00885367" w:rsidRDefault="00885367" w:rsidP="00885367">
            <w:r>
              <w:rPr>
                <w:rStyle w:val="font-600"/>
              </w:rPr>
              <w:t>Total Orçamento Inicial</w:t>
            </w:r>
          </w:p>
        </w:tc>
        <w:tc>
          <w:tcPr>
            <w:tcW w:w="0" w:type="auto"/>
            <w:vAlign w:val="center"/>
            <w:hideMark/>
          </w:tcPr>
          <w:p w:rsidR="00885367" w:rsidRDefault="00885367" w:rsidP="00885367">
            <w:r>
              <w:rPr>
                <w:rStyle w:val="font-600"/>
              </w:rPr>
              <w:t>1.100.000,00</w:t>
            </w:r>
          </w:p>
        </w:tc>
        <w:tc>
          <w:tcPr>
            <w:tcW w:w="0" w:type="auto"/>
            <w:vAlign w:val="center"/>
            <w:hideMark/>
          </w:tcPr>
          <w:p w:rsidR="00885367" w:rsidRDefault="00885367" w:rsidP="00885367">
            <w:r>
              <w:rPr>
                <w:rStyle w:val="font-600"/>
              </w:rPr>
              <w:t>91.666,67</w:t>
            </w:r>
          </w:p>
        </w:tc>
        <w:tc>
          <w:tcPr>
            <w:tcW w:w="0" w:type="auto"/>
            <w:vAlign w:val="center"/>
            <w:hideMark/>
          </w:tcPr>
          <w:p w:rsidR="00885367" w:rsidRDefault="00885367"/>
        </w:tc>
      </w:tr>
    </w:tbl>
    <w:p w:rsidR="00885367" w:rsidRDefault="00885367" w:rsidP="00885367">
      <w:pPr>
        <w:pStyle w:val="Ttulo3"/>
      </w:pPr>
      <w:r>
        <w:t>2. Projeção Mensal de Receitas e Resultados</w:t>
      </w:r>
    </w:p>
    <w:p w:rsidR="00885367" w:rsidRDefault="00885367" w:rsidP="00885367">
      <w:r>
        <w:t>A tabela a seguir detalha a projeção de receitas, despesas e o resultado operacional (Lucro/Prejuízo) mês a mês.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1146"/>
        <w:gridCol w:w="1246"/>
        <w:gridCol w:w="1517"/>
        <w:gridCol w:w="1112"/>
        <w:gridCol w:w="1487"/>
        <w:gridCol w:w="1320"/>
      </w:tblGrid>
      <w:tr w:rsidR="00885367" w:rsidTr="00885367">
        <w:trPr>
          <w:tblCellSpacing w:w="15" w:type="dxa"/>
        </w:trPr>
        <w:tc>
          <w:tcPr>
            <w:tcW w:w="0" w:type="auto"/>
            <w:vAlign w:val="center"/>
            <w:hideMark/>
          </w:tcPr>
          <w:p w:rsidR="00885367" w:rsidRDefault="00885367" w:rsidP="00885367">
            <w:r>
              <w:t>Mês</w:t>
            </w:r>
          </w:p>
        </w:tc>
        <w:tc>
          <w:tcPr>
            <w:tcW w:w="0" w:type="auto"/>
            <w:vAlign w:val="center"/>
            <w:hideMark/>
          </w:tcPr>
          <w:p w:rsidR="00885367" w:rsidRDefault="00885367" w:rsidP="00885367">
            <w:r>
              <w:t>Novos Associados</w:t>
            </w:r>
          </w:p>
        </w:tc>
        <w:tc>
          <w:tcPr>
            <w:tcW w:w="0" w:type="auto"/>
            <w:vAlign w:val="center"/>
            <w:hideMark/>
          </w:tcPr>
          <w:p w:rsidR="00885367" w:rsidRDefault="00885367" w:rsidP="00885367">
            <w:r>
              <w:t>Receita de Adesão (R$ 2.500)</w:t>
            </w:r>
          </w:p>
        </w:tc>
        <w:tc>
          <w:tcPr>
            <w:tcW w:w="0" w:type="auto"/>
            <w:vAlign w:val="center"/>
            <w:hideMark/>
          </w:tcPr>
          <w:p w:rsidR="00885367" w:rsidRDefault="00885367" w:rsidP="00885367">
            <w:r>
              <w:t>Receita de Mensalidade (R$ 225)</w:t>
            </w:r>
          </w:p>
        </w:tc>
        <w:tc>
          <w:tcPr>
            <w:tcW w:w="0" w:type="auto"/>
            <w:vAlign w:val="center"/>
            <w:hideMark/>
          </w:tcPr>
          <w:p w:rsidR="00885367" w:rsidRDefault="00885367" w:rsidP="00885367">
            <w:r>
              <w:t>Receita Total</w:t>
            </w:r>
          </w:p>
        </w:tc>
        <w:tc>
          <w:tcPr>
            <w:tcW w:w="0" w:type="auto"/>
            <w:vAlign w:val="center"/>
            <w:hideMark/>
          </w:tcPr>
          <w:p w:rsidR="00885367" w:rsidRDefault="00885367" w:rsidP="00885367">
            <w:r>
              <w:t>Despesas Operacionais (Fixas)</w:t>
            </w:r>
          </w:p>
        </w:tc>
        <w:tc>
          <w:tcPr>
            <w:tcW w:w="0" w:type="auto"/>
            <w:vAlign w:val="center"/>
            <w:hideMark/>
          </w:tcPr>
          <w:p w:rsidR="00885367" w:rsidRDefault="00885367" w:rsidP="00885367">
            <w:r>
              <w:t>Resultado Operacional</w:t>
            </w:r>
          </w:p>
        </w:tc>
      </w:tr>
      <w:tr w:rsidR="00885367" w:rsidTr="00885367">
        <w:trPr>
          <w:tblCellSpacing w:w="15" w:type="dxa"/>
        </w:trPr>
        <w:tc>
          <w:tcPr>
            <w:tcW w:w="0" w:type="auto"/>
            <w:vAlign w:val="center"/>
            <w:hideMark/>
          </w:tcPr>
          <w:p w:rsidR="00885367" w:rsidRDefault="00885367" w:rsidP="00885367">
            <w:r>
              <w:t>Jan</w:t>
            </w:r>
          </w:p>
        </w:tc>
        <w:tc>
          <w:tcPr>
            <w:tcW w:w="0" w:type="auto"/>
            <w:vAlign w:val="center"/>
            <w:hideMark/>
          </w:tcPr>
          <w:p w:rsidR="00885367" w:rsidRDefault="00885367" w:rsidP="00885367">
            <w:r>
              <w:t>300</w:t>
            </w:r>
          </w:p>
        </w:tc>
        <w:tc>
          <w:tcPr>
            <w:tcW w:w="0" w:type="auto"/>
            <w:vAlign w:val="center"/>
            <w:hideMark/>
          </w:tcPr>
          <w:p w:rsidR="00885367" w:rsidRDefault="00885367" w:rsidP="00885367">
            <w:r>
              <w:t>R$ 750.000</w:t>
            </w:r>
          </w:p>
        </w:tc>
        <w:tc>
          <w:tcPr>
            <w:tcW w:w="0" w:type="auto"/>
            <w:vAlign w:val="center"/>
            <w:hideMark/>
          </w:tcPr>
          <w:p w:rsidR="00885367" w:rsidRDefault="00885367" w:rsidP="00885367">
            <w:r>
              <w:t>R$ 67.500</w:t>
            </w:r>
          </w:p>
        </w:tc>
        <w:tc>
          <w:tcPr>
            <w:tcW w:w="0" w:type="auto"/>
            <w:vAlign w:val="center"/>
            <w:hideMark/>
          </w:tcPr>
          <w:p w:rsidR="00885367" w:rsidRDefault="00885367" w:rsidP="00885367">
            <w:r>
              <w:t>R$ 817.500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R$ 767.500</w:t>
            </w:r>
          </w:p>
        </w:tc>
      </w:tr>
      <w:tr w:rsidR="00885367" w:rsidTr="00885367">
        <w:trPr>
          <w:tblCellSpacing w:w="15" w:type="dxa"/>
        </w:trPr>
        <w:tc>
          <w:tcPr>
            <w:tcW w:w="0" w:type="auto"/>
            <w:vAlign w:val="center"/>
            <w:hideMark/>
          </w:tcPr>
          <w:p w:rsidR="00885367" w:rsidRDefault="00885367" w:rsidP="00885367">
            <w:proofErr w:type="spellStart"/>
            <w:r>
              <w:t>Fev</w:t>
            </w:r>
            <w:proofErr w:type="spellEnd"/>
          </w:p>
        </w:tc>
        <w:tc>
          <w:tcPr>
            <w:tcW w:w="0" w:type="auto"/>
            <w:vAlign w:val="center"/>
            <w:hideMark/>
          </w:tcPr>
          <w:p w:rsidR="00885367" w:rsidRDefault="00885367" w:rsidP="00885367">
            <w:r>
              <w:t>200</w:t>
            </w:r>
          </w:p>
        </w:tc>
        <w:tc>
          <w:tcPr>
            <w:tcW w:w="0" w:type="auto"/>
            <w:vAlign w:val="center"/>
            <w:hideMark/>
          </w:tcPr>
          <w:p w:rsidR="00885367" w:rsidRDefault="00885367" w:rsidP="00885367">
            <w:r>
              <w:t>R$ 500.000</w:t>
            </w:r>
          </w:p>
        </w:tc>
        <w:tc>
          <w:tcPr>
            <w:tcW w:w="0" w:type="auto"/>
            <w:vAlign w:val="center"/>
            <w:hideMark/>
          </w:tcPr>
          <w:p w:rsidR="00885367" w:rsidRDefault="00885367" w:rsidP="00885367">
            <w:r>
              <w:t>R$ 112.500</w:t>
            </w:r>
          </w:p>
        </w:tc>
        <w:tc>
          <w:tcPr>
            <w:tcW w:w="0" w:type="auto"/>
            <w:vAlign w:val="center"/>
            <w:hideMark/>
          </w:tcPr>
          <w:p w:rsidR="00885367" w:rsidRDefault="00885367" w:rsidP="00885367">
            <w:r>
              <w:t>R$ 612.500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R$ 562.500</w:t>
            </w:r>
          </w:p>
        </w:tc>
      </w:tr>
      <w:tr w:rsidR="00885367" w:rsidTr="00885367">
        <w:trPr>
          <w:tblCellSpacing w:w="15" w:type="dxa"/>
        </w:trPr>
        <w:tc>
          <w:tcPr>
            <w:tcW w:w="0" w:type="auto"/>
            <w:vAlign w:val="center"/>
            <w:hideMark/>
          </w:tcPr>
          <w:p w:rsidR="00885367" w:rsidRDefault="00885367" w:rsidP="00885367">
            <w:r>
              <w:t>Mar</w:t>
            </w:r>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R$ 168.750</w:t>
            </w:r>
          </w:p>
        </w:tc>
        <w:tc>
          <w:tcPr>
            <w:tcW w:w="0" w:type="auto"/>
            <w:vAlign w:val="center"/>
            <w:hideMark/>
          </w:tcPr>
          <w:p w:rsidR="00885367" w:rsidRDefault="00885367" w:rsidP="00885367">
            <w:r>
              <w:t>R$ 793.750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R$ 743.750</w:t>
            </w:r>
          </w:p>
        </w:tc>
      </w:tr>
      <w:tr w:rsidR="00885367" w:rsidTr="00885367">
        <w:trPr>
          <w:tblCellSpacing w:w="15" w:type="dxa"/>
        </w:trPr>
        <w:tc>
          <w:tcPr>
            <w:tcW w:w="0" w:type="auto"/>
            <w:vAlign w:val="center"/>
            <w:hideMark/>
          </w:tcPr>
          <w:p w:rsidR="00885367" w:rsidRDefault="00885367" w:rsidP="00885367">
            <w:proofErr w:type="spellStart"/>
            <w:r>
              <w:t>Abr</w:t>
            </w:r>
            <w:proofErr w:type="spellEnd"/>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R$ 225.000</w:t>
            </w:r>
          </w:p>
        </w:tc>
        <w:tc>
          <w:tcPr>
            <w:tcW w:w="0" w:type="auto"/>
            <w:vAlign w:val="center"/>
            <w:hideMark/>
          </w:tcPr>
          <w:p w:rsidR="00885367" w:rsidRDefault="00885367" w:rsidP="00885367">
            <w:r>
              <w:t>R$ 850.000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R$ 800.000</w:t>
            </w:r>
          </w:p>
        </w:tc>
      </w:tr>
      <w:tr w:rsidR="00885367" w:rsidTr="00885367">
        <w:trPr>
          <w:tblCellSpacing w:w="15" w:type="dxa"/>
        </w:trPr>
        <w:tc>
          <w:tcPr>
            <w:tcW w:w="0" w:type="auto"/>
            <w:vAlign w:val="center"/>
            <w:hideMark/>
          </w:tcPr>
          <w:p w:rsidR="00885367" w:rsidRDefault="00885367" w:rsidP="00885367">
            <w:r>
              <w:t>Mai</w:t>
            </w:r>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R$ 281.250</w:t>
            </w:r>
          </w:p>
        </w:tc>
        <w:tc>
          <w:tcPr>
            <w:tcW w:w="0" w:type="auto"/>
            <w:vAlign w:val="center"/>
            <w:hideMark/>
          </w:tcPr>
          <w:p w:rsidR="00885367" w:rsidRDefault="00885367" w:rsidP="00885367">
            <w:r>
              <w:t>R$ 906.250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R$ 856.250</w:t>
            </w:r>
          </w:p>
        </w:tc>
      </w:tr>
      <w:tr w:rsidR="00885367" w:rsidTr="00885367">
        <w:trPr>
          <w:tblCellSpacing w:w="15" w:type="dxa"/>
        </w:trPr>
        <w:tc>
          <w:tcPr>
            <w:tcW w:w="0" w:type="auto"/>
            <w:vAlign w:val="center"/>
            <w:hideMark/>
          </w:tcPr>
          <w:p w:rsidR="00885367" w:rsidRDefault="00885367" w:rsidP="00885367">
            <w:proofErr w:type="spellStart"/>
            <w:r>
              <w:t>Jun</w:t>
            </w:r>
            <w:proofErr w:type="spellEnd"/>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R$ 337.500</w:t>
            </w:r>
          </w:p>
        </w:tc>
        <w:tc>
          <w:tcPr>
            <w:tcW w:w="0" w:type="auto"/>
            <w:vAlign w:val="center"/>
            <w:hideMark/>
          </w:tcPr>
          <w:p w:rsidR="00885367" w:rsidRDefault="00885367" w:rsidP="00885367">
            <w:r>
              <w:t>R$ 962.500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R$ 912.500</w:t>
            </w:r>
          </w:p>
        </w:tc>
      </w:tr>
      <w:tr w:rsidR="00885367" w:rsidTr="00885367">
        <w:trPr>
          <w:tblCellSpacing w:w="15" w:type="dxa"/>
        </w:trPr>
        <w:tc>
          <w:tcPr>
            <w:tcW w:w="0" w:type="auto"/>
            <w:vAlign w:val="center"/>
            <w:hideMark/>
          </w:tcPr>
          <w:p w:rsidR="00885367" w:rsidRDefault="00885367" w:rsidP="00885367">
            <w:proofErr w:type="spellStart"/>
            <w:r>
              <w:lastRenderedPageBreak/>
              <w:t>Jul</w:t>
            </w:r>
            <w:proofErr w:type="spellEnd"/>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R$ 393.750</w:t>
            </w:r>
          </w:p>
        </w:tc>
        <w:tc>
          <w:tcPr>
            <w:tcW w:w="0" w:type="auto"/>
            <w:vAlign w:val="center"/>
            <w:hideMark/>
          </w:tcPr>
          <w:p w:rsidR="00885367" w:rsidRDefault="00885367" w:rsidP="00885367">
            <w:r>
              <w:t>R$ 1.018.750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R$ 968.750</w:t>
            </w:r>
          </w:p>
        </w:tc>
      </w:tr>
      <w:tr w:rsidR="00885367" w:rsidTr="00885367">
        <w:trPr>
          <w:tblCellSpacing w:w="15" w:type="dxa"/>
        </w:trPr>
        <w:tc>
          <w:tcPr>
            <w:tcW w:w="0" w:type="auto"/>
            <w:vAlign w:val="center"/>
            <w:hideMark/>
          </w:tcPr>
          <w:p w:rsidR="00885367" w:rsidRDefault="00885367" w:rsidP="00885367">
            <w:proofErr w:type="spellStart"/>
            <w:r>
              <w:t>Ago</w:t>
            </w:r>
            <w:proofErr w:type="spellEnd"/>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R$ 450.000</w:t>
            </w:r>
          </w:p>
        </w:tc>
        <w:tc>
          <w:tcPr>
            <w:tcW w:w="0" w:type="auto"/>
            <w:vAlign w:val="center"/>
            <w:hideMark/>
          </w:tcPr>
          <w:p w:rsidR="00885367" w:rsidRDefault="00885367" w:rsidP="00885367">
            <w:r>
              <w:t>R$ 1.075.000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R$ 1.025.000</w:t>
            </w:r>
          </w:p>
        </w:tc>
      </w:tr>
      <w:tr w:rsidR="00885367" w:rsidTr="00885367">
        <w:trPr>
          <w:tblCellSpacing w:w="15" w:type="dxa"/>
        </w:trPr>
        <w:tc>
          <w:tcPr>
            <w:tcW w:w="0" w:type="auto"/>
            <w:vAlign w:val="center"/>
            <w:hideMark/>
          </w:tcPr>
          <w:p w:rsidR="00885367" w:rsidRDefault="00885367" w:rsidP="00885367">
            <w:r>
              <w:t>Set</w:t>
            </w:r>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R$ 506.250</w:t>
            </w:r>
          </w:p>
        </w:tc>
        <w:tc>
          <w:tcPr>
            <w:tcW w:w="0" w:type="auto"/>
            <w:vAlign w:val="center"/>
            <w:hideMark/>
          </w:tcPr>
          <w:p w:rsidR="00885367" w:rsidRDefault="00885367" w:rsidP="00885367">
            <w:r>
              <w:t>R$ 1.131.250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R$ 1.081.250</w:t>
            </w:r>
          </w:p>
        </w:tc>
      </w:tr>
      <w:tr w:rsidR="00885367" w:rsidTr="00885367">
        <w:trPr>
          <w:tblCellSpacing w:w="15" w:type="dxa"/>
        </w:trPr>
        <w:tc>
          <w:tcPr>
            <w:tcW w:w="0" w:type="auto"/>
            <w:vAlign w:val="center"/>
            <w:hideMark/>
          </w:tcPr>
          <w:p w:rsidR="00885367" w:rsidRDefault="00885367" w:rsidP="00885367">
            <w:r>
              <w:t>Out</w:t>
            </w:r>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R$ 562.500</w:t>
            </w:r>
          </w:p>
        </w:tc>
        <w:tc>
          <w:tcPr>
            <w:tcW w:w="0" w:type="auto"/>
            <w:vAlign w:val="center"/>
            <w:hideMark/>
          </w:tcPr>
          <w:p w:rsidR="00885367" w:rsidRDefault="00885367" w:rsidP="00885367">
            <w:r>
              <w:t>R$ 1.187.500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R$ 1.137.500</w:t>
            </w:r>
          </w:p>
        </w:tc>
      </w:tr>
      <w:tr w:rsidR="00885367" w:rsidTr="00885367">
        <w:trPr>
          <w:tblCellSpacing w:w="15" w:type="dxa"/>
        </w:trPr>
        <w:tc>
          <w:tcPr>
            <w:tcW w:w="0" w:type="auto"/>
            <w:vAlign w:val="center"/>
            <w:hideMark/>
          </w:tcPr>
          <w:p w:rsidR="00885367" w:rsidRDefault="00885367" w:rsidP="00885367">
            <w:proofErr w:type="spellStart"/>
            <w:r>
              <w:t>Nov</w:t>
            </w:r>
            <w:proofErr w:type="spellEnd"/>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R$ 618.750</w:t>
            </w:r>
          </w:p>
        </w:tc>
        <w:tc>
          <w:tcPr>
            <w:tcW w:w="0" w:type="auto"/>
            <w:vAlign w:val="center"/>
            <w:hideMark/>
          </w:tcPr>
          <w:p w:rsidR="00885367" w:rsidRDefault="00885367" w:rsidP="00885367">
            <w:r>
              <w:t>R$ 1.243.750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R$ 1.193.750</w:t>
            </w:r>
          </w:p>
        </w:tc>
      </w:tr>
      <w:tr w:rsidR="00885367" w:rsidTr="00885367">
        <w:trPr>
          <w:tblCellSpacing w:w="15" w:type="dxa"/>
        </w:trPr>
        <w:tc>
          <w:tcPr>
            <w:tcW w:w="0" w:type="auto"/>
            <w:vAlign w:val="center"/>
            <w:hideMark/>
          </w:tcPr>
          <w:p w:rsidR="00885367" w:rsidRDefault="00885367" w:rsidP="00885367">
            <w:r>
              <w:t>Dez</w:t>
            </w:r>
          </w:p>
        </w:tc>
        <w:tc>
          <w:tcPr>
            <w:tcW w:w="0" w:type="auto"/>
            <w:vAlign w:val="center"/>
            <w:hideMark/>
          </w:tcPr>
          <w:p w:rsidR="00885367" w:rsidRDefault="00885367" w:rsidP="00885367">
            <w:r>
              <w:t>250</w:t>
            </w:r>
          </w:p>
        </w:tc>
        <w:tc>
          <w:tcPr>
            <w:tcW w:w="0" w:type="auto"/>
            <w:vAlign w:val="center"/>
            <w:hideMark/>
          </w:tcPr>
          <w:p w:rsidR="00885367" w:rsidRDefault="00885367" w:rsidP="00885367">
            <w:r>
              <w:t>R$ 625.000</w:t>
            </w:r>
          </w:p>
        </w:tc>
        <w:tc>
          <w:tcPr>
            <w:tcW w:w="0" w:type="auto"/>
            <w:vAlign w:val="center"/>
            <w:hideMark/>
          </w:tcPr>
          <w:p w:rsidR="00885367" w:rsidRDefault="00885367" w:rsidP="00885367">
            <w:r>
              <w:t>R$ 675.000</w:t>
            </w:r>
          </w:p>
        </w:tc>
        <w:tc>
          <w:tcPr>
            <w:tcW w:w="0" w:type="auto"/>
            <w:vAlign w:val="center"/>
            <w:hideMark/>
          </w:tcPr>
          <w:p w:rsidR="00885367" w:rsidRDefault="00885367" w:rsidP="00885367">
            <w:r>
              <w:t>R$ 1.300.000</w:t>
            </w:r>
          </w:p>
        </w:tc>
        <w:tc>
          <w:tcPr>
            <w:tcW w:w="0" w:type="auto"/>
            <w:vAlign w:val="center"/>
            <w:hideMark/>
          </w:tcPr>
          <w:p w:rsidR="00885367" w:rsidRDefault="00885367" w:rsidP="00885367">
            <w:r>
              <w:t>R$ 50.000</w:t>
            </w:r>
          </w:p>
        </w:tc>
        <w:tc>
          <w:tcPr>
            <w:tcW w:w="0" w:type="auto"/>
            <w:vAlign w:val="center"/>
            <w:hideMark/>
          </w:tcPr>
          <w:p w:rsidR="00885367" w:rsidRDefault="00885367" w:rsidP="00885367">
            <w:r>
              <w:rPr>
                <w:rStyle w:val="font-600"/>
              </w:rPr>
              <w:t>R$ 1.250.000</w:t>
            </w:r>
          </w:p>
        </w:tc>
      </w:tr>
      <w:tr w:rsidR="00885367" w:rsidTr="00885367">
        <w:trPr>
          <w:tblCellSpacing w:w="15" w:type="dxa"/>
        </w:trPr>
        <w:tc>
          <w:tcPr>
            <w:tcW w:w="0" w:type="auto"/>
            <w:vAlign w:val="center"/>
            <w:hideMark/>
          </w:tcPr>
          <w:p w:rsidR="00885367" w:rsidRDefault="00885367" w:rsidP="00885367">
            <w:r>
              <w:rPr>
                <w:rStyle w:val="font-600"/>
              </w:rPr>
              <w:t>Total Anual</w:t>
            </w:r>
          </w:p>
        </w:tc>
        <w:tc>
          <w:tcPr>
            <w:tcW w:w="0" w:type="auto"/>
            <w:vAlign w:val="center"/>
            <w:hideMark/>
          </w:tcPr>
          <w:p w:rsidR="00885367" w:rsidRDefault="00885367" w:rsidP="00885367">
            <w:r>
              <w:rPr>
                <w:rStyle w:val="font-600"/>
              </w:rPr>
              <w:t>3.000</w:t>
            </w:r>
          </w:p>
        </w:tc>
        <w:tc>
          <w:tcPr>
            <w:tcW w:w="0" w:type="auto"/>
            <w:vAlign w:val="center"/>
            <w:hideMark/>
          </w:tcPr>
          <w:p w:rsidR="00885367" w:rsidRDefault="00885367" w:rsidP="00885367">
            <w:r>
              <w:rPr>
                <w:rStyle w:val="font-600"/>
              </w:rPr>
              <w:t>R$ 7.500.000</w:t>
            </w:r>
          </w:p>
        </w:tc>
        <w:tc>
          <w:tcPr>
            <w:tcW w:w="0" w:type="auto"/>
            <w:vAlign w:val="center"/>
            <w:hideMark/>
          </w:tcPr>
          <w:p w:rsidR="00885367" w:rsidRDefault="00885367" w:rsidP="00885367">
            <w:r>
              <w:rPr>
                <w:rStyle w:val="font-600"/>
              </w:rPr>
              <w:t>R$ 4.398.750</w:t>
            </w:r>
          </w:p>
        </w:tc>
        <w:tc>
          <w:tcPr>
            <w:tcW w:w="0" w:type="auto"/>
            <w:vAlign w:val="center"/>
            <w:hideMark/>
          </w:tcPr>
          <w:p w:rsidR="00885367" w:rsidRDefault="00885367" w:rsidP="00885367">
            <w:r>
              <w:rPr>
                <w:rStyle w:val="font-600"/>
              </w:rPr>
              <w:t>R$ 11.898.750</w:t>
            </w:r>
          </w:p>
        </w:tc>
        <w:tc>
          <w:tcPr>
            <w:tcW w:w="0" w:type="auto"/>
            <w:vAlign w:val="center"/>
            <w:hideMark/>
          </w:tcPr>
          <w:p w:rsidR="00885367" w:rsidRDefault="00885367" w:rsidP="00885367">
            <w:r>
              <w:rPr>
                <w:rStyle w:val="font-600"/>
              </w:rPr>
              <w:t>R$ 600.000</w:t>
            </w:r>
          </w:p>
        </w:tc>
        <w:tc>
          <w:tcPr>
            <w:tcW w:w="0" w:type="auto"/>
            <w:vAlign w:val="center"/>
            <w:hideMark/>
          </w:tcPr>
          <w:p w:rsidR="00885367" w:rsidRDefault="00885367" w:rsidP="00885367">
            <w:r>
              <w:rPr>
                <w:rStyle w:val="font-600"/>
              </w:rPr>
              <w:t>R$ 11.298.750</w:t>
            </w:r>
          </w:p>
        </w:tc>
      </w:tr>
    </w:tbl>
    <w:p w:rsidR="00885367" w:rsidRDefault="00885367" w:rsidP="00885367">
      <w:pPr>
        <w:pStyle w:val="Ttulo3"/>
      </w:pPr>
      <w:r>
        <w:t>3. Resumo da Projeção Anual (Ano 6 / 2032)</w:t>
      </w:r>
    </w:p>
    <w:p w:rsidR="00885367" w:rsidRDefault="00885367" w:rsidP="00885367">
      <w:r>
        <w:t>A projeção demonstra um resultado operacional extremamente robusto, superando significativamente as despesas operacionais fixas.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4"/>
        <w:gridCol w:w="1357"/>
      </w:tblGrid>
      <w:tr w:rsidR="00885367" w:rsidTr="00885367">
        <w:trPr>
          <w:tblCellSpacing w:w="15" w:type="dxa"/>
        </w:trPr>
        <w:tc>
          <w:tcPr>
            <w:tcW w:w="0" w:type="auto"/>
            <w:vAlign w:val="center"/>
            <w:hideMark/>
          </w:tcPr>
          <w:p w:rsidR="00885367" w:rsidRDefault="00885367" w:rsidP="00885367">
            <w:r>
              <w:t>Indicador</w:t>
            </w:r>
          </w:p>
        </w:tc>
        <w:tc>
          <w:tcPr>
            <w:tcW w:w="0" w:type="auto"/>
            <w:vAlign w:val="center"/>
            <w:hideMark/>
          </w:tcPr>
          <w:p w:rsidR="00885367" w:rsidRDefault="00885367" w:rsidP="00885367">
            <w:r>
              <w:t>Valor (R$)</w:t>
            </w:r>
          </w:p>
        </w:tc>
      </w:tr>
      <w:tr w:rsidR="00885367" w:rsidTr="00885367">
        <w:trPr>
          <w:tblCellSpacing w:w="15" w:type="dxa"/>
        </w:trPr>
        <w:tc>
          <w:tcPr>
            <w:tcW w:w="0" w:type="auto"/>
            <w:vAlign w:val="center"/>
            <w:hideMark/>
          </w:tcPr>
          <w:p w:rsidR="00885367" w:rsidRDefault="00885367" w:rsidP="00885367">
            <w:r>
              <w:rPr>
                <w:rStyle w:val="font-600"/>
              </w:rPr>
              <w:t>Receita Total Anual</w:t>
            </w:r>
          </w:p>
        </w:tc>
        <w:tc>
          <w:tcPr>
            <w:tcW w:w="0" w:type="auto"/>
            <w:vAlign w:val="center"/>
            <w:hideMark/>
          </w:tcPr>
          <w:p w:rsidR="00885367" w:rsidRDefault="00885367" w:rsidP="00885367">
            <w:r>
              <w:rPr>
                <w:rStyle w:val="font-600"/>
              </w:rPr>
              <w:t>11.898.750,00</w:t>
            </w:r>
          </w:p>
        </w:tc>
      </w:tr>
      <w:tr w:rsidR="00885367" w:rsidTr="00885367">
        <w:trPr>
          <w:tblCellSpacing w:w="15" w:type="dxa"/>
        </w:trPr>
        <w:tc>
          <w:tcPr>
            <w:tcW w:w="0" w:type="auto"/>
            <w:vAlign w:val="center"/>
            <w:hideMark/>
          </w:tcPr>
          <w:p w:rsidR="00885367" w:rsidRDefault="00885367" w:rsidP="00885367">
            <w:r>
              <w:t>Receita de Adesão (Não Recorrente)</w:t>
            </w:r>
          </w:p>
        </w:tc>
        <w:tc>
          <w:tcPr>
            <w:tcW w:w="0" w:type="auto"/>
            <w:vAlign w:val="center"/>
            <w:hideMark/>
          </w:tcPr>
          <w:p w:rsidR="00885367" w:rsidRDefault="00885367" w:rsidP="00885367">
            <w:r>
              <w:t>7.500.000,00</w:t>
            </w:r>
          </w:p>
        </w:tc>
      </w:tr>
      <w:tr w:rsidR="00885367" w:rsidTr="00885367">
        <w:trPr>
          <w:tblCellSpacing w:w="15" w:type="dxa"/>
        </w:trPr>
        <w:tc>
          <w:tcPr>
            <w:tcW w:w="0" w:type="auto"/>
            <w:vAlign w:val="center"/>
            <w:hideMark/>
          </w:tcPr>
          <w:p w:rsidR="00885367" w:rsidRDefault="00885367" w:rsidP="00885367">
            <w:r>
              <w:t>Receita de Mensalidade (Recorrente)</w:t>
            </w:r>
          </w:p>
        </w:tc>
        <w:tc>
          <w:tcPr>
            <w:tcW w:w="0" w:type="auto"/>
            <w:vAlign w:val="center"/>
            <w:hideMark/>
          </w:tcPr>
          <w:p w:rsidR="00885367" w:rsidRDefault="00885367" w:rsidP="00885367">
            <w:r>
              <w:t>4.398.750,00</w:t>
            </w:r>
          </w:p>
        </w:tc>
      </w:tr>
      <w:tr w:rsidR="00885367" w:rsidTr="00885367">
        <w:trPr>
          <w:tblCellSpacing w:w="15" w:type="dxa"/>
        </w:trPr>
        <w:tc>
          <w:tcPr>
            <w:tcW w:w="0" w:type="auto"/>
            <w:vAlign w:val="center"/>
            <w:hideMark/>
          </w:tcPr>
          <w:p w:rsidR="00885367" w:rsidRDefault="00885367" w:rsidP="00885367">
            <w:r>
              <w:rPr>
                <w:rStyle w:val="font-600"/>
              </w:rPr>
              <w:t>Despesas Operacionais Anuais (Fixas)</w:t>
            </w:r>
          </w:p>
        </w:tc>
        <w:tc>
          <w:tcPr>
            <w:tcW w:w="0" w:type="auto"/>
            <w:vAlign w:val="center"/>
            <w:hideMark/>
          </w:tcPr>
          <w:p w:rsidR="00885367" w:rsidRDefault="00885367" w:rsidP="00885367">
            <w:r>
              <w:rPr>
                <w:rStyle w:val="font-600"/>
              </w:rPr>
              <w:t>600.000,00</w:t>
            </w:r>
          </w:p>
        </w:tc>
      </w:tr>
      <w:tr w:rsidR="00885367" w:rsidTr="00885367">
        <w:trPr>
          <w:tblCellSpacing w:w="15" w:type="dxa"/>
        </w:trPr>
        <w:tc>
          <w:tcPr>
            <w:tcW w:w="0" w:type="auto"/>
            <w:vAlign w:val="center"/>
            <w:hideMark/>
          </w:tcPr>
          <w:p w:rsidR="00885367" w:rsidRDefault="00885367" w:rsidP="00885367">
            <w:r>
              <w:rPr>
                <w:rStyle w:val="font-600"/>
              </w:rPr>
              <w:t>Resultado Operacional Anual (Lucro Bruto)</w:t>
            </w:r>
          </w:p>
        </w:tc>
        <w:tc>
          <w:tcPr>
            <w:tcW w:w="0" w:type="auto"/>
            <w:vAlign w:val="center"/>
            <w:hideMark/>
          </w:tcPr>
          <w:p w:rsidR="00885367" w:rsidRDefault="00885367" w:rsidP="00885367">
            <w:r>
              <w:rPr>
                <w:rStyle w:val="font-600"/>
              </w:rPr>
              <w:t>11.298.750,00</w:t>
            </w:r>
          </w:p>
        </w:tc>
      </w:tr>
      <w:tr w:rsidR="00885367" w:rsidTr="00885367">
        <w:trPr>
          <w:tblCellSpacing w:w="15" w:type="dxa"/>
        </w:trPr>
        <w:tc>
          <w:tcPr>
            <w:tcW w:w="0" w:type="auto"/>
            <w:vAlign w:val="center"/>
            <w:hideMark/>
          </w:tcPr>
          <w:p w:rsidR="00885367" w:rsidRDefault="00885367" w:rsidP="00885367">
            <w:r>
              <w:rPr>
                <w:rStyle w:val="font-600"/>
              </w:rPr>
              <w:t>Investimento Inicial (Capital Semente FRCP)</w:t>
            </w:r>
          </w:p>
        </w:tc>
        <w:tc>
          <w:tcPr>
            <w:tcW w:w="0" w:type="auto"/>
            <w:vAlign w:val="center"/>
            <w:hideMark/>
          </w:tcPr>
          <w:p w:rsidR="00885367" w:rsidRDefault="00885367" w:rsidP="00885367">
            <w:r>
              <w:rPr>
                <w:rStyle w:val="font-600"/>
              </w:rPr>
              <w:t>500.000,00</w:t>
            </w:r>
          </w:p>
        </w:tc>
      </w:tr>
      <w:tr w:rsidR="00885367" w:rsidTr="00885367">
        <w:trPr>
          <w:tblCellSpacing w:w="15" w:type="dxa"/>
        </w:trPr>
        <w:tc>
          <w:tcPr>
            <w:tcW w:w="0" w:type="auto"/>
            <w:vAlign w:val="center"/>
            <w:hideMark/>
          </w:tcPr>
          <w:p w:rsidR="00885367" w:rsidRDefault="00885367" w:rsidP="00885367">
            <w:r>
              <w:rPr>
                <w:rStyle w:val="font-600"/>
              </w:rPr>
              <w:t>Resultado Final (Após Investimento)</w:t>
            </w:r>
          </w:p>
        </w:tc>
        <w:tc>
          <w:tcPr>
            <w:tcW w:w="0" w:type="auto"/>
            <w:vAlign w:val="center"/>
            <w:hideMark/>
          </w:tcPr>
          <w:p w:rsidR="00885367" w:rsidRDefault="00885367" w:rsidP="00885367">
            <w:r>
              <w:rPr>
                <w:rStyle w:val="font-600"/>
              </w:rPr>
              <w:t>10.798.750,00</w:t>
            </w:r>
          </w:p>
        </w:tc>
      </w:tr>
    </w:tbl>
    <w:p w:rsidR="00885367" w:rsidRDefault="00885367" w:rsidP="00885367">
      <w:pPr>
        <w:pStyle w:val="Ttulo4"/>
      </w:pPr>
      <w:r>
        <w:t>3.1. Análise do Ponto de Equilíbrio (Break-</w:t>
      </w:r>
      <w:proofErr w:type="spellStart"/>
      <w:r>
        <w:t>Even</w:t>
      </w:r>
      <w:proofErr w:type="spellEnd"/>
      <w:r>
        <w:t xml:space="preserve"> Point)</w:t>
      </w:r>
    </w:p>
    <w:p w:rsidR="00885367" w:rsidRDefault="00885367" w:rsidP="00885367">
      <w:r>
        <w:t>A EMB atinge o ponto de equilíbrio operacional (cobrindo os R$ 50.000,00 de despesas mensais) já no primeiro mês (Janeiro), com uma margem de segurança de R$ 767.500,00.</w:t>
      </w:r>
    </w:p>
    <w:p w:rsidR="00885367" w:rsidRDefault="00885367" w:rsidP="00885367">
      <w:r>
        <w:t>O custo total do Orçamento Inicial (R$ 1.100.000,00, incluindo o Capital Semente) é coberto integralmente pela receita de adesão e mensalidade do primeiro mês (R$ 817.500,00) e parte do segundo mês (Fevereiro).</w:t>
      </w:r>
    </w:p>
    <w:p w:rsidR="00702FE1" w:rsidRDefault="00702FE1" w:rsidP="00885367">
      <w:pPr>
        <w:pStyle w:val="Ttulo3"/>
      </w:pPr>
    </w:p>
    <w:p w:rsidR="00885367" w:rsidRDefault="00885367" w:rsidP="00885367">
      <w:pPr>
        <w:pStyle w:val="Ttulo3"/>
      </w:pPr>
      <w:r>
        <w:lastRenderedPageBreak/>
        <w:t>4. Considerações Estratégicas (Receitas Variáveis de Participação)</w:t>
      </w:r>
    </w:p>
    <w:p w:rsidR="00885367" w:rsidRDefault="00885367" w:rsidP="00885367">
      <w:r>
        <w:t>É crucial reiterar o potencial de crescimento exponencial mencionado pelo usuário, que não está quantificado nesta projeção primária:</w:t>
      </w:r>
    </w:p>
    <w:p w:rsidR="00885367" w:rsidRDefault="00885367" w:rsidP="00885367">
      <w:r>
        <w:t xml:space="preserve">"Os resultados da EMB vão além dos valores com título de Associado e mensalidades. Em especial porque a entidade atua num formato diferenciado, utilizando os seus resultados e networking, para gerar novos negócios, abrir novas empresas e formalizar participação societárias. Com isso desde o </w:t>
      </w:r>
      <w:proofErr w:type="spellStart"/>
      <w:r>
        <w:t>valuation</w:t>
      </w:r>
      <w:proofErr w:type="spellEnd"/>
      <w:r>
        <w:t>, assim como o reinvestimento em negócios, pode tornar a EMB uma fonte de renda recorrente de alta performance, através do seu formato de atuação direta."</w:t>
      </w:r>
    </w:p>
    <w:p w:rsidR="00885367" w:rsidRDefault="00885367" w:rsidP="00885367">
      <w:r>
        <w:t xml:space="preserve">A projeção de </w:t>
      </w:r>
      <w:r>
        <w:rPr>
          <w:rStyle w:val="font-600"/>
        </w:rPr>
        <w:t>R$ 11.298.750,00</w:t>
      </w:r>
      <w:r>
        <w:t xml:space="preserve"> em Resultado Operacional (Lucro Bruto) representa a base de caixa gerada pela associação. Este capital pode ser utilizado para:</w:t>
      </w:r>
    </w:p>
    <w:p w:rsidR="00885367" w:rsidRDefault="00885367" w:rsidP="00885367">
      <w:r>
        <w:rPr>
          <w:rStyle w:val="helvetica"/>
        </w:rPr>
        <w:t>1.</w:t>
      </w:r>
      <w:r>
        <w:rPr>
          <w:rStyle w:val="font-600"/>
        </w:rPr>
        <w:t>Aumento do Capital Semente (FRCP):</w:t>
      </w:r>
      <w:r>
        <w:rPr>
          <w:rStyle w:val="flex-1"/>
        </w:rPr>
        <w:t xml:space="preserve"> Reinvestir o excedente de caixa para ampliar o Fundo de Empréstimos e Participações, potencializando as "Receitas Variáveis de Participação" (</w:t>
      </w:r>
      <w:proofErr w:type="spellStart"/>
      <w:r>
        <w:rPr>
          <w:rStyle w:val="flex-1"/>
        </w:rPr>
        <w:t>Valuation</w:t>
      </w:r>
      <w:proofErr w:type="spellEnd"/>
      <w:r>
        <w:rPr>
          <w:rStyle w:val="flex-1"/>
        </w:rPr>
        <w:t>, Participações Societárias).</w:t>
      </w:r>
    </w:p>
    <w:p w:rsidR="00885367" w:rsidRDefault="00885367" w:rsidP="00885367">
      <w:r>
        <w:rPr>
          <w:rStyle w:val="helvetica"/>
        </w:rPr>
        <w:t>2.</w:t>
      </w:r>
      <w:r>
        <w:rPr>
          <w:rStyle w:val="font-600"/>
        </w:rPr>
        <w:t>Expansão Operacional:</w:t>
      </w:r>
      <w:r>
        <w:rPr>
          <w:rStyle w:val="flex-1"/>
        </w:rPr>
        <w:t xml:space="preserve"> Aumentar o investimento em Equipe Executiva, TI e Marketing para sustentar a meta de 3.000 associados e garantir a qualidade dos serviços.</w:t>
      </w:r>
    </w:p>
    <w:p w:rsidR="00885367" w:rsidRDefault="00885367" w:rsidP="00885367">
      <w:r>
        <w:t xml:space="preserve">O sucesso da EMB, portanto, será medido não apenas pelo resultado operacional (já demonstrado como altamente lucrativo), mas pela capacidade de converter a base de associados em </w:t>
      </w:r>
      <w:r>
        <w:rPr>
          <w:rStyle w:val="font-600"/>
        </w:rPr>
        <w:t>Receitas Variáveis de Participação</w:t>
      </w:r>
      <w:r>
        <w:t xml:space="preserve"> de alta performance, que podem elevar o resultado final para patamares significativamente </w:t>
      </w:r>
      <w:proofErr w:type="spellStart"/>
      <w:r>
        <w:t>superiores</w:t>
      </w:r>
      <w:proofErr w:type="spellEnd"/>
      <w:r>
        <w:t>.</w:t>
      </w:r>
    </w:p>
    <w:p w:rsidR="00885367" w:rsidRDefault="00885367" w:rsidP="009A0E5B"/>
    <w:p w:rsidR="00A31FB3" w:rsidRPr="00A82C93" w:rsidRDefault="00A31FB3" w:rsidP="00A31FB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Lucas Thomaz https://www.linkedin.com/in/lucas-thomaz-0541201b/ ... para o 6 ano eu pensei em fundarmos além do </w:t>
      </w:r>
      <w:proofErr w:type="gramStart"/>
      <w:r w:rsidRPr="00A82C93">
        <w:rPr>
          <w:rFonts w:ascii="Segoe UI" w:eastAsia="Times New Roman" w:hAnsi="Segoe UI" w:cs="Segoe UI"/>
          <w:color w:val="800080"/>
          <w:sz w:val="24"/>
          <w:szCs w:val="24"/>
          <w:lang w:eastAsia="pt-BR"/>
        </w:rPr>
        <w:t>nossos instituto tecnológico</w:t>
      </w:r>
      <w:proofErr w:type="gramEnd"/>
      <w:r w:rsidRPr="00A82C93">
        <w:rPr>
          <w:rFonts w:ascii="Segoe UI" w:eastAsia="Times New Roman" w:hAnsi="Segoe UI" w:cs="Segoe UI"/>
          <w:color w:val="800080"/>
          <w:sz w:val="24"/>
          <w:szCs w:val="24"/>
          <w:lang w:eastAsia="pt-BR"/>
        </w:rPr>
        <w:t xml:space="preserve"> (sua formidável ideia), criarmos a EMB </w:t>
      </w:r>
      <w:r w:rsidR="009A0E5B">
        <w:rPr>
          <w:rFonts w:ascii="Segoe UI" w:eastAsia="Times New Roman" w:hAnsi="Segoe UI" w:cs="Segoe UI"/>
          <w:color w:val="800080"/>
          <w:sz w:val="24"/>
          <w:szCs w:val="24"/>
          <w:lang w:eastAsia="pt-BR"/>
        </w:rPr>
        <w:br/>
      </w:r>
      <w:r w:rsidR="009A0E5B">
        <w:rPr>
          <w:rFonts w:ascii="Segoe UI" w:eastAsia="Times New Roman" w:hAnsi="Segoe UI" w:cs="Segoe UI"/>
          <w:color w:val="800080"/>
          <w:sz w:val="24"/>
          <w:szCs w:val="24"/>
          <w:lang w:eastAsia="pt-BR"/>
        </w:rPr>
        <w:br/>
      </w:r>
      <w:r w:rsidRPr="00A82C93">
        <w:rPr>
          <w:rFonts w:ascii="Segoe UI" w:eastAsia="Times New Roman" w:hAnsi="Segoe UI" w:cs="Segoe UI"/>
          <w:color w:val="800080"/>
          <w:sz w:val="24"/>
          <w:szCs w:val="24"/>
          <w:lang w:eastAsia="pt-BR"/>
        </w:rPr>
        <w:t>https://www.linkedin.com/company/thomaz-thaint's-club/ no modelo de associação para empresas, inclusive trazendo todo o nosso grupo de negócios para dentro dessa proposta. O que acha?</w:t>
      </w:r>
    </w:p>
    <w:p w:rsidR="004B1507" w:rsidRDefault="004B1507" w:rsidP="0074275A">
      <w:pPr>
        <w:spacing w:after="0" w:line="240" w:lineRule="auto"/>
        <w:jc w:val="center"/>
        <w:rPr>
          <w:rFonts w:ascii="Arial" w:eastAsia="Arial" w:hAnsi="Arial" w:cs="Arial"/>
          <w:b/>
          <w:sz w:val="48"/>
          <w:szCs w:val="48"/>
        </w:rPr>
      </w:pPr>
    </w:p>
    <w:p w:rsidR="004B1507" w:rsidRDefault="004B1507" w:rsidP="0074275A">
      <w:pPr>
        <w:spacing w:after="0" w:line="240" w:lineRule="auto"/>
        <w:jc w:val="center"/>
        <w:rPr>
          <w:rFonts w:ascii="Arial" w:eastAsia="Arial" w:hAnsi="Arial" w:cs="Arial"/>
          <w:b/>
          <w:sz w:val="48"/>
          <w:szCs w:val="48"/>
        </w:rPr>
      </w:pPr>
    </w:p>
    <w:p w:rsidR="0074275A" w:rsidRDefault="0074275A" w:rsidP="0074275A">
      <w:pPr>
        <w:spacing w:after="0" w:line="240" w:lineRule="auto"/>
        <w:jc w:val="center"/>
        <w:rPr>
          <w:rFonts w:ascii="Montserrat" w:eastAsia="Montserrat" w:hAnsi="Montserrat" w:cs="Montserrat"/>
          <w:sz w:val="24"/>
          <w:szCs w:val="24"/>
        </w:rPr>
      </w:pPr>
      <w:r>
        <w:rPr>
          <w:rFonts w:ascii="Arial" w:eastAsia="Arial" w:hAnsi="Arial" w:cs="Arial"/>
          <w:b/>
          <w:sz w:val="48"/>
          <w:szCs w:val="48"/>
        </w:rPr>
        <w:t>E</w:t>
      </w:r>
      <w:r>
        <w:rPr>
          <w:rFonts w:ascii="Montserrat" w:eastAsia="Montserrat" w:hAnsi="Montserrat" w:cs="Montserrat"/>
          <w:b/>
          <w:sz w:val="48"/>
          <w:szCs w:val="48"/>
        </w:rPr>
        <w:t>MB - EMPREEND MIND BRAZIL</w:t>
      </w:r>
      <w:r>
        <w:rPr>
          <w:rFonts w:ascii="Montserrat" w:eastAsia="Montserrat" w:hAnsi="Montserrat" w:cs="Montserrat"/>
        </w:rPr>
        <w:br/>
      </w:r>
      <w:r>
        <w:rPr>
          <w:rFonts w:ascii="Montserrat" w:eastAsia="Montserrat" w:hAnsi="Montserrat" w:cs="Montserrat"/>
          <w:sz w:val="32"/>
          <w:szCs w:val="32"/>
        </w:rPr>
        <w:t>O NOSSO NEGÓCIO É GERAR NOVOS NEGÓCIOS</w:t>
      </w:r>
    </w:p>
    <w:p w:rsidR="0074275A" w:rsidRDefault="0074275A" w:rsidP="0074275A">
      <w:pPr>
        <w:spacing w:after="0" w:line="240" w:lineRule="auto"/>
        <w:jc w:val="center"/>
        <w:rPr>
          <w:rFonts w:ascii="Montserrat" w:eastAsia="Montserrat" w:hAnsi="Montserrat" w:cs="Montserrat"/>
          <w:b/>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Localizada na região de Campinas/SP a sede EMB-RMC, é parte de um projeto audacioso e totalmente planejado para oferecer aos seus clientes uma estrutura diferenciada, no que diz respeito aos processos relacionados ao fortalecimento do relacionamento entre profissionais, assim como na geração de oportunidades. Neste conjunto de benefícios, estruturamos uma Rede de Negócios e Networking que tem como parte dos seus objetivos </w:t>
      </w:r>
      <w:r>
        <w:rPr>
          <w:rFonts w:ascii="Montserrat" w:eastAsia="Montserrat" w:hAnsi="Montserrat" w:cs="Montserrat"/>
          <w:sz w:val="24"/>
          <w:szCs w:val="24"/>
        </w:rPr>
        <w:lastRenderedPageBreak/>
        <w:t>aproximar empreendedores e clientes, buscando ainda as condições necessárias para fomentar negócios nos mais variados segmentos e nichos de mercado, tendo o entendimento da microeconomia e da macroeconomia de cada uma das regiões em que estamos inseridos, como parte fundamental desta construção e que nos permitiu desenvolver um modelo de atuação diferenciado e muito mais específico, considerando e buscando pelo pleno entendimento de cada um dos negócios/associados envolvidos, como sendo parte fundamental de um mesmo organismo corporativo, cuja finalidade é apresentar e adequar formas de colaborar e fortalecer uns aos outros, consolidando as bases deste importante relacionamento, através de um conjunto eficiente de ações e da realização de reuniões, workshops, treinamentos e eventos, que poderão atender todos os públicos e perfis.</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b/>
          <w:color w:val="4471C4"/>
          <w:sz w:val="28"/>
          <w:szCs w:val="28"/>
        </w:rPr>
        <w:t>OBJETIVO</w:t>
      </w:r>
      <w:r>
        <w:rPr>
          <w:rFonts w:ascii="Montserrat" w:eastAsia="Montserrat" w:hAnsi="Montserrat" w:cs="Montserrat"/>
          <w:sz w:val="28"/>
          <w:szCs w:val="28"/>
        </w:rPr>
        <w:t xml:space="preserve"> – </w:t>
      </w:r>
      <w:r>
        <w:rPr>
          <w:rFonts w:ascii="Montserrat" w:eastAsia="Montserrat" w:hAnsi="Montserrat" w:cs="Montserrat"/>
          <w:sz w:val="24"/>
          <w:szCs w:val="24"/>
        </w:rPr>
        <w:t xml:space="preserve">Após analisarmos as perspectivas do cenário econômico seja na macrorregião ou </w:t>
      </w:r>
      <w:proofErr w:type="spellStart"/>
      <w:proofErr w:type="gramStart"/>
      <w:r>
        <w:rPr>
          <w:rFonts w:ascii="Montserrat" w:eastAsia="Montserrat" w:hAnsi="Montserrat" w:cs="Montserrat"/>
          <w:sz w:val="24"/>
          <w:szCs w:val="24"/>
        </w:rPr>
        <w:t>nas</w:t>
      </w:r>
      <w:proofErr w:type="spellEnd"/>
      <w:r>
        <w:rPr>
          <w:rFonts w:ascii="Montserrat" w:eastAsia="Montserrat" w:hAnsi="Montserrat" w:cs="Montserrat"/>
          <w:sz w:val="24"/>
          <w:szCs w:val="24"/>
        </w:rPr>
        <w:t xml:space="preserve"> micros</w:t>
      </w:r>
      <w:proofErr w:type="gramEnd"/>
      <w:r>
        <w:rPr>
          <w:rFonts w:ascii="Montserrat" w:eastAsia="Montserrat" w:hAnsi="Montserrat" w:cs="Montserrat"/>
          <w:sz w:val="24"/>
          <w:szCs w:val="24"/>
        </w:rPr>
        <w:t xml:space="preserve"> regiões, foi possível identificarmos um mercado extremamente competitivo, com os seus clientes e </w:t>
      </w:r>
      <w:proofErr w:type="spellStart"/>
      <w:r>
        <w:rPr>
          <w:rFonts w:ascii="Montserrat" w:eastAsia="Montserrat" w:hAnsi="Montserrat" w:cs="Montserrat"/>
          <w:sz w:val="24"/>
          <w:szCs w:val="24"/>
        </w:rPr>
        <w:t>prospects</w:t>
      </w:r>
      <w:proofErr w:type="spellEnd"/>
      <w:r>
        <w:rPr>
          <w:rFonts w:ascii="Montserrat" w:eastAsia="Montserrat" w:hAnsi="Montserrat" w:cs="Montserrat"/>
          <w:sz w:val="24"/>
          <w:szCs w:val="24"/>
        </w:rPr>
        <w:t xml:space="preserve"> cada vez mais exigentes. Com base nesse entendimento, definimos que o objetivo primário seria formar e posteriormente, fortalecer uma Rede de Negócios e para isso, inserimos a proposta de atuação em alguns segmentos e nichos de mercado, onde através de uma </w:t>
      </w:r>
      <w:proofErr w:type="spellStart"/>
      <w:proofErr w:type="gramStart"/>
      <w:r>
        <w:rPr>
          <w:rFonts w:ascii="Montserrat" w:eastAsia="Montserrat" w:hAnsi="Montserrat" w:cs="Montserrat"/>
          <w:sz w:val="24"/>
          <w:szCs w:val="24"/>
        </w:rPr>
        <w:t>pré</w:t>
      </w:r>
      <w:proofErr w:type="spellEnd"/>
      <w:r>
        <w:rPr>
          <w:rFonts w:ascii="Montserrat" w:eastAsia="Montserrat" w:hAnsi="Montserrat" w:cs="Montserrat"/>
          <w:sz w:val="24"/>
          <w:szCs w:val="24"/>
        </w:rPr>
        <w:t xml:space="preserve"> seleção</w:t>
      </w:r>
      <w:proofErr w:type="gramEnd"/>
      <w:r>
        <w:rPr>
          <w:rFonts w:ascii="Montserrat" w:eastAsia="Montserrat" w:hAnsi="Montserrat" w:cs="Montserrat"/>
          <w:sz w:val="24"/>
          <w:szCs w:val="24"/>
        </w:rPr>
        <w:t xml:space="preserve"> de Profissionais Empreendedores plenamente qualificados e Empresas que realmente apresentassem potencial de crescimento e controle de qualidade adequado, para construir uma rede de negócios. O conceito EMB/ apresenta um projeto muito bem elaborado, partindo de um grupo organizado, limitado e exclusivo, cuja finalidade será estabelecer critérios para promover a geração de negócios e networking entre profissionais, atuando com exclusividade no atendimento e na indicação de negócios parceiros, de acordo com cada segmento e/ou nicho de mercado e principalmente com a sua área de atuação; firmando assim parcerias, aproximando e unificando negócios – sociedades, fusões, etc.</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O compromisso de cada associado é simplesmente se tornar o elo forte entre o seu negócio e os demais colaboradores envolvidos nesta estrutura, seja para dar maior visibilidade às propostas em questão ou até mesmo para que seja possível construir juntos, um modelo muito mais lucrativo e sem que isso represente a necessidade de altos investimentos em divulgações ou campanhas publicitárias. O propósito por trás de todo este esforço é simplesmente, estreitar o relacionamento profissional entre os associados, num modelo ganha x ganha, onde os maiores beneficiados serão aqueles que em parceria conosco, se empenharem realmente a criar e principalmente, ser parte do maior networking empresarial da sua região. Neste modelo exclusivo de negócio, é necessário que o jogo de interesses seja reciproco, sendo parte de uma estratégia saudável, onde a competitividade não se aplica dentro deste conceito, mas sim aos concorrentes no ambiente externo, incentivando que os associados adotem uma postura colaborativa entre si, cooperando diretamente para que o seu negócio e os demais se tornem prósperos, num esforço para que juntos possam se adequar as exigências de seus clientes e do mercado.      </w:t>
      </w: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b/>
          <w:color w:val="4471C4"/>
          <w:sz w:val="28"/>
          <w:szCs w:val="28"/>
        </w:rPr>
        <w:t>CONCEITO DE SELEÇÃO</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sz w:val="28"/>
          <w:szCs w:val="28"/>
        </w:rPr>
        <w:t xml:space="preserve">- </w:t>
      </w:r>
      <w:r>
        <w:rPr>
          <w:rFonts w:ascii="Montserrat" w:eastAsia="Montserrat" w:hAnsi="Montserrat" w:cs="Montserrat"/>
          <w:b/>
          <w:sz w:val="24"/>
          <w:szCs w:val="24"/>
        </w:rPr>
        <w:t>ANÁLISE DEMOGRÁFICA/SETORIZAÇÃO</w:t>
      </w:r>
      <w:r>
        <w:rPr>
          <w:rFonts w:ascii="Montserrat" w:eastAsia="Montserrat" w:hAnsi="Montserrat" w:cs="Montserrat"/>
          <w:sz w:val="24"/>
          <w:szCs w:val="24"/>
        </w:rPr>
        <w:t xml:space="preserve"> Quando iniciamos as análises relacionadas a compreensão dos apontadores que em parte compõe os padrões de setorização, o objetivo era alcançar um maior entendimento do cenário populacional e também do cenário econômico de cada região ou área de abrangência em que atuaríamos, numa tentativa de aproximarmos o máximo das estatísticas que vinham sendo apresentadas. Com uma base de dados formada, alcançamos o direcionamento necessário para que fosse possível definirmos as próximas ações, abastecendo constantemente o nosso sistema com informações específicas no que diz respeito ao potencial e a condição competitiva de cada negócio/</w:t>
      </w:r>
      <w:proofErr w:type="spellStart"/>
      <w:r>
        <w:rPr>
          <w:rFonts w:ascii="Montserrat" w:eastAsia="Montserrat" w:hAnsi="Montserrat" w:cs="Montserrat"/>
          <w:sz w:val="24"/>
          <w:szCs w:val="24"/>
        </w:rPr>
        <w:t>prospects</w:t>
      </w:r>
      <w:proofErr w:type="spellEnd"/>
      <w:r>
        <w:rPr>
          <w:rFonts w:ascii="Montserrat" w:eastAsia="Montserrat" w:hAnsi="Montserrat" w:cs="Montserrat"/>
          <w:sz w:val="24"/>
          <w:szCs w:val="24"/>
        </w:rPr>
        <w:t>, levando em consideração a sua participação (e importância) no mercado. Entre os muitos fatores analisados, confrontamos alguns pontos importantes:</w:t>
      </w:r>
      <w:r>
        <w:rPr>
          <w:rFonts w:ascii="Montserrat" w:eastAsia="Montserrat" w:hAnsi="Montserrat" w:cs="Montserrat"/>
        </w:rPr>
        <w:br/>
      </w:r>
      <w:r>
        <w:rPr>
          <w:rFonts w:ascii="Montserrat" w:eastAsia="Montserrat" w:hAnsi="Montserrat" w:cs="Montserrat"/>
          <w:sz w:val="24"/>
          <w:szCs w:val="24"/>
        </w:rPr>
        <w:t>- Forças e Fraquezas (Negócio/Segmento)</w:t>
      </w:r>
      <w:r>
        <w:rPr>
          <w:rFonts w:ascii="Montserrat" w:eastAsia="Montserrat" w:hAnsi="Montserrat" w:cs="Montserrat"/>
        </w:rPr>
        <w:br/>
      </w:r>
      <w:r>
        <w:rPr>
          <w:rFonts w:ascii="Montserrat" w:eastAsia="Montserrat" w:hAnsi="Montserrat" w:cs="Montserrat"/>
          <w:sz w:val="24"/>
          <w:szCs w:val="24"/>
        </w:rPr>
        <w:t>- Oferta e Demanda (Produto/Serviço)</w:t>
      </w:r>
      <w:r>
        <w:rPr>
          <w:rFonts w:ascii="Montserrat" w:eastAsia="Montserrat" w:hAnsi="Montserrat" w:cs="Montserrat"/>
        </w:rPr>
        <w:br/>
      </w:r>
      <w:r>
        <w:rPr>
          <w:rFonts w:ascii="Montserrat" w:eastAsia="Montserrat" w:hAnsi="Montserrat" w:cs="Montserrat"/>
          <w:sz w:val="24"/>
          <w:szCs w:val="24"/>
        </w:rPr>
        <w:t>- Potencial Fator Negócio (Mercado/Localização)</w:t>
      </w:r>
      <w:r>
        <w:rPr>
          <w:rFonts w:ascii="Montserrat" w:eastAsia="Montserrat" w:hAnsi="Montserrat" w:cs="Montserrat"/>
        </w:rPr>
        <w:br/>
      </w:r>
      <w:r>
        <w:rPr>
          <w:rFonts w:ascii="Montserrat" w:eastAsia="Montserrat" w:hAnsi="Montserrat" w:cs="Montserrat"/>
          <w:sz w:val="24"/>
          <w:szCs w:val="24"/>
        </w:rPr>
        <w:t>- Potencial Fator Competitivo (Preço/Produto/Qualidade)</w:t>
      </w:r>
      <w:r>
        <w:rPr>
          <w:rFonts w:ascii="Montserrat" w:eastAsia="Montserrat" w:hAnsi="Montserrat" w:cs="Montserrat"/>
        </w:rPr>
        <w:br/>
      </w:r>
      <w:r>
        <w:rPr>
          <w:rFonts w:ascii="Montserrat" w:eastAsia="Montserrat" w:hAnsi="Montserrat" w:cs="Montserrat"/>
          <w:sz w:val="24"/>
          <w:szCs w:val="24"/>
        </w:rPr>
        <w:t>- Potencial Fator de Atração (Cliente/Fidelização)</w:t>
      </w:r>
      <w:r>
        <w:rPr>
          <w:rFonts w:ascii="Montserrat" w:eastAsia="Montserrat" w:hAnsi="Montserrat" w:cs="Montserrat"/>
        </w:rPr>
        <w:br/>
      </w:r>
      <w:r>
        <w:rPr>
          <w:rFonts w:ascii="Montserrat" w:eastAsia="Montserrat" w:hAnsi="Montserrat" w:cs="Montserrat"/>
        </w:rPr>
        <w:br/>
      </w:r>
      <w:r>
        <w:rPr>
          <w:rFonts w:ascii="Montserrat" w:eastAsia="Montserrat" w:hAnsi="Montserrat" w:cs="Montserrat"/>
          <w:sz w:val="24"/>
          <w:szCs w:val="24"/>
        </w:rPr>
        <w:t>As informações obtidas, são referências de acordo com cada segmento, nicho de mercado e/ou negócio, para os quais foram estabelecidos um número limitado de associados, considerando a área principal de atuação e a sua localização, considerando todos os dados levantados de acordo com a população do munícipio e/ou até mesmo da sua região e/ou da sua área de abrangência:</w:t>
      </w:r>
      <w:r>
        <w:rPr>
          <w:rFonts w:ascii="Montserrat" w:eastAsia="Montserrat" w:hAnsi="Montserrat" w:cs="Montserrat"/>
        </w:rPr>
        <w:br/>
      </w:r>
      <w:r>
        <w:rPr>
          <w:rFonts w:ascii="Montserrat" w:eastAsia="Montserrat" w:hAnsi="Montserrat" w:cs="Montserrat"/>
          <w:color w:val="4471C4"/>
          <w:sz w:val="24"/>
          <w:szCs w:val="24"/>
        </w:rPr>
        <w:t>NEGÓCIOS</w:t>
      </w:r>
      <w:r>
        <w:rPr>
          <w:rFonts w:ascii="Montserrat" w:eastAsia="Montserrat" w:hAnsi="Montserrat" w:cs="Montserrat"/>
          <w:sz w:val="24"/>
          <w:szCs w:val="24"/>
        </w:rPr>
        <w:t xml:space="preserve">                     </w:t>
      </w:r>
      <w:r>
        <w:rPr>
          <w:rFonts w:ascii="Montserrat" w:eastAsia="Montserrat" w:hAnsi="Montserrat" w:cs="Montserrat"/>
          <w:color w:val="4471C4"/>
          <w:sz w:val="24"/>
          <w:szCs w:val="24"/>
        </w:rPr>
        <w:t>NÚMERO DE HABITANTES</w:t>
      </w:r>
      <w:r>
        <w:rPr>
          <w:rFonts w:ascii="Montserrat" w:eastAsia="Montserrat" w:hAnsi="Montserrat" w:cs="Montserrat"/>
        </w:rPr>
        <w:br/>
      </w:r>
      <w:r>
        <w:rPr>
          <w:rFonts w:ascii="Montserrat" w:eastAsia="Montserrat" w:hAnsi="Montserrat" w:cs="Montserrat"/>
          <w:sz w:val="24"/>
          <w:szCs w:val="24"/>
        </w:rPr>
        <w:t xml:space="preserve">03 a 05                                     – até 20 mil Habitantes </w:t>
      </w:r>
      <w:r>
        <w:rPr>
          <w:rFonts w:ascii="Montserrat" w:eastAsia="Montserrat" w:hAnsi="Montserrat" w:cs="Montserrat"/>
        </w:rPr>
        <w:br/>
      </w:r>
      <w:r>
        <w:rPr>
          <w:rFonts w:ascii="Montserrat" w:eastAsia="Montserrat" w:hAnsi="Montserrat" w:cs="Montserrat"/>
          <w:sz w:val="24"/>
          <w:szCs w:val="24"/>
        </w:rPr>
        <w:t>05 a 07                                     – até 50 mil Habitantes</w:t>
      </w:r>
      <w:r>
        <w:rPr>
          <w:rFonts w:ascii="Montserrat" w:eastAsia="Montserrat" w:hAnsi="Montserrat" w:cs="Montserrat"/>
        </w:rPr>
        <w:br/>
      </w:r>
      <w:r>
        <w:rPr>
          <w:rFonts w:ascii="Montserrat" w:eastAsia="Montserrat" w:hAnsi="Montserrat" w:cs="Montserrat"/>
          <w:sz w:val="24"/>
          <w:szCs w:val="24"/>
        </w:rPr>
        <w:t>07 a 10                                     – até 100 mil Habitantes</w:t>
      </w:r>
      <w:r>
        <w:rPr>
          <w:rFonts w:ascii="Montserrat" w:eastAsia="Montserrat" w:hAnsi="Montserrat" w:cs="Montserrat"/>
        </w:rPr>
        <w:br/>
      </w:r>
      <w:r>
        <w:rPr>
          <w:rFonts w:ascii="Montserrat" w:eastAsia="Montserrat" w:hAnsi="Montserrat" w:cs="Montserrat"/>
          <w:sz w:val="24"/>
          <w:szCs w:val="24"/>
        </w:rPr>
        <w:t>10 a 15                                     – acima de 200 mil Habitantes</w:t>
      </w:r>
      <w:r>
        <w:rPr>
          <w:rFonts w:ascii="Montserrat" w:eastAsia="Montserrat" w:hAnsi="Montserrat" w:cs="Montserrat"/>
        </w:rPr>
        <w:br/>
      </w:r>
      <w:r>
        <w:rPr>
          <w:rFonts w:ascii="Montserrat" w:eastAsia="Montserrat" w:hAnsi="Montserrat" w:cs="Montserrat"/>
          <w:sz w:val="24"/>
          <w:szCs w:val="24"/>
        </w:rPr>
        <w:t>15 a 20                                     – acima de 250 mil Habitantes</w:t>
      </w:r>
      <w:r>
        <w:rPr>
          <w:rFonts w:ascii="Montserrat" w:eastAsia="Montserrat" w:hAnsi="Montserrat" w:cs="Montserrat"/>
        </w:rPr>
        <w:br/>
      </w:r>
      <w:r>
        <w:rPr>
          <w:rFonts w:ascii="Montserrat" w:eastAsia="Montserrat" w:hAnsi="Montserrat" w:cs="Montserrat"/>
          <w:sz w:val="24"/>
          <w:szCs w:val="24"/>
        </w:rPr>
        <w:t>20 a 25                                     – acima de 500 mil Habitantes</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b/>
          <w:sz w:val="24"/>
          <w:szCs w:val="24"/>
        </w:rPr>
        <w:t>Setorização I</w:t>
      </w:r>
      <w:r>
        <w:rPr>
          <w:rFonts w:ascii="Montserrat" w:eastAsia="Montserrat" w:hAnsi="Montserrat" w:cs="Montserrat"/>
          <w:sz w:val="24"/>
          <w:szCs w:val="24"/>
        </w:rPr>
        <w:t xml:space="preserve"> - Munícipio Alpha &gt; Região Metropolitana </w:t>
      </w:r>
      <w:r>
        <w:rPr>
          <w:rFonts w:ascii="Montserrat" w:eastAsia="Montserrat" w:hAnsi="Montserrat" w:cs="Montserrat"/>
        </w:rPr>
        <w:br/>
      </w:r>
      <w:r>
        <w:rPr>
          <w:rFonts w:ascii="Montserrat" w:eastAsia="Montserrat" w:hAnsi="Montserrat" w:cs="Montserrat"/>
          <w:b/>
          <w:sz w:val="24"/>
          <w:szCs w:val="24"/>
        </w:rPr>
        <w:t>Setorização II</w:t>
      </w:r>
      <w:r>
        <w:rPr>
          <w:rFonts w:ascii="Montserrat" w:eastAsia="Montserrat" w:hAnsi="Montserrat" w:cs="Montserrat"/>
          <w:sz w:val="24"/>
          <w:szCs w:val="24"/>
        </w:rPr>
        <w:t xml:space="preserve"> - Munícipio Alpha &gt; Munícipio Referência + Munícipios Vizinhos</w:t>
      </w:r>
      <w:r>
        <w:rPr>
          <w:rFonts w:ascii="Montserrat" w:eastAsia="Montserrat" w:hAnsi="Montserrat" w:cs="Montserrat"/>
        </w:rPr>
        <w:br/>
      </w:r>
      <w:r>
        <w:rPr>
          <w:rFonts w:ascii="Montserrat" w:eastAsia="Montserrat" w:hAnsi="Montserrat" w:cs="Montserrat"/>
          <w:sz w:val="24"/>
          <w:szCs w:val="24"/>
        </w:rPr>
        <w:t xml:space="preserve">Setorização III - Munícipio Alpha &gt; Munícipio Referência + Distritos e Subdistritos </w:t>
      </w:r>
      <w:r>
        <w:rPr>
          <w:rFonts w:ascii="Montserrat" w:eastAsia="Montserrat" w:hAnsi="Montserrat" w:cs="Montserrat"/>
        </w:rPr>
        <w:br/>
      </w:r>
      <w:r>
        <w:rPr>
          <w:rFonts w:ascii="Montserrat" w:eastAsia="Montserrat" w:hAnsi="Montserrat" w:cs="Montserrat"/>
          <w:i/>
          <w:sz w:val="24"/>
          <w:szCs w:val="24"/>
        </w:rPr>
        <w:t>*Setorização de acordo com a proximidade entre as cidades e a sua relevância para as demais.</w:t>
      </w:r>
      <w:r>
        <w:rPr>
          <w:rFonts w:ascii="Montserrat" w:eastAsia="Montserrat" w:hAnsi="Montserrat" w:cs="Montserrat"/>
          <w:sz w:val="28"/>
          <w:szCs w:val="28"/>
        </w:rPr>
        <w:t xml:space="preserve"> </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8"/>
          <w:szCs w:val="28"/>
        </w:rPr>
        <w:t xml:space="preserve">- </w:t>
      </w:r>
      <w:r>
        <w:rPr>
          <w:rFonts w:ascii="Montserrat" w:eastAsia="Montserrat" w:hAnsi="Montserrat" w:cs="Montserrat"/>
          <w:b/>
          <w:sz w:val="24"/>
          <w:szCs w:val="24"/>
        </w:rPr>
        <w:t>ANÁLISE SERVIÇO/SATISFAÇÃO DO CLIENTE/QUALIDADE</w:t>
      </w:r>
      <w:r>
        <w:rPr>
          <w:rFonts w:ascii="Montserrat" w:eastAsia="Montserrat" w:hAnsi="Montserrat" w:cs="Montserrat"/>
          <w:sz w:val="24"/>
          <w:szCs w:val="24"/>
        </w:rPr>
        <w:t xml:space="preserve"> A seleção dos associados é um pouco criteriosa, porém pouco burocrática, considerando a necessidade constante de reavaliação dos serviços e das questões relacionadas a satisfação do cliente e qualidade dos serviços e/ou produtos. Os termos e condições de associação, segue um regramento padrão, onde após a inscrição voluntária ou indicação/convite, será realizada uma pesquisa externa de satisfação e uma visita para que possa ser confirmada a veracidade de todas as especificações relatadas. A seguir serão apresentados alguns critérios considerados para o deferimento da seleção.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b/>
          <w:color w:val="4471C4"/>
          <w:sz w:val="28"/>
          <w:szCs w:val="28"/>
        </w:rPr>
        <w:t>CRITÉRIOS</w:t>
      </w:r>
      <w:r>
        <w:rPr>
          <w:rFonts w:ascii="Montserrat" w:eastAsia="Montserrat" w:hAnsi="Montserrat" w:cs="Montserrat"/>
          <w:sz w:val="28"/>
          <w:szCs w:val="28"/>
        </w:rPr>
        <w:t xml:space="preserve"> - </w:t>
      </w:r>
      <w:r>
        <w:rPr>
          <w:rFonts w:ascii="Montserrat" w:eastAsia="Montserrat" w:hAnsi="Montserrat" w:cs="Montserrat"/>
          <w:sz w:val="24"/>
          <w:szCs w:val="24"/>
        </w:rPr>
        <w:t>Em parte do regramento que compõe as Políticas Internas e os Termos de Uso e Associação do EMB, foram criados alguns critérios, onde apresentamos este exclusivo conceito de Estratégias de Mercado, denominado</w:t>
      </w:r>
      <w:r>
        <w:rPr>
          <w:rFonts w:ascii="Montserrat" w:eastAsia="Montserrat" w:hAnsi="Montserrat" w:cs="Montserrat"/>
          <w:b/>
          <w:sz w:val="24"/>
          <w:szCs w:val="24"/>
        </w:rPr>
        <w:t xml:space="preserve"> ACEPEM</w:t>
      </w:r>
      <w:r>
        <w:rPr>
          <w:rFonts w:ascii="Montserrat" w:eastAsia="Montserrat" w:hAnsi="Montserrat" w:cs="Montserrat"/>
          <w:sz w:val="24"/>
          <w:szCs w:val="24"/>
        </w:rPr>
        <w:t xml:space="preserve"> (Análise Centralizada de Economia Planificada e Economia de Mercado), sendo este um dos diferenciais relacionados as propostas que integram o modelo no qual fundamentamos todo o planejamento estratégico direcionado ao meio corporativo, cuja finalidade é unicamente fortalecer e consolidar os negócios que compõe o nosso quadro de associados, através do conjunto de ações e serviços que são parte de um estudo muito bem estruturado, que tornou possível a aplicação integral deste conceito em todo o processo, desde o planejamento, até o desenvolvimento e a inserção no mercado, sendo:</w:t>
      </w:r>
      <w:r>
        <w:rPr>
          <w:rFonts w:ascii="Montserrat" w:eastAsia="Montserrat" w:hAnsi="Montserrat" w:cs="Montserrat"/>
        </w:rPr>
        <w:br/>
      </w:r>
      <w:r>
        <w:rPr>
          <w:rFonts w:ascii="Montserrat" w:eastAsia="Montserrat" w:hAnsi="Montserrat" w:cs="Montserrat"/>
          <w:sz w:val="24"/>
          <w:szCs w:val="24"/>
        </w:rPr>
        <w:t xml:space="preserve"> </w:t>
      </w:r>
      <w:r>
        <w:rPr>
          <w:rFonts w:ascii="Montserrat" w:eastAsia="Montserrat" w:hAnsi="Montserrat" w:cs="Montserrat"/>
        </w:rPr>
        <w:br/>
      </w:r>
      <w:r>
        <w:rPr>
          <w:rFonts w:ascii="Montserrat" w:eastAsia="Montserrat" w:hAnsi="Montserrat" w:cs="Montserrat"/>
          <w:sz w:val="24"/>
          <w:szCs w:val="24"/>
        </w:rPr>
        <w:t>- Atendimento e Prioridade na Estruturação do Bom Relacionamento Profissional;</w:t>
      </w:r>
      <w:r>
        <w:rPr>
          <w:rFonts w:ascii="Montserrat" w:eastAsia="Montserrat" w:hAnsi="Montserrat" w:cs="Montserrat"/>
        </w:rPr>
        <w:br/>
      </w:r>
      <w:r>
        <w:rPr>
          <w:rFonts w:ascii="Montserrat" w:eastAsia="Montserrat" w:hAnsi="Montserrat" w:cs="Montserrat"/>
          <w:sz w:val="24"/>
          <w:szCs w:val="24"/>
        </w:rPr>
        <w:t xml:space="preserve">- Compromisso, Lealdade e Envolvimento quanto a Fidelização e na Indicação dos Negócios do </w:t>
      </w:r>
      <w:r>
        <w:rPr>
          <w:rFonts w:ascii="Montserrat" w:eastAsia="Montserrat" w:hAnsi="Montserrat" w:cs="Montserrat"/>
          <w:b/>
          <w:sz w:val="24"/>
          <w:szCs w:val="24"/>
        </w:rPr>
        <w:t>PAEMB</w:t>
      </w:r>
      <w:r>
        <w:rPr>
          <w:rFonts w:ascii="Montserrat" w:eastAsia="Montserrat" w:hAnsi="Montserrat" w:cs="Montserrat"/>
          <w:sz w:val="24"/>
          <w:szCs w:val="24"/>
        </w:rPr>
        <w:t xml:space="preserve"> (Parceiros e Associados do </w:t>
      </w:r>
      <w:proofErr w:type="spellStart"/>
      <w:r>
        <w:rPr>
          <w:rFonts w:ascii="Montserrat" w:eastAsia="Montserrat" w:hAnsi="Montserrat" w:cs="Montserrat"/>
          <w:sz w:val="24"/>
          <w:szCs w:val="24"/>
        </w:rPr>
        <w:t>Empreend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Mind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Brazil</w:t>
      </w:r>
      <w:proofErr w:type="spellEnd"/>
      <w:r>
        <w:rPr>
          <w:rFonts w:ascii="Montserrat" w:eastAsia="Montserrat" w:hAnsi="Montserrat" w:cs="Montserrat"/>
          <w:sz w:val="24"/>
          <w:szCs w:val="24"/>
        </w:rPr>
        <w:t>);</w:t>
      </w:r>
      <w:r>
        <w:rPr>
          <w:rFonts w:ascii="Montserrat" w:eastAsia="Montserrat" w:hAnsi="Montserrat" w:cs="Montserrat"/>
        </w:rPr>
        <w:br/>
      </w:r>
      <w:r>
        <w:rPr>
          <w:rFonts w:ascii="Montserrat" w:eastAsia="Montserrat" w:hAnsi="Montserrat" w:cs="Montserrat"/>
          <w:sz w:val="24"/>
          <w:szCs w:val="24"/>
        </w:rPr>
        <w:t>- Competitividade Plena de Mercado (Preço/Qualidade);</w:t>
      </w:r>
      <w:r>
        <w:rPr>
          <w:rFonts w:ascii="Montserrat" w:eastAsia="Montserrat" w:hAnsi="Montserrat" w:cs="Montserrat"/>
        </w:rPr>
        <w:br/>
      </w:r>
      <w:r>
        <w:rPr>
          <w:rFonts w:ascii="Montserrat" w:eastAsia="Montserrat" w:hAnsi="Montserrat" w:cs="Montserrat"/>
          <w:sz w:val="24"/>
          <w:szCs w:val="24"/>
        </w:rPr>
        <w:t>- Comprometimento com o Trabalho Colaborativo;</w:t>
      </w:r>
      <w:r>
        <w:rPr>
          <w:rFonts w:ascii="Montserrat" w:eastAsia="Montserrat" w:hAnsi="Montserrat" w:cs="Montserrat"/>
        </w:rPr>
        <w:br/>
      </w:r>
      <w:r>
        <w:rPr>
          <w:rFonts w:ascii="Montserrat" w:eastAsia="Montserrat" w:hAnsi="Montserrat" w:cs="Montserrat"/>
          <w:sz w:val="24"/>
          <w:szCs w:val="24"/>
        </w:rPr>
        <w:t>- Desenvolvimento da Visão Empreendedora no Médio e Longo Prazo;</w:t>
      </w:r>
      <w:r>
        <w:rPr>
          <w:rFonts w:ascii="Montserrat" w:eastAsia="Montserrat" w:hAnsi="Montserrat" w:cs="Montserrat"/>
        </w:rPr>
        <w:br/>
      </w:r>
      <w:r>
        <w:rPr>
          <w:rFonts w:ascii="Montserrat" w:eastAsia="Montserrat" w:hAnsi="Montserrat" w:cs="Montserrat"/>
          <w:sz w:val="24"/>
          <w:szCs w:val="24"/>
        </w:rPr>
        <w:t>- Desenvolvimento do Conceito de Investimentos e Fundo de Reserva para Capital de Giro;</w:t>
      </w:r>
      <w:r>
        <w:rPr>
          <w:rFonts w:ascii="Montserrat" w:eastAsia="Montserrat" w:hAnsi="Montserrat" w:cs="Montserrat"/>
        </w:rPr>
        <w:br/>
      </w:r>
      <w:r>
        <w:rPr>
          <w:rFonts w:ascii="Montserrat" w:eastAsia="Montserrat" w:hAnsi="Montserrat" w:cs="Montserrat"/>
          <w:sz w:val="24"/>
          <w:szCs w:val="24"/>
        </w:rPr>
        <w:t>- Seleção Imparcial dos futuros Negócios Parceiros;</w:t>
      </w:r>
      <w:r>
        <w:rPr>
          <w:rFonts w:ascii="Montserrat" w:eastAsia="Montserrat" w:hAnsi="Montserrat" w:cs="Montserrat"/>
        </w:rPr>
        <w:br/>
      </w:r>
      <w:r>
        <w:rPr>
          <w:rFonts w:ascii="Montserrat" w:eastAsia="Montserrat" w:hAnsi="Montserrat" w:cs="Montserrat"/>
          <w:sz w:val="24"/>
          <w:szCs w:val="24"/>
        </w:rPr>
        <w:t>- Atenção ao Potencial de Atendimento (Oferta e Procura);</w:t>
      </w:r>
      <w:r>
        <w:rPr>
          <w:rFonts w:ascii="Montserrat" w:eastAsia="Montserrat" w:hAnsi="Montserrat" w:cs="Montserrat"/>
        </w:rPr>
        <w:br/>
      </w:r>
      <w:r>
        <w:rPr>
          <w:rFonts w:ascii="Montserrat" w:eastAsia="Montserrat" w:hAnsi="Montserrat" w:cs="Montserrat"/>
          <w:sz w:val="24"/>
          <w:szCs w:val="24"/>
        </w:rPr>
        <w:t>- Controle de Qualidade de Atendimento, Produto e Serviço;</w:t>
      </w:r>
      <w:r>
        <w:rPr>
          <w:rFonts w:ascii="Montserrat" w:eastAsia="Montserrat" w:hAnsi="Montserrat" w:cs="Montserrat"/>
        </w:rPr>
        <w:br/>
      </w:r>
      <w:r>
        <w:rPr>
          <w:rFonts w:ascii="Montserrat" w:eastAsia="Montserrat" w:hAnsi="Montserrat" w:cs="Montserrat"/>
          <w:sz w:val="24"/>
          <w:szCs w:val="24"/>
        </w:rPr>
        <w:t>- Valorização da Referência Positiva - Recomendações;</w:t>
      </w:r>
      <w:r>
        <w:rPr>
          <w:rFonts w:ascii="Montserrat" w:eastAsia="Montserrat" w:hAnsi="Montserrat" w:cs="Montserrat"/>
        </w:rPr>
        <w:br/>
      </w:r>
      <w:r>
        <w:rPr>
          <w:rFonts w:ascii="Montserrat" w:eastAsia="Montserrat" w:hAnsi="Montserrat" w:cs="Montserrat"/>
          <w:sz w:val="24"/>
          <w:szCs w:val="24"/>
        </w:rPr>
        <w:t xml:space="preserve">- Especulação do Potencial de Expansão e Franchising; </w:t>
      </w:r>
      <w:r>
        <w:rPr>
          <w:rFonts w:ascii="Montserrat" w:eastAsia="Montserrat" w:hAnsi="Montserrat" w:cs="Montserrat"/>
        </w:rPr>
        <w:br/>
      </w:r>
      <w:r>
        <w:rPr>
          <w:rFonts w:ascii="Montserrat" w:eastAsia="Montserrat" w:hAnsi="Montserrat" w:cs="Montserrat"/>
          <w:sz w:val="24"/>
          <w:szCs w:val="24"/>
        </w:rPr>
        <w:t>- Disposição e Comprometimento no Trabalho Colaborativo;</w:t>
      </w:r>
      <w:r>
        <w:rPr>
          <w:rFonts w:ascii="Montserrat" w:eastAsia="Montserrat" w:hAnsi="Montserrat" w:cs="Montserrat"/>
        </w:rPr>
        <w:br/>
      </w:r>
      <w:r>
        <w:rPr>
          <w:rFonts w:ascii="Montserrat" w:eastAsia="Montserrat" w:hAnsi="Montserrat" w:cs="Montserrat"/>
          <w:sz w:val="24"/>
          <w:szCs w:val="24"/>
        </w:rPr>
        <w:t>- Atenção ao Cliente no controle de Satisfação, Pós-Venda e Reclamações;</w:t>
      </w:r>
      <w:r>
        <w:rPr>
          <w:rFonts w:ascii="Montserrat" w:eastAsia="Montserrat" w:hAnsi="Montserrat" w:cs="Montserrat"/>
        </w:rPr>
        <w:br/>
      </w:r>
      <w:r>
        <w:rPr>
          <w:rFonts w:ascii="Montserrat" w:eastAsia="Montserrat" w:hAnsi="Montserrat" w:cs="Montserrat"/>
          <w:sz w:val="24"/>
          <w:szCs w:val="24"/>
        </w:rPr>
        <w:t>- Desenvolvimento da Identidade do Negócio no Segmento - Referência;</w:t>
      </w:r>
      <w:r>
        <w:rPr>
          <w:rFonts w:ascii="Montserrat" w:eastAsia="Montserrat" w:hAnsi="Montserrat" w:cs="Montserrat"/>
        </w:rPr>
        <w:br/>
      </w:r>
      <w:r>
        <w:rPr>
          <w:rFonts w:ascii="Montserrat" w:eastAsia="Montserrat" w:hAnsi="Montserrat" w:cs="Montserrat"/>
          <w:sz w:val="24"/>
          <w:szCs w:val="24"/>
        </w:rPr>
        <w:t>- Entendimento quanto a Popularidade e Autoridade no Segmento;</w:t>
      </w:r>
      <w:r>
        <w:rPr>
          <w:rFonts w:ascii="Montserrat" w:eastAsia="Montserrat" w:hAnsi="Montserrat" w:cs="Montserrat"/>
        </w:rPr>
        <w:br/>
      </w:r>
      <w:r>
        <w:rPr>
          <w:rFonts w:ascii="Montserrat" w:eastAsia="Montserrat" w:hAnsi="Montserrat" w:cs="Montserrat"/>
          <w:sz w:val="24"/>
          <w:szCs w:val="24"/>
        </w:rPr>
        <w:t>- Condição dos Aspectos R³ Resiliência/Resolutividade/Racionabilidade;</w:t>
      </w:r>
      <w:r>
        <w:rPr>
          <w:rFonts w:ascii="Montserrat" w:eastAsia="Montserrat" w:hAnsi="Montserrat" w:cs="Montserrat"/>
        </w:rPr>
        <w:br/>
      </w:r>
      <w:r>
        <w:rPr>
          <w:rFonts w:ascii="Montserrat" w:eastAsia="Montserrat" w:hAnsi="Montserrat" w:cs="Montserrat"/>
          <w:sz w:val="24"/>
          <w:szCs w:val="24"/>
        </w:rPr>
        <w:t>- Valorização e Desenvolvimento Profissional dos Colaboradores – Treinamento.</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center"/>
        <w:rPr>
          <w:rFonts w:ascii="Montserrat" w:eastAsia="Montserrat" w:hAnsi="Montserrat" w:cs="Montserrat"/>
        </w:rPr>
      </w:pPr>
      <w:r>
        <w:rPr>
          <w:rFonts w:ascii="Montserrat" w:eastAsia="Montserrat" w:hAnsi="Montserrat" w:cs="Montserrat"/>
        </w:rPr>
        <w:br/>
      </w: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b/>
          <w:color w:val="4471C4"/>
          <w:sz w:val="28"/>
          <w:szCs w:val="28"/>
        </w:rPr>
        <w:t>CLUBE DE VANTAGENS</w:t>
      </w:r>
      <w:r>
        <w:rPr>
          <w:rFonts w:ascii="Montserrat" w:eastAsia="Montserrat" w:hAnsi="Montserrat" w:cs="Montserrat"/>
          <w:sz w:val="28"/>
          <w:szCs w:val="28"/>
        </w:rPr>
        <w:t xml:space="preserve"> – </w:t>
      </w:r>
      <w:r>
        <w:rPr>
          <w:rFonts w:ascii="Montserrat" w:eastAsia="Montserrat" w:hAnsi="Montserrat" w:cs="Montserrat"/>
          <w:sz w:val="24"/>
          <w:szCs w:val="24"/>
        </w:rPr>
        <w:t xml:space="preserve">O conjunto de benefícios criado exclusivamente para os associados, também chamado de ECV (EMB/Clube de Vantagens), é composto por propostas sustentáveis e que deverão ser revistas constantemente, tendo como finalidade reconhecer e valorizar igualmente a todos os associados, como também divulgar e promover negócios, com o objetivo de gerar oportunidades e aproximar profissionais, </w:t>
      </w:r>
      <w:r>
        <w:rPr>
          <w:rFonts w:ascii="Montserrat" w:eastAsia="Montserrat" w:hAnsi="Montserrat" w:cs="Montserrat"/>
          <w:sz w:val="24"/>
          <w:szCs w:val="24"/>
        </w:rPr>
        <w:lastRenderedPageBreak/>
        <w:t xml:space="preserve">permitindo que o networking seja ainda mais eficiente. Conheça abaixo parte destas propostas: </w:t>
      </w: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Lista de Negócios/Business Book Virtual e Físico.</w:t>
      </w:r>
      <w:r>
        <w:rPr>
          <w:rFonts w:ascii="Montserrat" w:eastAsia="Montserrat" w:hAnsi="Montserrat" w:cs="Montserrat"/>
          <w:sz w:val="28"/>
          <w:szCs w:val="28"/>
        </w:rPr>
        <w:t xml:space="preserve"> </w:t>
      </w:r>
      <w:r>
        <w:rPr>
          <w:rFonts w:ascii="Montserrat" w:eastAsia="Montserrat" w:hAnsi="Montserrat" w:cs="Montserrat"/>
          <w:sz w:val="24"/>
          <w:szCs w:val="24"/>
        </w:rPr>
        <w:t>Como forma de simplificar o nosso quadro de associados, foi elaborada um modelo exclusivo de Lista de Negócios (Business Book), que será apresentada no formato online e arquivo .</w:t>
      </w:r>
      <w:proofErr w:type="spellStart"/>
      <w:r>
        <w:rPr>
          <w:rFonts w:ascii="Montserrat" w:eastAsia="Montserrat" w:hAnsi="Montserrat" w:cs="Montserrat"/>
          <w:sz w:val="24"/>
          <w:szCs w:val="24"/>
        </w:rPr>
        <w:t>pdf</w:t>
      </w:r>
      <w:proofErr w:type="spellEnd"/>
      <w:r>
        <w:rPr>
          <w:rFonts w:ascii="Montserrat" w:eastAsia="Montserrat" w:hAnsi="Montserrat" w:cs="Montserrat"/>
          <w:sz w:val="24"/>
          <w:szCs w:val="24"/>
        </w:rPr>
        <w:t>, porém, analisamos ainda possibilidade de quando já consolidado os associados, partiremos para uma versão impressa que será distribuída gratuitamente, sendo a mesma atualizada semestralmente. A finalidade da lista é de que seguindo um modelo devidamente ordenado, considerando tanto os segmentos, assim como a sua localização, apresentaremos todos os negócios, serviços e os profissionais que compõe o nosso quadro de associados.</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2F5496"/>
          <w:sz w:val="28"/>
          <w:szCs w:val="28"/>
        </w:rPr>
        <w:t>- Site Institucional.</w:t>
      </w:r>
      <w:r>
        <w:rPr>
          <w:rFonts w:ascii="Montserrat" w:eastAsia="Montserrat" w:hAnsi="Montserrat" w:cs="Montserrat"/>
          <w:sz w:val="28"/>
          <w:szCs w:val="28"/>
        </w:rPr>
        <w:t xml:space="preserve"> </w:t>
      </w:r>
      <w:r>
        <w:rPr>
          <w:rFonts w:ascii="Montserrat" w:eastAsia="Montserrat" w:hAnsi="Montserrat" w:cs="Montserrat"/>
          <w:sz w:val="24"/>
          <w:szCs w:val="24"/>
        </w:rPr>
        <w:t xml:space="preserve">O site será um importante canal de comunicação e informação, tanto para nossos clientes como também para os nossos associados, tendo como algumas das suas finalidades, manter todos atualizados e devidamente informados, inclusive sobre o andamento das nossas ações e também será fundamental para a divulgação das nossas propostas, eventos e tudo que estiver relacionado ao negócio, dando uma maior visibilidade dos serviços, produtos e demais propostas, tanto do EMB/ como dos nossos associados. </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Mídias Sociais (</w:t>
      </w:r>
      <w:proofErr w:type="spellStart"/>
      <w:r>
        <w:rPr>
          <w:rFonts w:ascii="Montserrat" w:eastAsia="Montserrat" w:hAnsi="Montserrat" w:cs="Montserrat"/>
          <w:color w:val="2F5496"/>
          <w:sz w:val="28"/>
          <w:szCs w:val="28"/>
        </w:rPr>
        <w:t>Facebook</w:t>
      </w:r>
      <w:proofErr w:type="spellEnd"/>
      <w:r>
        <w:rPr>
          <w:rFonts w:ascii="Montserrat" w:eastAsia="Montserrat" w:hAnsi="Montserrat" w:cs="Montserrat"/>
          <w:color w:val="2F5496"/>
          <w:sz w:val="28"/>
          <w:szCs w:val="28"/>
        </w:rPr>
        <w:t>/</w:t>
      </w:r>
      <w:proofErr w:type="spellStart"/>
      <w:r>
        <w:rPr>
          <w:rFonts w:ascii="Montserrat" w:eastAsia="Montserrat" w:hAnsi="Montserrat" w:cs="Montserrat"/>
          <w:color w:val="2F5496"/>
          <w:sz w:val="28"/>
          <w:szCs w:val="28"/>
        </w:rPr>
        <w:t>Linked</w:t>
      </w:r>
      <w:proofErr w:type="spellEnd"/>
      <w:r>
        <w:rPr>
          <w:rFonts w:ascii="Montserrat" w:eastAsia="Montserrat" w:hAnsi="Montserrat" w:cs="Montserrat"/>
          <w:color w:val="2F5496"/>
          <w:sz w:val="28"/>
          <w:szCs w:val="28"/>
        </w:rPr>
        <w:t xml:space="preserve"> In/</w:t>
      </w:r>
      <w:proofErr w:type="spellStart"/>
      <w:r>
        <w:rPr>
          <w:rFonts w:ascii="Montserrat" w:eastAsia="Montserrat" w:hAnsi="Montserrat" w:cs="Montserrat"/>
          <w:color w:val="2F5496"/>
          <w:sz w:val="28"/>
          <w:szCs w:val="28"/>
        </w:rPr>
        <w:t>Istagram</w:t>
      </w:r>
      <w:proofErr w:type="spellEnd"/>
      <w:r>
        <w:rPr>
          <w:rFonts w:ascii="Montserrat" w:eastAsia="Montserrat" w:hAnsi="Montserrat" w:cs="Montserrat"/>
          <w:color w:val="2F5496"/>
          <w:sz w:val="28"/>
          <w:szCs w:val="28"/>
        </w:rPr>
        <w:t xml:space="preserve">/Canal </w:t>
      </w:r>
      <w:proofErr w:type="spellStart"/>
      <w:r>
        <w:rPr>
          <w:rFonts w:ascii="Montserrat" w:eastAsia="Montserrat" w:hAnsi="Montserrat" w:cs="Montserrat"/>
          <w:color w:val="2F5496"/>
          <w:sz w:val="28"/>
          <w:szCs w:val="28"/>
        </w:rPr>
        <w:t>Youtube</w:t>
      </w:r>
      <w:proofErr w:type="spellEnd"/>
      <w:r>
        <w:rPr>
          <w:rFonts w:ascii="Montserrat" w:eastAsia="Montserrat" w:hAnsi="Montserrat" w:cs="Montserrat"/>
          <w:color w:val="2F5496"/>
          <w:sz w:val="28"/>
          <w:szCs w:val="28"/>
        </w:rPr>
        <w:t>).</w:t>
      </w:r>
      <w:r>
        <w:rPr>
          <w:rFonts w:ascii="Montserrat" w:eastAsia="Montserrat" w:hAnsi="Montserrat" w:cs="Montserrat"/>
          <w:sz w:val="28"/>
          <w:szCs w:val="28"/>
        </w:rPr>
        <w:t xml:space="preserve"> </w:t>
      </w:r>
      <w:r>
        <w:rPr>
          <w:rFonts w:ascii="Montserrat" w:eastAsia="Montserrat" w:hAnsi="Montserrat" w:cs="Montserrat"/>
          <w:sz w:val="24"/>
          <w:szCs w:val="24"/>
        </w:rPr>
        <w:t xml:space="preserve">Convictos do poder da informação e da necessidade de divulgação dos negócios e serviços, a Equipe EIMPE (EMB/ </w:t>
      </w:r>
      <w:proofErr w:type="spellStart"/>
      <w:r>
        <w:rPr>
          <w:rFonts w:ascii="Montserrat" w:eastAsia="Montserrat" w:hAnsi="Montserrat" w:cs="Montserrat"/>
          <w:sz w:val="24"/>
          <w:szCs w:val="24"/>
        </w:rPr>
        <w:t>Inovandhus</w:t>
      </w:r>
      <w:proofErr w:type="spellEnd"/>
      <w:r>
        <w:rPr>
          <w:rFonts w:ascii="Montserrat" w:eastAsia="Montserrat" w:hAnsi="Montserrat" w:cs="Montserrat"/>
          <w:sz w:val="24"/>
          <w:szCs w:val="24"/>
        </w:rPr>
        <w:t xml:space="preserve"> Marketing e Publicidade Externa), principal responsável pelo nosso setor de comunicação, desenvolveu um projeto que apesar do baixo custo de manutenção, apresenta as condições necessárias para explorar todo o potencial dos canais mais populares e mais acessados, estes que estão estrategicamente inseridos nas mídias sociais. Este conceito inovador e que vem se mostrando como uma forte tendência do mercado, não será utilizado apenas para uma divulgação mais simples, mas especialmente de campanhas específicas, estas direcionadas para o público alvo de cada produto e/ou serviço.</w:t>
      </w: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xml:space="preserve">- Comunicação Corporativa e Ação Publicitária - Rádio Online, SAC, Propaganda, Eventos Comerciais e Feiras de Negócio. </w:t>
      </w:r>
      <w:r>
        <w:rPr>
          <w:rFonts w:ascii="Montserrat" w:eastAsia="Montserrat" w:hAnsi="Montserrat" w:cs="Montserrat"/>
          <w:sz w:val="24"/>
          <w:szCs w:val="24"/>
        </w:rPr>
        <w:t>A Equipe EIMPI (EMB/</w:t>
      </w:r>
      <w:proofErr w:type="spellStart"/>
      <w:r>
        <w:rPr>
          <w:rFonts w:ascii="Montserrat" w:eastAsia="Montserrat" w:hAnsi="Montserrat" w:cs="Montserrat"/>
          <w:sz w:val="24"/>
          <w:szCs w:val="24"/>
        </w:rPr>
        <w:t>Inovandhus</w:t>
      </w:r>
      <w:proofErr w:type="spellEnd"/>
      <w:r>
        <w:rPr>
          <w:rFonts w:ascii="Montserrat" w:eastAsia="Montserrat" w:hAnsi="Montserrat" w:cs="Montserrat"/>
          <w:sz w:val="24"/>
          <w:szCs w:val="24"/>
        </w:rPr>
        <w:t xml:space="preserve"> Marketing e Publicidade Interna) tem total consciência que a consolidação dos negócios implica em alguns fatores e temos entre estes, algumas propostas relacionadas a comunicação corporativa e as ações publicitárias como parte fundamental deste conceito, tanto nos assuntos relacionados a divulgação dos serviços e produtos, como também para dar uma maior visibilidade ao negócio e/ou serviços, cuja finalidade é estabelecer uma referência e trabalhar em cima de ações que tem como objetivo criar autoridade no segmento. O site institucional será o canal de marketing e informação principal e os demais meios serão complementos para ações específicas, onde </w:t>
      </w:r>
      <w:r>
        <w:rPr>
          <w:rFonts w:ascii="Montserrat" w:eastAsia="Montserrat" w:hAnsi="Montserrat" w:cs="Montserrat"/>
          <w:sz w:val="24"/>
          <w:szCs w:val="24"/>
        </w:rPr>
        <w:lastRenderedPageBreak/>
        <w:t xml:space="preserve">serão exploradas cada uma das propostas disponíveis, de acordo com cada um dos negócios.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color w:val="2F5496"/>
          <w:sz w:val="28"/>
          <w:szCs w:val="28"/>
        </w:rPr>
        <w:t>- Reunião de Negócio.</w:t>
      </w:r>
      <w:r>
        <w:rPr>
          <w:rFonts w:ascii="Montserrat" w:eastAsia="Montserrat" w:hAnsi="Montserrat" w:cs="Montserrat"/>
          <w:sz w:val="28"/>
          <w:szCs w:val="28"/>
        </w:rPr>
        <w:t xml:space="preserve"> </w:t>
      </w:r>
      <w:r>
        <w:rPr>
          <w:rFonts w:ascii="Montserrat" w:eastAsia="Montserrat" w:hAnsi="Montserrat" w:cs="Montserrat"/>
          <w:sz w:val="24"/>
          <w:szCs w:val="24"/>
        </w:rPr>
        <w:t xml:space="preserve">O foco do EMB é potencializar as ações que venham contribuir com a eficiência do Networking a ser construído, com o objetivo de promover a aproximação de profissionais, empresas e negócios. Com base nessa expectativa, as primeiras propostas relacionadas ao nosso modelo de atuação estão diretamente direcionadas a realização e a organização de Reuniões de Negócio, que serão realizadas de duas formas: </w:t>
      </w:r>
      <w:r>
        <w:rPr>
          <w:rFonts w:ascii="Montserrat" w:eastAsia="Montserrat" w:hAnsi="Montserrat" w:cs="Montserrat"/>
        </w:rPr>
        <w:br/>
      </w:r>
      <w:r>
        <w:rPr>
          <w:rFonts w:ascii="Montserrat" w:eastAsia="Montserrat" w:hAnsi="Montserrat" w:cs="Montserrat"/>
          <w:sz w:val="24"/>
          <w:szCs w:val="24"/>
        </w:rPr>
        <w:t>-</w:t>
      </w:r>
      <w:r>
        <w:rPr>
          <w:rFonts w:ascii="Montserrat" w:eastAsia="Montserrat" w:hAnsi="Montserrat" w:cs="Montserrat"/>
          <w:b/>
          <w:sz w:val="24"/>
          <w:szCs w:val="24"/>
        </w:rPr>
        <w:t>Reuniões Específicas.</w:t>
      </w:r>
      <w:r>
        <w:rPr>
          <w:rFonts w:ascii="Montserrat" w:eastAsia="Montserrat" w:hAnsi="Montserrat" w:cs="Montserrat"/>
          <w:sz w:val="24"/>
          <w:szCs w:val="24"/>
        </w:rPr>
        <w:t xml:space="preserve"> Abrangendo negócios de um mesmo segmento ou que estão relacionados no que diz respeito ao nosso exclusivo conceito </w:t>
      </w:r>
      <w:proofErr w:type="gramStart"/>
      <w:r>
        <w:rPr>
          <w:rFonts w:ascii="Montserrat" w:eastAsia="Montserrat" w:hAnsi="Montserrat" w:cs="Montserrat"/>
          <w:sz w:val="24"/>
          <w:szCs w:val="24"/>
        </w:rPr>
        <w:t>colaborativo;</w:t>
      </w:r>
      <w:r>
        <w:rPr>
          <w:rFonts w:ascii="Montserrat" w:eastAsia="Montserrat" w:hAnsi="Montserrat" w:cs="Montserrat"/>
        </w:rPr>
        <w:br/>
      </w:r>
      <w:r>
        <w:rPr>
          <w:rFonts w:ascii="Montserrat" w:eastAsia="Montserrat" w:hAnsi="Montserrat" w:cs="Montserrat"/>
          <w:sz w:val="24"/>
          <w:szCs w:val="24"/>
        </w:rPr>
        <w:t>-</w:t>
      </w:r>
      <w:proofErr w:type="gramEnd"/>
      <w:r>
        <w:rPr>
          <w:rFonts w:ascii="Montserrat" w:eastAsia="Montserrat" w:hAnsi="Montserrat" w:cs="Montserrat"/>
          <w:b/>
          <w:sz w:val="24"/>
          <w:szCs w:val="24"/>
        </w:rPr>
        <w:t>Reuniões Abertas</w:t>
      </w:r>
      <w:r>
        <w:rPr>
          <w:rFonts w:ascii="Montserrat" w:eastAsia="Montserrat" w:hAnsi="Montserrat" w:cs="Montserrat"/>
          <w:sz w:val="24"/>
          <w:szCs w:val="24"/>
        </w:rPr>
        <w:t>. Abrangendo negócios de segmentos gerais.</w:t>
      </w:r>
      <w:r>
        <w:rPr>
          <w:rFonts w:ascii="Montserrat" w:eastAsia="Montserrat" w:hAnsi="Montserrat" w:cs="Montserrat"/>
        </w:rPr>
        <w:br/>
      </w:r>
      <w:r>
        <w:rPr>
          <w:rFonts w:ascii="Montserrat" w:eastAsia="Montserrat" w:hAnsi="Montserrat" w:cs="Montserrat"/>
          <w:sz w:val="24"/>
          <w:szCs w:val="24"/>
        </w:rPr>
        <w:t>Ambos conceitos foram criados considerando a sua importância para promover um ambiente corporativo, onde serão realizadas ações e eventos que permitirão que os associados sejam apresentados uns aos outros (assim como os seus negócios), com o objetivo de fortalecer o relacionamento profissional e estreitar as possibilidades de parcerias, alianças, fusões e demais ações em seus negócios, visualizando sempre o crescimento, a troca de experiência, uma qualificação mais adequada e a melhoria constante para os nossos associados;</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2F5496"/>
          <w:sz w:val="28"/>
          <w:szCs w:val="28"/>
        </w:rPr>
        <w:t>- Networking Corporativo/Grupo de Compra.</w:t>
      </w:r>
      <w:r>
        <w:rPr>
          <w:rFonts w:ascii="Montserrat" w:eastAsia="Montserrat" w:hAnsi="Montserrat" w:cs="Montserrat"/>
          <w:sz w:val="24"/>
          <w:szCs w:val="24"/>
        </w:rPr>
        <w:t xml:space="preserve"> Uma das qualidades mais expressivas de toda a Equipe EMB é justamente o seu potencial de promover bons negócios e o objetivo deste tipo de ação em especial, é a construção e o fortalecimento do Networking Corporativo, através de um ambiente que incentiva o relacionamento profissional e a formulação de estratégias e ações de compra e venda (Grupo de Compra), com a finalidade de fazer com que pequenos negócios se tornem altamente competitivos, formando grupos de compras e criando as condições de competir de igual com líderes do mercado, sem que seja necessário baixar o percentual de lucro ou mesmo perder a qualidade dos seus produtos e/ou serviços;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rPr>
        <w:br/>
      </w: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rPr>
        <w:lastRenderedPageBreak/>
        <w:br/>
      </w:r>
      <w:r>
        <w:rPr>
          <w:rFonts w:ascii="Montserrat" w:eastAsia="Montserrat" w:hAnsi="Montserrat" w:cs="Montserrat"/>
          <w:color w:val="2F5496"/>
          <w:sz w:val="28"/>
          <w:szCs w:val="28"/>
        </w:rPr>
        <w:t>- Trabalhos Externos para Geração de Negócios.</w:t>
      </w:r>
      <w:r>
        <w:rPr>
          <w:rFonts w:ascii="Montserrat" w:eastAsia="Montserrat" w:hAnsi="Montserrat" w:cs="Montserrat"/>
          <w:sz w:val="28"/>
          <w:szCs w:val="28"/>
        </w:rPr>
        <w:t xml:space="preserve"> </w:t>
      </w:r>
      <w:r>
        <w:rPr>
          <w:rFonts w:ascii="Montserrat" w:eastAsia="Montserrat" w:hAnsi="Montserrat" w:cs="Montserrat"/>
          <w:sz w:val="24"/>
          <w:szCs w:val="24"/>
        </w:rPr>
        <w:t>O nosso EMB/Front (Equipe Externa) é formado por profissionais capacitados para identificar oportunidades e tendências, realizando constantemente pesquisas e estudos de campo para identificar e posteriormente apresentar aquilo que esteja atraindo a atenção do público, de acordo com o segmento e nicho de mercado.</w:t>
      </w:r>
      <w:r>
        <w:rPr>
          <w:rFonts w:ascii="Montserrat" w:eastAsia="Montserrat" w:hAnsi="Montserrat" w:cs="Montserrat"/>
        </w:rPr>
        <w:br/>
      </w:r>
      <w:r>
        <w:rPr>
          <w:rFonts w:ascii="Montserrat" w:eastAsia="Montserrat" w:hAnsi="Montserrat" w:cs="Montserrat"/>
          <w:color w:val="2F5496"/>
          <w:sz w:val="28"/>
          <w:szCs w:val="28"/>
        </w:rPr>
        <w:t>- Rede de Negócios.</w:t>
      </w:r>
      <w:r>
        <w:rPr>
          <w:rFonts w:ascii="Montserrat" w:eastAsia="Montserrat" w:hAnsi="Montserrat" w:cs="Montserrat"/>
          <w:sz w:val="24"/>
          <w:szCs w:val="24"/>
        </w:rPr>
        <w:t xml:space="preserve"> Uma das nossas propostas mais ousadas e que seja o grande diferencial, está diretamente relacionada ao conceito exclusivo que vimos desenvolvendo, que tem como principal objetivo o incentivo ao trabalho colaborativo difundido pelo modelo EMB/ de Negócio, sendo este dividido em duas frentes estratégicas:</w:t>
      </w: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b/>
          <w:sz w:val="24"/>
          <w:szCs w:val="24"/>
        </w:rPr>
        <w:t>-Frente Externa</w:t>
      </w:r>
      <w:r>
        <w:rPr>
          <w:rFonts w:ascii="Montserrat" w:eastAsia="Montserrat" w:hAnsi="Montserrat" w:cs="Montserrat"/>
          <w:sz w:val="24"/>
          <w:szCs w:val="24"/>
        </w:rPr>
        <w:t>. Nesse modelo o negócio gira em torno da prática de divulgação/indicação dos negócios, produtos e serviços dos associados.</w:t>
      </w:r>
      <w:r>
        <w:rPr>
          <w:rFonts w:ascii="Montserrat" w:eastAsia="Montserrat" w:hAnsi="Montserrat" w:cs="Montserrat"/>
        </w:rPr>
        <w:br/>
      </w:r>
      <w:r>
        <w:rPr>
          <w:rFonts w:ascii="Montserrat" w:eastAsia="Montserrat" w:hAnsi="Montserrat" w:cs="Montserrat"/>
          <w:b/>
          <w:sz w:val="24"/>
          <w:szCs w:val="24"/>
        </w:rPr>
        <w:t>-Frente Interna</w:t>
      </w:r>
      <w:r>
        <w:rPr>
          <w:rFonts w:ascii="Montserrat" w:eastAsia="Montserrat" w:hAnsi="Montserrat" w:cs="Montserrat"/>
          <w:sz w:val="24"/>
          <w:szCs w:val="24"/>
        </w:rPr>
        <w:t xml:space="preserve">. Nesse modelo o negócio gira em torno da prática do incentivo quanto a prioridade na utilização dos negócios, produtos e serviços dos associados.  </w:t>
      </w:r>
      <w:r>
        <w:rPr>
          <w:rFonts w:ascii="Montserrat" w:eastAsia="Montserrat" w:hAnsi="Montserrat" w:cs="Montserrat"/>
        </w:rPr>
        <w:br/>
      </w:r>
      <w:r>
        <w:rPr>
          <w:rFonts w:ascii="Montserrat" w:eastAsia="Montserrat" w:hAnsi="Montserrat" w:cs="Montserrat"/>
          <w:i/>
          <w:sz w:val="24"/>
          <w:szCs w:val="24"/>
        </w:rPr>
        <w:t>*Independente do modelo adotado, todos os segmentos e nichos de mercado, formarão grupos de negócio, cuja finalidade será apontar formas de fortalecer e incentivar o trabalho colaborativo.</w:t>
      </w:r>
      <w:r>
        <w:rPr>
          <w:rFonts w:ascii="Montserrat" w:eastAsia="Montserrat" w:hAnsi="Montserrat" w:cs="Montserrat"/>
          <w:sz w:val="24"/>
          <w:szCs w:val="24"/>
        </w:rPr>
        <w:t xml:space="preserve"> </w:t>
      </w:r>
      <w:r>
        <w:rPr>
          <w:rFonts w:ascii="Montserrat" w:eastAsia="Montserrat" w:hAnsi="Montserrat" w:cs="Montserrat"/>
        </w:rPr>
        <w:br/>
      </w:r>
      <w:r>
        <w:rPr>
          <w:rFonts w:ascii="Montserrat" w:eastAsia="Montserrat" w:hAnsi="Montserrat" w:cs="Montserrat"/>
          <w:color w:val="2F5496"/>
          <w:sz w:val="28"/>
          <w:szCs w:val="28"/>
        </w:rPr>
        <w:t>- Investidores Anjos.</w:t>
      </w:r>
      <w:r>
        <w:rPr>
          <w:rFonts w:ascii="Montserrat" w:eastAsia="Montserrat" w:hAnsi="Montserrat" w:cs="Montserrat"/>
          <w:sz w:val="28"/>
          <w:szCs w:val="28"/>
        </w:rPr>
        <w:t xml:space="preserve"> </w:t>
      </w:r>
      <w:r>
        <w:rPr>
          <w:rFonts w:ascii="Montserrat" w:eastAsia="Montserrat" w:hAnsi="Montserrat" w:cs="Montserrat"/>
          <w:sz w:val="24"/>
          <w:szCs w:val="24"/>
        </w:rPr>
        <w:t xml:space="preserve">O conceito EMB/ de parceria em negócios é muito amplo e neste sentido, temos um grupo de especialistas nesta modalidade de investimento, onde grupos de associados se unem para investir o seu capital em determinado projeto. </w:t>
      </w:r>
    </w:p>
    <w:p w:rsidR="0074275A" w:rsidRDefault="0074275A" w:rsidP="0074275A">
      <w:pP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2F5496"/>
          <w:sz w:val="28"/>
          <w:szCs w:val="28"/>
        </w:rPr>
        <w:t>- Participação em FRCA (Fundo de Reserva de Capital Acumulado).</w:t>
      </w:r>
      <w:r>
        <w:rPr>
          <w:rFonts w:ascii="Montserrat" w:eastAsia="Montserrat" w:hAnsi="Montserrat" w:cs="Montserrat"/>
          <w:sz w:val="28"/>
          <w:szCs w:val="28"/>
        </w:rPr>
        <w:t xml:space="preserve"> </w:t>
      </w:r>
      <w:r>
        <w:rPr>
          <w:rFonts w:ascii="Montserrat" w:eastAsia="Montserrat" w:hAnsi="Montserrat" w:cs="Montserrat"/>
          <w:sz w:val="24"/>
          <w:szCs w:val="24"/>
        </w:rPr>
        <w:t xml:space="preserve">Os valores excedentes de caixa, serão investidos em projetos e negócios, onde todo o lucro gerado nestes empreendimentos, será trimestralmente compartilhado entre os associados Sênior: </w:t>
      </w:r>
      <w:r>
        <w:rPr>
          <w:rFonts w:ascii="Montserrat" w:eastAsia="Montserrat" w:hAnsi="Montserrat" w:cs="Montserrat"/>
        </w:rPr>
        <w:br/>
      </w:r>
      <w:r>
        <w:rPr>
          <w:rFonts w:ascii="Montserrat" w:eastAsia="Montserrat" w:hAnsi="Montserrat" w:cs="Montserrat"/>
          <w:sz w:val="24"/>
          <w:szCs w:val="24"/>
        </w:rPr>
        <w:t xml:space="preserve">Sênior I – 5% </w:t>
      </w:r>
      <w:proofErr w:type="gramStart"/>
      <w:r>
        <w:rPr>
          <w:rFonts w:ascii="Montserrat" w:eastAsia="Montserrat" w:hAnsi="Montserrat" w:cs="Montserrat"/>
          <w:sz w:val="24"/>
          <w:szCs w:val="24"/>
        </w:rPr>
        <w:t>&gt;  12</w:t>
      </w:r>
      <w:proofErr w:type="gramEnd"/>
      <w:r>
        <w:rPr>
          <w:rFonts w:ascii="Montserrat" w:eastAsia="Montserrat" w:hAnsi="Montserrat" w:cs="Montserrat"/>
          <w:sz w:val="24"/>
          <w:szCs w:val="24"/>
        </w:rPr>
        <w:t xml:space="preserve"> meses de Associação</w:t>
      </w:r>
      <w:r>
        <w:rPr>
          <w:rFonts w:ascii="Montserrat" w:eastAsia="Montserrat" w:hAnsi="Montserrat" w:cs="Montserrat"/>
        </w:rPr>
        <w:br/>
      </w:r>
      <w:r>
        <w:rPr>
          <w:rFonts w:ascii="Montserrat" w:eastAsia="Montserrat" w:hAnsi="Montserrat" w:cs="Montserrat"/>
          <w:sz w:val="24"/>
          <w:szCs w:val="24"/>
        </w:rPr>
        <w:t xml:space="preserve">Sênior II – 10% &gt;  24 meses de Associação         </w:t>
      </w:r>
      <w:r>
        <w:rPr>
          <w:rFonts w:ascii="Montserrat" w:eastAsia="Montserrat" w:hAnsi="Montserrat" w:cs="Montserrat"/>
        </w:rPr>
        <w:br/>
      </w:r>
      <w:r>
        <w:rPr>
          <w:rFonts w:ascii="Montserrat" w:eastAsia="Montserrat" w:hAnsi="Montserrat" w:cs="Montserrat"/>
          <w:sz w:val="24"/>
          <w:szCs w:val="24"/>
        </w:rPr>
        <w:t xml:space="preserve">Sênior III - 15% &gt;  36 meses de Associação </w:t>
      </w:r>
      <w:r>
        <w:rPr>
          <w:rFonts w:ascii="Montserrat" w:eastAsia="Montserrat" w:hAnsi="Montserrat" w:cs="Montserrat"/>
        </w:rPr>
        <w:br/>
      </w:r>
      <w:r>
        <w:rPr>
          <w:rFonts w:ascii="Montserrat" w:eastAsia="Montserrat" w:hAnsi="Montserrat" w:cs="Montserrat"/>
          <w:sz w:val="24"/>
          <w:szCs w:val="24"/>
        </w:rPr>
        <w:t xml:space="preserve">Sênior IV – 20% &gt;  48 meses de Associação </w:t>
      </w:r>
      <w:r>
        <w:rPr>
          <w:rFonts w:ascii="Montserrat" w:eastAsia="Montserrat" w:hAnsi="Montserrat" w:cs="Montserrat"/>
        </w:rPr>
        <w:br/>
      </w:r>
      <w:r>
        <w:rPr>
          <w:rFonts w:ascii="Montserrat" w:eastAsia="Montserrat" w:hAnsi="Montserrat" w:cs="Montserrat"/>
          <w:sz w:val="24"/>
          <w:szCs w:val="24"/>
        </w:rPr>
        <w:t>Sênior V – 50% &gt;  60 meses de Associação</w:t>
      </w:r>
      <w:r>
        <w:rPr>
          <w:rFonts w:ascii="Montserrat" w:eastAsia="Montserrat" w:hAnsi="Montserrat" w:cs="Montserrat"/>
        </w:rPr>
        <w:br/>
      </w:r>
      <w:r>
        <w:rPr>
          <w:rFonts w:ascii="Montserrat" w:eastAsia="Montserrat" w:hAnsi="Montserrat" w:cs="Montserrat"/>
          <w:color w:val="2F5496"/>
          <w:sz w:val="28"/>
          <w:szCs w:val="28"/>
        </w:rPr>
        <w:t xml:space="preserve">- Participação em FRCP (Fundo de Reserva de Capital Privado). </w:t>
      </w:r>
      <w:r>
        <w:rPr>
          <w:rFonts w:ascii="Montserrat" w:eastAsia="Montserrat" w:hAnsi="Montserrat" w:cs="Montserrat"/>
          <w:color w:val="000000"/>
          <w:sz w:val="24"/>
          <w:szCs w:val="24"/>
        </w:rPr>
        <w:t xml:space="preserve">O modelo é bem simples, o fundo é criado pelos próprios associados, onde os percentuais considerados são compatíveis aos aportes, este utilizado para empréstimos a juros competitivos, para capital de giro, estruturação de negócios e etc. </w:t>
      </w:r>
      <w:r>
        <w:rPr>
          <w:rFonts w:ascii="Montserrat" w:eastAsia="Montserrat" w:hAnsi="Montserrat" w:cs="Montserrat"/>
        </w:rPr>
        <w:br/>
      </w:r>
      <w:r>
        <w:rPr>
          <w:rFonts w:ascii="Montserrat" w:eastAsia="Montserrat" w:hAnsi="Montserrat" w:cs="Montserrat"/>
          <w:color w:val="000000"/>
          <w:sz w:val="24"/>
          <w:szCs w:val="24"/>
        </w:rPr>
        <w:t>Até R$5000 0.8%</w:t>
      </w:r>
      <w:proofErr w:type="gramStart"/>
      <w:r>
        <w:rPr>
          <w:rFonts w:ascii="Montserrat" w:eastAsia="Montserrat" w:hAnsi="Montserrat" w:cs="Montserrat"/>
          <w:color w:val="000000"/>
          <w:sz w:val="24"/>
          <w:szCs w:val="24"/>
        </w:rPr>
        <w:t>a.m  /</w:t>
      </w:r>
      <w:proofErr w:type="gramEnd"/>
      <w:r>
        <w:rPr>
          <w:rFonts w:ascii="Montserrat" w:eastAsia="Montserrat" w:hAnsi="Montserrat" w:cs="Montserrat"/>
          <w:color w:val="000000"/>
          <w:sz w:val="24"/>
          <w:szCs w:val="24"/>
        </w:rPr>
        <w:t xml:space="preserve">de R$5001 até R$10.000 1%a.m  /de R$10.001 até 50.000 1.2%a.m </w:t>
      </w: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Rentabilidade Passiva.</w:t>
      </w:r>
      <w:r>
        <w:rPr>
          <w:rFonts w:ascii="Montserrat" w:eastAsia="Montserrat" w:hAnsi="Montserrat" w:cs="Montserrat"/>
          <w:sz w:val="28"/>
          <w:szCs w:val="28"/>
        </w:rPr>
        <w:t xml:space="preserve"> </w:t>
      </w:r>
      <w:r>
        <w:rPr>
          <w:rFonts w:ascii="Montserrat" w:eastAsia="Montserrat" w:hAnsi="Montserrat" w:cs="Montserrat"/>
          <w:sz w:val="24"/>
          <w:szCs w:val="24"/>
        </w:rPr>
        <w:t xml:space="preserve">Criamos um modelo exclusivo de rentabilidade em reconhecimento aos associados que acreditam no potencial do nosso negócio, onde mensalmente estaremos bonificando cada uma das suas indicações, desde que cumpram integralmente nossos critérios de seleção, posterior a efetivação do contrato (P6/P12). A bonificação será de até 10% do valor da mensalidade e que será pago mensalmente durante todo o contrato adimplente. </w:t>
      </w:r>
      <w:r>
        <w:rPr>
          <w:rFonts w:ascii="Montserrat" w:eastAsia="Montserrat" w:hAnsi="Montserrat" w:cs="Montserrat"/>
        </w:rPr>
        <w:br/>
      </w:r>
      <w:r>
        <w:rPr>
          <w:rFonts w:ascii="Montserrat" w:eastAsia="Montserrat" w:hAnsi="Montserrat" w:cs="Montserrat"/>
          <w:sz w:val="24"/>
          <w:szCs w:val="24"/>
        </w:rPr>
        <w:t>1 contrato – R$10/Mês</w:t>
      </w:r>
      <w:r>
        <w:rPr>
          <w:rFonts w:ascii="Montserrat" w:eastAsia="Montserrat" w:hAnsi="Montserrat" w:cs="Montserrat"/>
        </w:rPr>
        <w:br/>
      </w:r>
      <w:r>
        <w:rPr>
          <w:rFonts w:ascii="Montserrat" w:eastAsia="Montserrat" w:hAnsi="Montserrat" w:cs="Montserrat"/>
          <w:sz w:val="24"/>
          <w:szCs w:val="24"/>
        </w:rPr>
        <w:t>10 Contratos – R$100/Mês</w:t>
      </w:r>
      <w:r>
        <w:rPr>
          <w:rFonts w:ascii="Montserrat" w:eastAsia="Montserrat" w:hAnsi="Montserrat" w:cs="Montserrat"/>
        </w:rPr>
        <w:br/>
      </w:r>
      <w:r>
        <w:rPr>
          <w:rFonts w:ascii="Montserrat" w:eastAsia="Montserrat" w:hAnsi="Montserrat" w:cs="Montserrat"/>
          <w:sz w:val="24"/>
          <w:szCs w:val="24"/>
        </w:rPr>
        <w:lastRenderedPageBreak/>
        <w:t>100 Contratos – R$1000/Mês</w:t>
      </w:r>
      <w:r>
        <w:rPr>
          <w:rFonts w:ascii="Montserrat" w:eastAsia="Montserrat" w:hAnsi="Montserrat" w:cs="Montserrat"/>
        </w:rPr>
        <w:br/>
      </w:r>
      <w:r>
        <w:rPr>
          <w:rFonts w:ascii="Montserrat" w:eastAsia="Montserrat" w:hAnsi="Montserrat" w:cs="Montserrat"/>
          <w:sz w:val="24"/>
          <w:szCs w:val="24"/>
        </w:rPr>
        <w:t xml:space="preserve">1000 contratos – R$10.000/Mês </w:t>
      </w: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Investimento.</w:t>
      </w:r>
      <w:r>
        <w:rPr>
          <w:rFonts w:ascii="Montserrat" w:eastAsia="Montserrat" w:hAnsi="Montserrat" w:cs="Montserrat"/>
          <w:sz w:val="28"/>
          <w:szCs w:val="28"/>
        </w:rPr>
        <w:t xml:space="preserve"> </w:t>
      </w:r>
      <w:r>
        <w:rPr>
          <w:rFonts w:ascii="Montserrat" w:eastAsia="Montserrat" w:hAnsi="Montserrat" w:cs="Montserrat"/>
          <w:sz w:val="24"/>
          <w:szCs w:val="24"/>
        </w:rPr>
        <w:t>O modelo EMB/ se enquadra num conceito de exclusividade dentro do seu segmento e ao estabelecer um limite para as inscrições/associações, em conformidade com o seu regramento interno, tendo como base critérios pré-definidos, é fato que as suas propostas automaticamente agregam valor ao negócio, onde o simples fato de limitação, cria uma atraente oportunidade de investimento a médio e longo prazo. No contrato, as cláusulas que amparam o termo de associação, especificam a possibilidade de transferência voluntária e involuntária, onde no primeiro caso a transferência pode ser negociada entre as partes, permitindo assim que a mesma seja objeto de um acordo financeiro, com o valor a ser estipulado entre as partes.</w:t>
      </w:r>
    </w:p>
    <w:p w:rsidR="0074275A" w:rsidRDefault="0074275A" w:rsidP="0074275A">
      <w:pP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2F5496"/>
          <w:sz w:val="28"/>
          <w:szCs w:val="28"/>
        </w:rPr>
        <w:t xml:space="preserve">- Conselho Deliberativo. </w:t>
      </w:r>
      <w:r>
        <w:rPr>
          <w:rFonts w:ascii="Montserrat" w:eastAsia="Montserrat" w:hAnsi="Montserrat" w:cs="Montserrat"/>
          <w:color w:val="000000"/>
          <w:sz w:val="24"/>
          <w:szCs w:val="24"/>
        </w:rPr>
        <w:t xml:space="preserve">É importante que exista um envolvimento mais próximo dos associados, tanto para incentivar a participação como também para fazer com que os serviços prestados sejam de qualidade. Sinônimo de transparência e comprometimento, ficou decidido que haverá um conselho deliberativo para acompanhar e fiscalizar os trabalhos desenvolvidos. </w:t>
      </w: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center"/>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Serviços de Consultoria Tributária.</w:t>
      </w:r>
      <w:r>
        <w:rPr>
          <w:rFonts w:ascii="Montserrat" w:eastAsia="Montserrat" w:hAnsi="Montserrat" w:cs="Montserrat"/>
          <w:sz w:val="28"/>
          <w:szCs w:val="28"/>
        </w:rPr>
        <w:t xml:space="preserve"> </w:t>
      </w:r>
      <w:r>
        <w:rPr>
          <w:rFonts w:ascii="Montserrat" w:eastAsia="Montserrat" w:hAnsi="Montserrat" w:cs="Montserrat"/>
          <w:sz w:val="24"/>
          <w:szCs w:val="24"/>
        </w:rPr>
        <w:t>A finalidade deste serviço é entender o negócio e conseguir orientar o associado, sempre dentro da lei, naquilo que é possível reduzir nas questões tributárias e também no que diz respeito as adequações e regulamentação dos serviços. A consultoria será prestada por profissionais capacitados para entregar ao cliente um modelo específico de reestruturação ou adequação, capaz de impactar positivamente a saúde financeira.</w:t>
      </w:r>
      <w:r>
        <w:rPr>
          <w:rFonts w:ascii="Montserrat" w:eastAsia="Montserrat" w:hAnsi="Montserrat" w:cs="Montserrat"/>
        </w:rPr>
        <w:br/>
      </w:r>
      <w:r>
        <w:rPr>
          <w:rFonts w:ascii="Montserrat" w:eastAsia="Montserrat" w:hAnsi="Montserrat" w:cs="Montserrat"/>
          <w:color w:val="2F5496"/>
          <w:sz w:val="28"/>
          <w:szCs w:val="28"/>
        </w:rPr>
        <w:t xml:space="preserve">- Serviços de Consultoria Jurídica. </w:t>
      </w:r>
      <w:r>
        <w:rPr>
          <w:rFonts w:ascii="Montserrat" w:eastAsia="Montserrat" w:hAnsi="Montserrat" w:cs="Montserrat"/>
          <w:sz w:val="24"/>
          <w:szCs w:val="24"/>
        </w:rPr>
        <w:t xml:space="preserve">A finalidade desse serviço está diretamente relacionada a adequação e regulamentação, como forma de promover aos profissionais e empresários, um serviço fundamental para que o negócio esteja devidamente regulamentado para que de forma legal possa prestar os seus serviços. </w:t>
      </w:r>
      <w:r>
        <w:rPr>
          <w:rFonts w:ascii="Montserrat" w:eastAsia="Montserrat" w:hAnsi="Montserrat" w:cs="Montserrat"/>
        </w:rPr>
        <w:br/>
      </w:r>
      <w:r>
        <w:rPr>
          <w:rFonts w:ascii="Montserrat" w:eastAsia="Montserrat" w:hAnsi="Montserrat" w:cs="Montserrat"/>
          <w:color w:val="2F5496"/>
          <w:sz w:val="28"/>
          <w:szCs w:val="28"/>
        </w:rPr>
        <w:t xml:space="preserve">- Serviços de Consultoria Profissional e Assessoria Corporativa. </w:t>
      </w:r>
      <w:r>
        <w:rPr>
          <w:rFonts w:ascii="Montserrat" w:eastAsia="Montserrat" w:hAnsi="Montserrat" w:cs="Montserrat"/>
          <w:sz w:val="24"/>
          <w:szCs w:val="24"/>
        </w:rPr>
        <w:t xml:space="preserve">A finalidade deste serviço é estudar cada negócio de forma individual, no intuito de criar propostas específicas, considerando também os segmentos analisados. Tanto a consultoria como a assessoria, serão prestadas por uma equipe de profissionais devidamente qualificados para entender e principalmente atender as necessidades identificadas em cada solicitação apresentada, onde o objetivo final será criar as condições necessárias para que cada negócio possa se desenvolver, melhorar os seus processos e se tornar altamente competitivo dentro do seu mercado. </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sz w:val="24"/>
          <w:szCs w:val="24"/>
        </w:rPr>
        <w:t xml:space="preserve">   </w:t>
      </w:r>
    </w:p>
    <w:p w:rsidR="0074275A" w:rsidRDefault="0074275A" w:rsidP="0074275A">
      <w:pPr>
        <w:spacing w:after="0" w:line="240" w:lineRule="auto"/>
        <w:jc w:val="center"/>
        <w:rPr>
          <w:rFonts w:ascii="Montserrat" w:eastAsia="Montserrat" w:hAnsi="Montserrat" w:cs="Montserrat"/>
          <w:sz w:val="28"/>
          <w:szCs w:val="28"/>
        </w:rPr>
      </w:pPr>
      <w:r>
        <w:rPr>
          <w:rFonts w:ascii="Montserrat" w:eastAsia="Montserrat" w:hAnsi="Montserrat" w:cs="Montserrat"/>
          <w:sz w:val="28"/>
          <w:szCs w:val="28"/>
        </w:rPr>
        <w:t xml:space="preserve">                     </w:t>
      </w:r>
    </w:p>
    <w:p w:rsidR="0074275A" w:rsidRDefault="0074275A" w:rsidP="0074275A">
      <w:pPr>
        <w:spacing w:after="0" w:line="240" w:lineRule="auto"/>
        <w:rPr>
          <w:rFonts w:ascii="Montserrat" w:eastAsia="Montserrat" w:hAnsi="Montserrat" w:cs="Montserrat"/>
          <w:sz w:val="28"/>
          <w:szCs w:val="28"/>
        </w:rPr>
      </w:pP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4471C4"/>
          <w:sz w:val="28"/>
          <w:szCs w:val="28"/>
        </w:rPr>
        <w:t>EMB/ CRONOGRAMA DE REUNIÕES DE NEGÓCIO</w:t>
      </w:r>
      <w:r>
        <w:rPr>
          <w:rFonts w:ascii="Montserrat" w:eastAsia="Montserrat" w:hAnsi="Montserrat" w:cs="Montserrat"/>
        </w:rPr>
        <w:br/>
      </w:r>
      <w:r>
        <w:rPr>
          <w:rFonts w:ascii="Montserrat" w:eastAsia="Montserrat" w:hAnsi="Montserrat" w:cs="Montserrat"/>
          <w:b/>
          <w:sz w:val="24"/>
          <w:szCs w:val="24"/>
        </w:rPr>
        <w:t xml:space="preserve">- Congresso Anual. </w:t>
      </w:r>
      <w:proofErr w:type="spellStart"/>
      <w:r>
        <w:rPr>
          <w:rFonts w:ascii="Montserrat" w:eastAsia="Montserrat" w:hAnsi="Montserrat" w:cs="Montserrat"/>
          <w:sz w:val="24"/>
          <w:szCs w:val="24"/>
        </w:rPr>
        <w:t>Empreend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Mind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Brazil</w:t>
      </w:r>
      <w:proofErr w:type="spellEnd"/>
      <w:r>
        <w:rPr>
          <w:rFonts w:ascii="Montserrat" w:eastAsia="Montserrat" w:hAnsi="Montserrat" w:cs="Montserrat"/>
          <w:sz w:val="24"/>
          <w:szCs w:val="24"/>
        </w:rPr>
        <w:t>/ Empreendedorismo em Foco</w:t>
      </w:r>
      <w:r>
        <w:rPr>
          <w:rFonts w:ascii="Montserrat" w:eastAsia="Montserrat" w:hAnsi="Montserrat" w:cs="Montserrat"/>
        </w:rPr>
        <w:br/>
      </w:r>
      <w:r>
        <w:rPr>
          <w:rFonts w:ascii="Montserrat" w:eastAsia="Montserrat" w:hAnsi="Montserrat" w:cs="Montserrat"/>
          <w:b/>
          <w:sz w:val="24"/>
          <w:szCs w:val="24"/>
        </w:rPr>
        <w:t xml:space="preserve">- Congresso Semestral. </w:t>
      </w:r>
      <w:proofErr w:type="spellStart"/>
      <w:r>
        <w:rPr>
          <w:rFonts w:ascii="Montserrat" w:eastAsia="Montserrat" w:hAnsi="Montserrat" w:cs="Montserrat"/>
          <w:sz w:val="24"/>
          <w:szCs w:val="24"/>
        </w:rPr>
        <w:t>Empreend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Mind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Brazil</w:t>
      </w:r>
      <w:proofErr w:type="spellEnd"/>
      <w:r>
        <w:rPr>
          <w:rFonts w:ascii="Montserrat" w:eastAsia="Montserrat" w:hAnsi="Montserrat" w:cs="Montserrat"/>
          <w:sz w:val="24"/>
          <w:szCs w:val="24"/>
        </w:rPr>
        <w:t>/ Inspiração Empreendedora</w:t>
      </w:r>
      <w:r>
        <w:rPr>
          <w:rFonts w:ascii="Montserrat" w:eastAsia="Montserrat" w:hAnsi="Montserrat" w:cs="Montserrat"/>
        </w:rPr>
        <w:br/>
      </w:r>
      <w:r>
        <w:rPr>
          <w:rFonts w:ascii="Montserrat" w:eastAsia="Montserrat" w:hAnsi="Montserrat" w:cs="Montserrat"/>
          <w:b/>
          <w:sz w:val="24"/>
          <w:szCs w:val="24"/>
        </w:rPr>
        <w:t xml:space="preserve">- Seminário Mensal. </w:t>
      </w:r>
      <w:r>
        <w:rPr>
          <w:rFonts w:ascii="Montserrat" w:eastAsia="Montserrat" w:hAnsi="Montserrat" w:cs="Montserrat"/>
          <w:sz w:val="24"/>
          <w:szCs w:val="24"/>
        </w:rPr>
        <w:t>Seminário Temático/</w:t>
      </w:r>
      <w:proofErr w:type="spellStart"/>
      <w:r>
        <w:rPr>
          <w:rFonts w:ascii="Montserrat" w:eastAsia="Montserrat" w:hAnsi="Montserrat" w:cs="Montserrat"/>
          <w:sz w:val="24"/>
          <w:szCs w:val="24"/>
        </w:rPr>
        <w:t>Coffe</w:t>
      </w:r>
      <w:proofErr w:type="spellEnd"/>
      <w:r>
        <w:rPr>
          <w:rFonts w:ascii="Montserrat" w:eastAsia="Montserrat" w:hAnsi="Montserrat" w:cs="Montserrat"/>
          <w:sz w:val="24"/>
          <w:szCs w:val="24"/>
        </w:rPr>
        <w:t xml:space="preserve"> Break</w:t>
      </w:r>
      <w:r>
        <w:rPr>
          <w:rFonts w:ascii="Montserrat" w:eastAsia="Montserrat" w:hAnsi="Montserrat" w:cs="Montserrat"/>
        </w:rPr>
        <w:br/>
      </w:r>
      <w:r>
        <w:rPr>
          <w:rFonts w:ascii="Montserrat" w:eastAsia="Montserrat" w:hAnsi="Montserrat" w:cs="Montserrat"/>
          <w:b/>
          <w:sz w:val="24"/>
          <w:szCs w:val="24"/>
        </w:rPr>
        <w:t>- Reunião Mensal.</w:t>
      </w:r>
      <w:r>
        <w:rPr>
          <w:rFonts w:ascii="Montserrat" w:eastAsia="Montserrat" w:hAnsi="Montserrat" w:cs="Montserrat"/>
          <w:sz w:val="24"/>
          <w:szCs w:val="24"/>
        </w:rPr>
        <w:t xml:space="preserve"> Alianças, Parcerias e Negócios </w:t>
      </w:r>
      <w:r>
        <w:rPr>
          <w:rFonts w:ascii="Montserrat" w:eastAsia="Montserrat" w:hAnsi="Montserrat" w:cs="Montserrat"/>
        </w:rPr>
        <w:br/>
      </w:r>
      <w:r>
        <w:rPr>
          <w:rFonts w:ascii="Montserrat" w:eastAsia="Montserrat" w:hAnsi="Montserrat" w:cs="Montserrat"/>
          <w:b/>
          <w:sz w:val="24"/>
          <w:szCs w:val="24"/>
        </w:rPr>
        <w:t>- Reunião Mensal.</w:t>
      </w:r>
      <w:r>
        <w:rPr>
          <w:rFonts w:ascii="Montserrat" w:eastAsia="Montserrat" w:hAnsi="Montserrat" w:cs="Montserrat"/>
          <w:sz w:val="24"/>
          <w:szCs w:val="24"/>
        </w:rPr>
        <w:t xml:space="preserve"> Fechamento Forças/Fraquezas</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Brainstorming </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ELAS Encontro das Líderes de Alta Satisfação</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Estratégias e Plano de Negócio</w:t>
      </w:r>
      <w:r>
        <w:rPr>
          <w:rFonts w:ascii="Montserrat" w:eastAsia="Montserrat" w:hAnsi="Montserrat" w:cs="Montserrat"/>
        </w:rPr>
        <w:br/>
      </w:r>
      <w:r>
        <w:rPr>
          <w:rFonts w:ascii="Montserrat" w:eastAsia="Montserrat" w:hAnsi="Montserrat" w:cs="Montserrat"/>
          <w:b/>
          <w:sz w:val="24"/>
          <w:szCs w:val="24"/>
        </w:rPr>
        <w:t>- Reunião Semanal.</w:t>
      </w:r>
      <w:r>
        <w:rPr>
          <w:rFonts w:ascii="Montserrat" w:eastAsia="Montserrat" w:hAnsi="Montserrat" w:cs="Montserrat"/>
          <w:sz w:val="24"/>
          <w:szCs w:val="24"/>
        </w:rPr>
        <w:t xml:space="preserve"> Segmento/Nicho de Mercado e Área de Atuação</w:t>
      </w:r>
      <w:r>
        <w:rPr>
          <w:rFonts w:ascii="Montserrat" w:eastAsia="Montserrat" w:hAnsi="Montserrat" w:cs="Montserrat"/>
        </w:rPr>
        <w:br/>
      </w:r>
    </w:p>
    <w:p w:rsidR="0074275A" w:rsidRDefault="0074275A" w:rsidP="0074275A">
      <w:pPr>
        <w:spacing w:after="0" w:line="240" w:lineRule="auto"/>
        <w:rPr>
          <w:rFonts w:ascii="Montserrat" w:eastAsia="Montserrat" w:hAnsi="Montserrat" w:cs="Montserrat"/>
          <w:color w:val="4471C4"/>
          <w:sz w:val="28"/>
          <w:szCs w:val="28"/>
        </w:rPr>
      </w:pPr>
      <w:r>
        <w:rPr>
          <w:rFonts w:ascii="Montserrat" w:eastAsia="Montserrat" w:hAnsi="Montserrat" w:cs="Montserrat"/>
          <w:color w:val="4471C4"/>
          <w:sz w:val="28"/>
          <w:szCs w:val="28"/>
        </w:rPr>
        <w:t xml:space="preserve">EMB/ PUBLICO ALVO - MEI/ME/EPP </w:t>
      </w:r>
    </w:p>
    <w:p w:rsidR="0074275A" w:rsidRDefault="0074275A" w:rsidP="0074275A">
      <w:pPr>
        <w:spacing w:after="0" w:line="240" w:lineRule="auto"/>
        <w:rPr>
          <w:rFonts w:ascii="Montserrat" w:eastAsia="Montserrat" w:hAnsi="Montserrat" w:cs="Montserrat"/>
          <w:sz w:val="24"/>
          <w:szCs w:val="24"/>
        </w:rPr>
      </w:pPr>
      <w:r>
        <w:rPr>
          <w:rFonts w:ascii="Montserrat" w:eastAsia="Montserrat" w:hAnsi="Montserrat" w:cs="Montserrat"/>
          <w:sz w:val="24"/>
          <w:szCs w:val="24"/>
        </w:rPr>
        <w:t>E</w:t>
      </w:r>
    </w:p>
    <w:p w:rsidR="0074275A" w:rsidRDefault="0074275A" w:rsidP="0074275A">
      <w:pPr>
        <w:spacing w:after="0" w:line="240" w:lineRule="auto"/>
        <w:rPr>
          <w:rFonts w:ascii="Montserrat" w:eastAsia="Montserrat" w:hAnsi="Montserrat" w:cs="Montserrat"/>
          <w:sz w:val="24"/>
          <w:szCs w:val="24"/>
        </w:rPr>
      </w:pPr>
    </w:p>
    <w:p w:rsidR="0074275A" w:rsidRDefault="0074275A" w:rsidP="0074275A">
      <w:pPr>
        <w:spacing w:after="0" w:line="240" w:lineRule="auto"/>
        <w:rPr>
          <w:rFonts w:ascii="Montserrat" w:eastAsia="Montserrat" w:hAnsi="Montserrat" w:cs="Montserrat"/>
          <w:sz w:val="28"/>
          <w:szCs w:val="28"/>
        </w:rPr>
      </w:pPr>
      <w:r>
        <w:rPr>
          <w:rFonts w:ascii="Montserrat" w:eastAsia="Montserrat" w:hAnsi="Montserrat" w:cs="Montserrat"/>
          <w:color w:val="4471C4"/>
          <w:sz w:val="28"/>
          <w:szCs w:val="28"/>
        </w:rPr>
        <w:t>EMB/ PROJETOS FUTUROS</w:t>
      </w:r>
      <w:r>
        <w:rPr>
          <w:rFonts w:ascii="Montserrat" w:eastAsia="Montserrat" w:hAnsi="Montserrat" w:cs="Montserrat"/>
        </w:rPr>
        <w:br/>
      </w:r>
      <w:r>
        <w:rPr>
          <w:rFonts w:ascii="Montserrat" w:eastAsia="Montserrat" w:hAnsi="Montserrat" w:cs="Montserrat"/>
          <w:b/>
          <w:sz w:val="24"/>
          <w:szCs w:val="24"/>
        </w:rPr>
        <w:t xml:space="preserve">- Congresso Anual. </w:t>
      </w:r>
      <w:r>
        <w:rPr>
          <w:rFonts w:ascii="Montserrat" w:eastAsia="Montserrat" w:hAnsi="Montserrat" w:cs="Montserrat"/>
          <w:sz w:val="24"/>
          <w:szCs w:val="24"/>
        </w:rPr>
        <w:t>Em</w:t>
      </w:r>
      <w:r>
        <w:rPr>
          <w:rFonts w:ascii="Montserrat" w:eastAsia="Montserrat" w:hAnsi="Montserrat" w:cs="Montserrat"/>
          <w:sz w:val="28"/>
          <w:szCs w:val="28"/>
        </w:rPr>
        <w:t xml:space="preserve"> </w:t>
      </w:r>
    </w:p>
    <w:p w:rsidR="0074275A" w:rsidRDefault="0074275A" w:rsidP="0074275A">
      <w:pPr>
        <w:spacing w:after="0" w:line="240" w:lineRule="auto"/>
        <w:jc w:val="center"/>
        <w:rPr>
          <w:rFonts w:ascii="Montserrat" w:eastAsia="Montserrat" w:hAnsi="Montserrat" w:cs="Montserrat"/>
          <w:sz w:val="28"/>
          <w:szCs w:val="28"/>
        </w:rPr>
      </w:pPr>
    </w:p>
    <w:p w:rsidR="0074275A" w:rsidRDefault="0074275A" w:rsidP="0074275A">
      <w:pPr>
        <w:spacing w:after="0" w:line="240" w:lineRule="auto"/>
        <w:jc w:val="center"/>
        <w:rPr>
          <w:rFonts w:ascii="Montserrat" w:eastAsia="Montserrat" w:hAnsi="Montserrat" w:cs="Montserrat"/>
          <w:b/>
          <w:sz w:val="28"/>
          <w:szCs w:val="28"/>
        </w:rPr>
      </w:pPr>
    </w:p>
    <w:p w:rsidR="0074275A" w:rsidRPr="002A521C" w:rsidRDefault="0074275A" w:rsidP="0074275A">
      <w:pPr>
        <w:spacing w:after="0" w:line="240" w:lineRule="auto"/>
        <w:jc w:val="center"/>
        <w:textAlignment w:val="baseline"/>
        <w:rPr>
          <w:rFonts w:ascii="Segoe UI" w:eastAsia="Times New Roman" w:hAnsi="Segoe UI" w:cs="Segoe UI"/>
          <w:sz w:val="18"/>
          <w:szCs w:val="18"/>
          <w:lang w:eastAsia="pt-BR"/>
        </w:rPr>
      </w:pPr>
      <w:r>
        <w:rPr>
          <w:rFonts w:ascii="Montserrat" w:eastAsia="Montserrat" w:hAnsi="Montserrat" w:cs="Montserrat"/>
          <w:b/>
          <w:sz w:val="28"/>
          <w:szCs w:val="28"/>
        </w:rPr>
        <w:t xml:space="preserve"> </w:t>
      </w:r>
      <w:r>
        <w:rPr>
          <w:rFonts w:ascii="Montserrat" w:eastAsia="Montserrat" w:hAnsi="Montserrat" w:cs="Montserrat"/>
        </w:rPr>
        <w:br/>
      </w:r>
      <w:r w:rsidRPr="002A521C">
        <w:rPr>
          <w:rFonts w:ascii="Arial" w:eastAsia="Times New Roman" w:hAnsi="Arial" w:cs="Arial"/>
          <w:sz w:val="32"/>
          <w:szCs w:val="32"/>
          <w:lang w:eastAsia="pt-BR"/>
        </w:rPr>
        <w:t>O NOSSO NEGÓCIO É GERAR BONS NEGÓCIOS </w:t>
      </w:r>
    </w:p>
    <w:p w:rsidR="0074275A" w:rsidRDefault="0074275A" w:rsidP="0074275A">
      <w:pPr>
        <w:spacing w:after="0" w:line="240" w:lineRule="auto"/>
        <w:jc w:val="center"/>
        <w:textAlignment w:val="baseline"/>
        <w:rPr>
          <w:rFonts w:ascii="Arial" w:eastAsia="Times New Roman" w:hAnsi="Arial" w:cs="Arial"/>
          <w:b/>
          <w:bCs/>
          <w:color w:val="000000"/>
          <w:sz w:val="32"/>
          <w:szCs w:val="32"/>
          <w:lang w:eastAsia="pt-BR"/>
        </w:rPr>
      </w:pPr>
      <w:r w:rsidRPr="002A521C">
        <w:rPr>
          <w:rFonts w:ascii="Arial" w:eastAsia="Times New Roman" w:hAnsi="Arial" w:cs="Arial"/>
          <w:b/>
          <w:bCs/>
          <w:color w:val="000000"/>
          <w:sz w:val="32"/>
          <w:szCs w:val="32"/>
          <w:lang w:eastAsia="pt-BR"/>
        </w:rPr>
        <w:t>MANUAL DE NEGÓCIOS DA EQUIPE EMB/CAMPINAS-RMC</w:t>
      </w:r>
    </w:p>
    <w:p w:rsidR="0074275A" w:rsidRDefault="0074275A" w:rsidP="0074275A">
      <w:pPr>
        <w:spacing w:after="0" w:line="240" w:lineRule="auto"/>
        <w:jc w:val="center"/>
        <w:textAlignment w:val="baseline"/>
        <w:rPr>
          <w:rFonts w:ascii="Arial" w:eastAsia="Times New Roman" w:hAnsi="Arial" w:cs="Arial"/>
          <w:color w:val="000000"/>
          <w:lang w:eastAsia="pt-BR"/>
        </w:rPr>
      </w:pPr>
      <w:r w:rsidRPr="002A521C">
        <w:rPr>
          <w:rFonts w:ascii="Arial" w:eastAsia="Times New Roman" w:hAnsi="Arial" w:cs="Arial"/>
          <w:sz w:val="24"/>
          <w:szCs w:val="24"/>
          <w:lang w:eastAsia="pt-BR"/>
        </w:rPr>
        <w:br/>
      </w:r>
      <w:r w:rsidRPr="00E960F9">
        <w:rPr>
          <w:rFonts w:ascii="Arial" w:eastAsia="Times New Roman" w:hAnsi="Arial" w:cs="Arial"/>
          <w:color w:val="000000"/>
          <w:lang w:eastAsia="pt-BR"/>
        </w:rPr>
        <w:t xml:space="preserve">O OBJETIVO PRINCIPAL RELACIONADO AO DESENVOLVIMENTO DOS NOSSOS CONTEÚDO E </w:t>
      </w:r>
    </w:p>
    <w:p w:rsidR="0074275A" w:rsidRDefault="0074275A" w:rsidP="0074275A">
      <w:pPr>
        <w:spacing w:after="0" w:line="240" w:lineRule="auto"/>
        <w:jc w:val="center"/>
        <w:textAlignment w:val="baseline"/>
        <w:rPr>
          <w:rFonts w:ascii="Arial" w:eastAsia="Times New Roman" w:hAnsi="Arial" w:cs="Arial"/>
          <w:color w:val="000000"/>
          <w:lang w:eastAsia="pt-BR"/>
        </w:rPr>
      </w:pPr>
      <w:r w:rsidRPr="00E960F9">
        <w:rPr>
          <w:rFonts w:ascii="Arial" w:eastAsia="Times New Roman" w:hAnsi="Arial" w:cs="Arial"/>
          <w:color w:val="000000"/>
          <w:lang w:eastAsia="pt-BR"/>
        </w:rPr>
        <w:t xml:space="preserve">DOS MATERIAIS INTERNOS, ESTES QUE SÃO DE USO EXCLUSIVO PARA AUXILIAR E DAR </w:t>
      </w:r>
    </w:p>
    <w:p w:rsidR="0074275A" w:rsidRPr="00E960F9" w:rsidRDefault="0074275A" w:rsidP="0074275A">
      <w:pPr>
        <w:spacing w:after="0" w:line="240" w:lineRule="auto"/>
        <w:jc w:val="center"/>
        <w:textAlignment w:val="baseline"/>
        <w:rPr>
          <w:rFonts w:ascii="Arial" w:eastAsia="Times New Roman" w:hAnsi="Arial" w:cs="Arial"/>
          <w:lang w:eastAsia="pt-BR"/>
        </w:rPr>
      </w:pPr>
      <w:r w:rsidRPr="00E960F9">
        <w:rPr>
          <w:rFonts w:ascii="Arial" w:eastAsia="Times New Roman" w:hAnsi="Arial" w:cs="Arial"/>
          <w:color w:val="000000"/>
          <w:lang w:eastAsia="pt-BR"/>
        </w:rPr>
        <w:lastRenderedPageBreak/>
        <w:t>UMA MELHOR ORIENTAÇÃO AOS DIRETORES, CONSULTORES CORPORATIVOS E DEMAIS COLABORADORES DE UMA UNIDADE, OFERECENDO AS CONDIÇÕES E AS INFORMAÇÕES NECESSÁRIAS PARA QUE SEJA POSSÍVEL APRESENTAR O TRABALHO QUE VIMOS DESEMPENHANDO, DE UMA FORMA MAIS ESCLARECEDORA E OBJETIVA, ATENDENDO OS CLIENTES/ASSOCIADOS E OS PROSPECTS, COM PROFISSIONALISMO E PROPRIEDADE.</w:t>
      </w:r>
    </w:p>
    <w:p w:rsidR="0074275A" w:rsidRDefault="0074275A" w:rsidP="0074275A">
      <w:pPr>
        <w:spacing w:after="0" w:line="240" w:lineRule="auto"/>
        <w:jc w:val="center"/>
        <w:textAlignment w:val="baseline"/>
        <w:rPr>
          <w:rFonts w:ascii="Arial" w:eastAsia="Times New Roman" w:hAnsi="Arial" w:cs="Arial"/>
          <w:b/>
          <w:color w:val="000000"/>
          <w:sz w:val="24"/>
          <w:szCs w:val="24"/>
          <w:u w:val="single"/>
          <w:lang w:eastAsia="pt-BR"/>
        </w:rPr>
      </w:pPr>
      <w:r w:rsidRPr="002A521C">
        <w:rPr>
          <w:rFonts w:ascii="Arial" w:eastAsia="Times New Roman" w:hAnsi="Arial" w:cs="Arial"/>
          <w:sz w:val="24"/>
          <w:szCs w:val="24"/>
          <w:lang w:eastAsia="pt-BR"/>
        </w:rPr>
        <w:br/>
      </w:r>
      <w:r w:rsidRPr="00E960F9">
        <w:rPr>
          <w:rFonts w:ascii="Arial" w:eastAsia="Times New Roman" w:hAnsi="Arial" w:cs="Arial"/>
          <w:b/>
          <w:color w:val="000000"/>
          <w:sz w:val="24"/>
          <w:szCs w:val="24"/>
          <w:u w:val="single"/>
          <w:lang w:eastAsia="pt-BR"/>
        </w:rPr>
        <w:t>SIGA O PASSO A PASSO DO NOSSO MATERIAL INFORMAT</w:t>
      </w:r>
      <w:r>
        <w:rPr>
          <w:rFonts w:ascii="Arial" w:eastAsia="Times New Roman" w:hAnsi="Arial" w:cs="Arial"/>
          <w:b/>
          <w:color w:val="000000"/>
          <w:sz w:val="24"/>
          <w:szCs w:val="24"/>
          <w:u w:val="single"/>
          <w:lang w:eastAsia="pt-BR"/>
        </w:rPr>
        <w:t>IVO E BONS</w:t>
      </w:r>
      <w:r w:rsidRPr="00E960F9">
        <w:rPr>
          <w:rFonts w:ascii="Arial" w:eastAsia="Times New Roman" w:hAnsi="Arial" w:cs="Arial"/>
          <w:b/>
          <w:color w:val="000000"/>
          <w:sz w:val="24"/>
          <w:szCs w:val="24"/>
          <w:u w:val="single"/>
          <w:lang w:eastAsia="pt-BR"/>
        </w:rPr>
        <w:t xml:space="preserve"> N</w:t>
      </w:r>
      <w:r>
        <w:rPr>
          <w:rFonts w:ascii="Arial" w:eastAsia="Times New Roman" w:hAnsi="Arial" w:cs="Arial"/>
          <w:b/>
          <w:color w:val="000000"/>
          <w:sz w:val="24"/>
          <w:szCs w:val="24"/>
          <w:u w:val="single"/>
          <w:lang w:eastAsia="pt-BR"/>
        </w:rPr>
        <w:t>EGÓCIOS</w:t>
      </w:r>
    </w:p>
    <w:p w:rsidR="0074275A" w:rsidRPr="00E960F9" w:rsidRDefault="0074275A" w:rsidP="0074275A">
      <w:pPr>
        <w:spacing w:after="0" w:line="240" w:lineRule="auto"/>
        <w:jc w:val="center"/>
        <w:textAlignment w:val="baseline"/>
        <w:rPr>
          <w:rFonts w:ascii="Segoe UI" w:eastAsia="Times New Roman" w:hAnsi="Segoe UI" w:cs="Segoe UI"/>
          <w:b/>
          <w:sz w:val="18"/>
          <w:szCs w:val="18"/>
          <w:u w:val="single"/>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b/>
          <w:bCs/>
          <w:color w:val="2F5496"/>
          <w:sz w:val="28"/>
          <w:szCs w:val="28"/>
          <w:u w:val="single"/>
          <w:lang w:eastAsia="pt-BR"/>
        </w:rPr>
        <w:t>ORIENTAÇÃO PARA APRESENTAÇÃO DAS NOSSAS PROPOSTAS</w:t>
      </w:r>
      <w:r w:rsidRPr="002A521C">
        <w:rPr>
          <w:rFonts w:ascii="Arial" w:eastAsia="Times New Roman" w:hAnsi="Arial" w:cs="Arial"/>
          <w:sz w:val="28"/>
          <w:szCs w:val="28"/>
          <w:lang w:eastAsia="pt-BR"/>
        </w:rPr>
        <w:t> </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r w:rsidRPr="002A521C">
        <w:rPr>
          <w:rFonts w:ascii="Arial" w:eastAsia="Times New Roman" w:hAnsi="Arial" w:cs="Arial"/>
          <w:b/>
          <w:bCs/>
          <w:color w:val="2F5496"/>
          <w:sz w:val="24"/>
          <w:szCs w:val="24"/>
          <w:lang w:eastAsia="pt-BR"/>
        </w:rPr>
        <w:t>1 - FAÇA UMA APRESENTAÇÃO PAUSADA E SEMPRE PROCURE ENVOLVER O CLIENTE NOS ASSUNTOS APRESENTADOS E TAMBÉM NOS TEMAS DISCUTIDOS</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color w:val="2F5496"/>
          <w:sz w:val="24"/>
          <w:szCs w:val="24"/>
          <w:lang w:eastAsia="pt-BR"/>
        </w:rPr>
        <w:t>2 – FAÇA DA APRESENTAÇÃO UM DIÁLOGO, ONDE O CLIENTE POSSA PARTICIPAR REALMENTE DAS DISCUSSÕES, CRIE MANEIRAS DE PERGUNTAR A SUA OPINIÃO, DEMONSTRANDO QUE É IMPORTANTE A</w:t>
      </w:r>
      <w:r>
        <w:rPr>
          <w:rFonts w:ascii="Arial" w:eastAsia="Times New Roman" w:hAnsi="Arial" w:cs="Arial"/>
          <w:color w:val="2F5496"/>
          <w:sz w:val="24"/>
          <w:szCs w:val="24"/>
          <w:lang w:eastAsia="pt-BR"/>
        </w:rPr>
        <w:t xml:space="preserve"> SUA CONTRIBUIÇÃO PARA O ASSUNTO</w:t>
      </w: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b/>
          <w:bCs/>
          <w:color w:val="2F5496"/>
          <w:sz w:val="24"/>
          <w:szCs w:val="24"/>
          <w:lang w:eastAsia="pt-BR"/>
        </w:rPr>
        <w:t>3 – PROCURE IDENTIFICAR OS GATILHOS MENTAIS, OU SEJA, OS PONTOS DA APRESENTAÇÃO ONDE O CLIENTE DEMON</w:t>
      </w:r>
      <w:r>
        <w:rPr>
          <w:rFonts w:ascii="Arial" w:eastAsia="Times New Roman" w:hAnsi="Arial" w:cs="Arial"/>
          <w:b/>
          <w:bCs/>
          <w:color w:val="2F5496"/>
          <w:sz w:val="24"/>
          <w:szCs w:val="24"/>
          <w:lang w:eastAsia="pt-BR"/>
        </w:rPr>
        <w:t>STRE MAIOR CURIOSIDADE OU ATENÇÃO</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color w:val="2F5496"/>
          <w:sz w:val="24"/>
          <w:szCs w:val="24"/>
          <w:lang w:eastAsia="pt-BR"/>
        </w:rPr>
        <w:t>4 – TODOS OS TEMAS DEVERÃO SER DEVIDAMENTE ESCLARECIDOS, NUNCA PASSE PARA OUTRO ASSUNTO, SEM ANTES TER CONVICÇÃO DE QUE O ASSUNTO ESTÁ DEVIDAMENTE EXPLICADO PARA O CLIENTE</w:t>
      </w: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b/>
          <w:bCs/>
          <w:color w:val="C00000"/>
          <w:sz w:val="20"/>
          <w:szCs w:val="20"/>
          <w:lang w:eastAsia="pt-BR"/>
        </w:rPr>
      </w:pPr>
      <w:r w:rsidRPr="002A521C">
        <w:rPr>
          <w:rFonts w:ascii="Arial" w:eastAsia="Times New Roman" w:hAnsi="Arial" w:cs="Arial"/>
          <w:b/>
          <w:bCs/>
          <w:color w:val="2F5496"/>
          <w:sz w:val="24"/>
          <w:szCs w:val="24"/>
          <w:lang w:eastAsia="pt-BR"/>
        </w:rPr>
        <w:t>5 – TODAS AS NOSSAS PROPOSTAS SÃO PLENAMENTE SUSTENTÁVEIS E POSSÍVEIS, DESSA FORMA, SIGA A APRESENTAÇÃO PADRÃO E NÃO CRIE NOVAS PROPOSTAS, A NOSSA POLÍTICA INTERNA SE BASEIA NA LEGITIMIDADE DAS NOSSAS AÇÕES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alibri" w:eastAsia="Times New Roman" w:hAnsi="Calibri" w:cs="Segoe UI"/>
          <w:sz w:val="20"/>
          <w:szCs w:val="20"/>
          <w:lang w:eastAsia="pt-BR"/>
        </w:rPr>
        <w:t> </w:t>
      </w:r>
      <w:r w:rsidRPr="002A521C">
        <w:rPr>
          <w:rFonts w:ascii="Calibri" w:eastAsia="Times New Roman" w:hAnsi="Calibri" w:cs="Segoe UI"/>
          <w:sz w:val="20"/>
          <w:szCs w:val="20"/>
          <w:lang w:eastAsia="pt-BR"/>
        </w:rPr>
        <w:br/>
      </w:r>
    </w:p>
    <w:p w:rsidR="0074275A" w:rsidRPr="002A521C" w:rsidRDefault="0074275A" w:rsidP="0074275A">
      <w:pPr>
        <w:spacing w:after="0" w:line="240" w:lineRule="auto"/>
        <w:jc w:val="center"/>
        <w:textAlignment w:val="baseline"/>
        <w:rPr>
          <w:rFonts w:ascii="Segoe UI" w:eastAsia="Times New Roman" w:hAnsi="Segoe UI" w:cs="Segoe UI"/>
          <w:sz w:val="18"/>
          <w:szCs w:val="18"/>
          <w:lang w:eastAsia="pt-BR"/>
        </w:rPr>
      </w:pPr>
      <w:r>
        <w:rPr>
          <w:rFonts w:ascii="Arial" w:eastAsia="Times New Roman" w:hAnsi="Arial" w:cs="Arial"/>
          <w:b/>
          <w:bCs/>
          <w:color w:val="C00000"/>
          <w:sz w:val="20"/>
          <w:szCs w:val="20"/>
          <w:lang w:eastAsia="pt-BR"/>
        </w:rPr>
        <w:t>TOD</w:t>
      </w:r>
      <w:r w:rsidRPr="002A521C">
        <w:rPr>
          <w:rFonts w:ascii="Arial" w:eastAsia="Times New Roman" w:hAnsi="Arial" w:cs="Arial"/>
          <w:b/>
          <w:bCs/>
          <w:color w:val="C00000"/>
          <w:sz w:val="20"/>
          <w:szCs w:val="20"/>
          <w:lang w:eastAsia="pt-BR"/>
        </w:rPr>
        <w:t xml:space="preserve">O FECHAMENTO DEVERÁ SER FEITO DE UMA FORMA OBJETIVA E </w:t>
      </w:r>
      <w:r>
        <w:rPr>
          <w:rFonts w:ascii="Arial" w:eastAsia="Times New Roman" w:hAnsi="Arial" w:cs="Arial"/>
          <w:b/>
          <w:bCs/>
          <w:color w:val="C00000"/>
          <w:sz w:val="20"/>
          <w:szCs w:val="20"/>
          <w:lang w:eastAsia="pt-BR"/>
        </w:rPr>
        <w:t>PRINCIPALMENTE PROFISSIONAL, ONDE NO FINAL DA REUNIÃO, DEVERÁ SER ENTREGUE</w:t>
      </w:r>
      <w:r w:rsidRPr="002A521C">
        <w:rPr>
          <w:rFonts w:ascii="Arial" w:eastAsia="Times New Roman" w:hAnsi="Arial" w:cs="Arial"/>
          <w:b/>
          <w:bCs/>
          <w:color w:val="C00000"/>
          <w:sz w:val="20"/>
          <w:szCs w:val="20"/>
          <w:lang w:eastAsia="pt-BR"/>
        </w:rPr>
        <w:t xml:space="preserve"> PARA O CLIENTE O NOSSO CARTÃO DE VISITA E O FOLDE</w:t>
      </w:r>
      <w:r>
        <w:rPr>
          <w:rFonts w:ascii="Arial" w:eastAsia="Times New Roman" w:hAnsi="Arial" w:cs="Arial"/>
          <w:b/>
          <w:bCs/>
          <w:color w:val="C00000"/>
          <w:sz w:val="20"/>
          <w:szCs w:val="20"/>
          <w:lang w:eastAsia="pt-BR"/>
        </w:rPr>
        <w:t xml:space="preserve">R DE EXPLICAÇÃO DO CONCEITO BEM E SEMPRE QUE </w:t>
      </w:r>
      <w:r w:rsidRPr="002A521C">
        <w:rPr>
          <w:rFonts w:ascii="Arial" w:eastAsia="Times New Roman" w:hAnsi="Arial" w:cs="Arial"/>
          <w:b/>
          <w:bCs/>
          <w:color w:val="C00000"/>
          <w:sz w:val="20"/>
          <w:szCs w:val="20"/>
          <w:lang w:eastAsia="pt-BR"/>
        </w:rPr>
        <w:t xml:space="preserve">SOLICITADO, O </w:t>
      </w:r>
      <w:r>
        <w:rPr>
          <w:rFonts w:ascii="Arial" w:eastAsia="Times New Roman" w:hAnsi="Arial" w:cs="Arial"/>
          <w:b/>
          <w:bCs/>
          <w:color w:val="C00000"/>
          <w:sz w:val="20"/>
          <w:szCs w:val="20"/>
          <w:lang w:eastAsia="pt-BR"/>
        </w:rPr>
        <w:t xml:space="preserve">NOSSO </w:t>
      </w:r>
      <w:r w:rsidRPr="002A521C">
        <w:rPr>
          <w:rFonts w:ascii="Arial" w:eastAsia="Times New Roman" w:hAnsi="Arial" w:cs="Arial"/>
          <w:b/>
          <w:bCs/>
          <w:color w:val="C00000"/>
          <w:sz w:val="20"/>
          <w:szCs w:val="20"/>
          <w:lang w:eastAsia="pt-BR"/>
        </w:rPr>
        <w:t xml:space="preserve">CONTRATO PARA </w:t>
      </w:r>
      <w:r>
        <w:rPr>
          <w:rFonts w:ascii="Arial" w:eastAsia="Times New Roman" w:hAnsi="Arial" w:cs="Arial"/>
          <w:b/>
          <w:bCs/>
          <w:color w:val="C00000"/>
          <w:sz w:val="20"/>
          <w:szCs w:val="20"/>
          <w:lang w:eastAsia="pt-BR"/>
        </w:rPr>
        <w:t xml:space="preserve">UMA </w:t>
      </w:r>
      <w:r w:rsidRPr="002A521C">
        <w:rPr>
          <w:rFonts w:ascii="Arial" w:eastAsia="Times New Roman" w:hAnsi="Arial" w:cs="Arial"/>
          <w:b/>
          <w:bCs/>
          <w:color w:val="C00000"/>
          <w:sz w:val="20"/>
          <w:szCs w:val="20"/>
          <w:lang w:eastAsia="pt-BR"/>
        </w:rPr>
        <w:t>ANÁLISE</w:t>
      </w:r>
      <w:r>
        <w:rPr>
          <w:rFonts w:ascii="Arial" w:eastAsia="Times New Roman" w:hAnsi="Arial" w:cs="Arial"/>
          <w:b/>
          <w:bCs/>
          <w:color w:val="C00000"/>
          <w:sz w:val="20"/>
          <w:szCs w:val="20"/>
          <w:lang w:eastAsia="pt-BR"/>
        </w:rPr>
        <w:t xml:space="preserve"> POSTERIOR</w:t>
      </w:r>
      <w:r w:rsidRPr="002A521C">
        <w:rPr>
          <w:rFonts w:ascii="Arial" w:eastAsia="Times New Roman" w:hAnsi="Arial" w:cs="Arial"/>
          <w:b/>
          <w:bCs/>
          <w:color w:val="C00000"/>
          <w:sz w:val="20"/>
          <w:szCs w:val="20"/>
          <w:lang w:eastAsia="pt-BR"/>
        </w:rPr>
        <w:t>. O CARTÃO E O FOLDER DEVERÃO CONTER TODOS OS DADOS DE CONTATO DO CONSULTOR E CASO JÁ E</w:t>
      </w:r>
      <w:r>
        <w:rPr>
          <w:rFonts w:ascii="Arial" w:eastAsia="Times New Roman" w:hAnsi="Arial" w:cs="Arial"/>
          <w:b/>
          <w:bCs/>
          <w:color w:val="C00000"/>
          <w:sz w:val="20"/>
          <w:szCs w:val="20"/>
          <w:lang w:eastAsia="pt-BR"/>
        </w:rPr>
        <w:t>STEJA EM FUNCIONAMENTO, O ENDEREÇO E O CONTATO DA UNIDADE</w:t>
      </w:r>
      <w:r w:rsidRPr="002A521C">
        <w:rPr>
          <w:rFonts w:ascii="Arial" w:eastAsia="Times New Roman" w:hAnsi="Arial" w:cs="Arial"/>
          <w:b/>
          <w:bCs/>
          <w:color w:val="C00000"/>
          <w:sz w:val="20"/>
          <w:szCs w:val="20"/>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onsolas" w:eastAsia="Times New Roman" w:hAnsi="Consolas" w:cs="Consolas"/>
          <w:sz w:val="43"/>
          <w:szCs w:val="43"/>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Consolas" w:eastAsia="Times New Roman" w:hAnsi="Consolas" w:cs="Consolas"/>
          <w:b/>
          <w:bCs/>
          <w:color w:val="212121"/>
          <w:sz w:val="43"/>
          <w:szCs w:val="43"/>
          <w:lang w:eastAsia="pt-BR"/>
        </w:rPr>
        <w:t>PONTOS FUNDAMENTAIS DO EMB/CAMPINAS E RMC</w:t>
      </w:r>
      <w:r w:rsidRPr="002A521C">
        <w:rPr>
          <w:rFonts w:ascii="Consolas" w:eastAsia="Times New Roman" w:hAnsi="Consolas" w:cs="Consolas"/>
          <w:sz w:val="43"/>
          <w:szCs w:val="43"/>
          <w:lang w:eastAsia="pt-BR"/>
        </w:rPr>
        <w:t> </w:t>
      </w:r>
      <w:r w:rsidRPr="002A521C">
        <w:rPr>
          <w:rFonts w:ascii="Consolas" w:eastAsia="Times New Roman" w:hAnsi="Consolas" w:cs="Consolas"/>
          <w:sz w:val="43"/>
          <w:szCs w:val="43"/>
          <w:lang w:eastAsia="pt-BR"/>
        </w:rPr>
        <w:br/>
      </w:r>
      <w:r w:rsidRPr="002A521C">
        <w:rPr>
          <w:rFonts w:ascii="Consolas" w:eastAsia="Times New Roman" w:hAnsi="Consolas" w:cs="Consolas"/>
          <w:color w:val="212121"/>
          <w:sz w:val="43"/>
          <w:szCs w:val="43"/>
          <w:lang w:eastAsia="pt-BR"/>
        </w:rPr>
        <w:t xml:space="preserve">Business </w:t>
      </w:r>
      <w:proofErr w:type="spellStart"/>
      <w:r w:rsidRPr="002A521C">
        <w:rPr>
          <w:rFonts w:ascii="Consolas" w:eastAsia="Times New Roman" w:hAnsi="Consolas" w:cs="Consolas"/>
          <w:color w:val="212121"/>
          <w:sz w:val="43"/>
          <w:szCs w:val="43"/>
          <w:lang w:eastAsia="pt-BR"/>
        </w:rPr>
        <w:t>Partner</w:t>
      </w:r>
      <w:proofErr w:type="spellEnd"/>
      <w:r w:rsidRPr="002A521C">
        <w:rPr>
          <w:rFonts w:ascii="Consolas" w:eastAsia="Times New Roman" w:hAnsi="Consolas" w:cs="Consolas"/>
          <w:color w:val="212121"/>
          <w:sz w:val="43"/>
          <w:szCs w:val="43"/>
          <w:lang w:eastAsia="pt-BR"/>
        </w:rPr>
        <w:t xml:space="preserve"> O</w:t>
      </w:r>
      <w:r w:rsidRPr="002A521C">
        <w:rPr>
          <w:rFonts w:ascii="Arial" w:eastAsia="Times New Roman" w:hAnsi="Arial" w:cs="Arial"/>
          <w:sz w:val="24"/>
          <w:szCs w:val="24"/>
          <w:lang w:eastAsia="pt-BR"/>
        </w:rPr>
        <w:t xml:space="preserve"> primeiro ponto a ser considerado, está relacionado a simples questão de que em nossos interesses profissionais </w:t>
      </w:r>
      <w:r w:rsidRPr="002A521C">
        <w:rPr>
          <w:rFonts w:ascii="Arial" w:eastAsia="Times New Roman" w:hAnsi="Arial" w:cs="Arial"/>
          <w:sz w:val="24"/>
          <w:szCs w:val="24"/>
          <w:lang w:eastAsia="pt-BR"/>
        </w:rPr>
        <w:lastRenderedPageBreak/>
        <w:t xml:space="preserve">correlativos, é que nós não temos clientes ou simples colaboradores, mas o nosso quadro de associados e funcionários será inteiramente composto por </w:t>
      </w:r>
      <w:proofErr w:type="gramStart"/>
      <w:r w:rsidRPr="002A521C">
        <w:rPr>
          <w:rFonts w:ascii="Arial" w:eastAsia="Times New Roman" w:hAnsi="Arial" w:cs="Arial"/>
          <w:sz w:val="24"/>
          <w:szCs w:val="24"/>
          <w:lang w:eastAsia="pt-BR"/>
        </w:rPr>
        <w:t>parceiros(</w:t>
      </w:r>
      <w:proofErr w:type="gramEnd"/>
      <w:r w:rsidRPr="002A521C">
        <w:rPr>
          <w:rFonts w:ascii="Arial" w:eastAsia="Times New Roman" w:hAnsi="Arial" w:cs="Arial"/>
          <w:sz w:val="24"/>
          <w:szCs w:val="24"/>
          <w:lang w:eastAsia="pt-BR"/>
        </w:rPr>
        <w:t>as) de negócio. A insistência nessa questão, é justamente porque são nesses alicerces que fundamentamos a base do nosso negócio, onde o sucesso do EMB/ reflete integralmente naqueles que estão nos ajudando a escrever a nossa história e a consolidar o nosso modelo de negócio no Brasil. “NEGÓCIOS REALIZADOS JUNTOS”</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onsolas" w:eastAsia="Times New Roman" w:hAnsi="Consolas" w:cs="Consolas"/>
          <w:color w:val="212121"/>
          <w:sz w:val="43"/>
          <w:szCs w:val="43"/>
          <w:lang w:eastAsia="pt-BR"/>
        </w:rPr>
        <w:t>Business Network A </w:t>
      </w:r>
      <w:r w:rsidRPr="002A521C">
        <w:rPr>
          <w:rFonts w:ascii="Arial" w:eastAsia="Times New Roman" w:hAnsi="Arial" w:cs="Arial"/>
          <w:sz w:val="24"/>
          <w:szCs w:val="24"/>
          <w:lang w:eastAsia="pt-BR"/>
        </w:rPr>
        <w:t xml:space="preserve">apresentação realizada aos </w:t>
      </w:r>
      <w:proofErr w:type="spellStart"/>
      <w:r w:rsidRPr="002A521C">
        <w:rPr>
          <w:rFonts w:ascii="Arial" w:eastAsia="Times New Roman" w:hAnsi="Arial" w:cs="Arial"/>
          <w:sz w:val="24"/>
          <w:szCs w:val="24"/>
          <w:lang w:eastAsia="pt-BR"/>
        </w:rPr>
        <w:t>prospects</w:t>
      </w:r>
      <w:proofErr w:type="spellEnd"/>
      <w:r w:rsidRPr="002A521C">
        <w:rPr>
          <w:rFonts w:ascii="Arial" w:eastAsia="Times New Roman" w:hAnsi="Arial" w:cs="Arial"/>
          <w:sz w:val="24"/>
          <w:szCs w:val="24"/>
          <w:lang w:eastAsia="pt-BR"/>
        </w:rPr>
        <w:t> que demonstram real interesse na associação junto ao EMB/ não deverá ser conduzida com base no simples fator relacionado ao potencial das nossas propostas, mas sim pela possibilidade de que estas empresas e profissionais, integrarão uma Rede de Negócios limitada e também exclusiva, que parte de um conceito organizado e totalmente planejado para cumprir com excelência todos os seus compromissos, onde o crescimento ocorrerá de forma ordenada e gradativo, obedecendo a estrutura estabelecida e as condições de atendimento à demanda identificada, isso porque, o nosso interesse está relacionado a qualidade dos serviços prestados e da rede a ser formada, e não da quantidade de associados que irão compor o nosso quadro. Temos convicção que existe maior potencial em um número menor de empresas e profissionais que apresentam uma performance diferenciada, do que milhares produzindo constantemente na média e é exatamente com esse ideal corporativo, que tornaremos possível criar as condições necessárias para que no médio e longo prazo, todos os negócios envolvidos se tornem referência de mercado, tendo o potencial necessário para competirem de igual com os grandes líderes, sendo que em pouco tempo estes poderão se consolidar no segmento. “O ELO MAIS FORTE ... SERÃO TODOS”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onsolas" w:eastAsia="Times New Roman" w:hAnsi="Consolas" w:cs="Consolas"/>
          <w:color w:val="212121"/>
          <w:sz w:val="43"/>
          <w:szCs w:val="43"/>
          <w:lang w:eastAsia="pt-BR"/>
        </w:rPr>
        <w:t xml:space="preserve">Business </w:t>
      </w:r>
      <w:proofErr w:type="spellStart"/>
      <w:r w:rsidRPr="002A521C">
        <w:rPr>
          <w:rFonts w:ascii="Consolas" w:eastAsia="Times New Roman" w:hAnsi="Consolas" w:cs="Consolas"/>
          <w:color w:val="212121"/>
          <w:sz w:val="43"/>
          <w:szCs w:val="43"/>
          <w:lang w:eastAsia="pt-BR"/>
        </w:rPr>
        <w:t>Concept</w:t>
      </w:r>
      <w:proofErr w:type="spellEnd"/>
      <w:r w:rsidRPr="002A521C">
        <w:rPr>
          <w:rFonts w:ascii="Consolas" w:eastAsia="Times New Roman" w:hAnsi="Consolas" w:cs="Consolas"/>
          <w:color w:val="212121"/>
          <w:sz w:val="43"/>
          <w:szCs w:val="43"/>
          <w:lang w:eastAsia="pt-BR"/>
        </w:rPr>
        <w:t> EMB/ </w:t>
      </w:r>
      <w:r w:rsidRPr="002A521C">
        <w:rPr>
          <w:rFonts w:ascii="Arial" w:eastAsia="Times New Roman" w:hAnsi="Arial" w:cs="Arial"/>
          <w:sz w:val="24"/>
          <w:szCs w:val="24"/>
          <w:lang w:eastAsia="pt-BR"/>
        </w:rPr>
        <w:t>É importante ressaltar que não economizamos empenho e unimos todos os nossos esforços, para sairmos deste conceito tradicional e individualista, para juntos construirmos um conceito diferenciado, com suas bases sustentadas na essência do trabalho colaborativo, onde internamente contribuímos uns com os outros e consolidamos as parcerias, para concorrermos externamente, num modelo que é hoje uma das maiores e mais importantes tendências no mundo dos negócios. Num primeiro momento o conceito de negócios EMB/ tem a finalidade de entender o mercado e como cada negócio pode ser beneficiado dentro dele. Na segunda fase as propostas se tornam ainda mais audaciosas, onde o objetivo principal é criar referências de mercado e consolidar as empresas e os profissionais no seu segmento ou nicho de mercado. Por último, estaremos empenhados a agregar valor a cada projeto, a cada proposta e a cada negócio, contribuindo diretamente para que a rede formada, se fortaleça dia após dia e se transforme em nosso maior diferencial.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center"/>
        <w:textAlignment w:val="baseline"/>
        <w:rPr>
          <w:rFonts w:ascii="Arial" w:eastAsia="Times New Roman" w:hAnsi="Arial" w:cs="Arial"/>
          <w:b/>
          <w:bCs/>
          <w:sz w:val="36"/>
          <w:szCs w:val="36"/>
          <w:u w:val="single"/>
          <w:lang w:eastAsia="pt-BR"/>
        </w:rPr>
      </w:pPr>
      <w:r w:rsidRPr="00E960F9">
        <w:rPr>
          <w:rFonts w:ascii="Arial" w:eastAsia="Times New Roman" w:hAnsi="Arial" w:cs="Arial"/>
          <w:b/>
          <w:bCs/>
          <w:sz w:val="36"/>
          <w:szCs w:val="36"/>
          <w:u w:val="single"/>
          <w:lang w:eastAsia="pt-BR"/>
        </w:rPr>
        <w:t>MODELO DE APRESENTAÇÃO EXPLICADO</w:t>
      </w:r>
    </w:p>
    <w:p w:rsidR="0074275A" w:rsidRPr="00E960F9" w:rsidRDefault="0074275A" w:rsidP="0074275A">
      <w:pPr>
        <w:spacing w:after="0" w:line="240" w:lineRule="auto"/>
        <w:jc w:val="both"/>
        <w:textAlignment w:val="baseline"/>
        <w:rPr>
          <w:rFonts w:ascii="Segoe UI" w:eastAsia="Times New Roman" w:hAnsi="Segoe UI" w:cs="Segoe UI"/>
          <w:sz w:val="28"/>
          <w:szCs w:val="28"/>
          <w:u w:val="single"/>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24"/>
          <w:szCs w:val="24"/>
          <w:lang w:eastAsia="pt-BR"/>
        </w:rPr>
        <w:t>A</w:t>
      </w:r>
      <w:r w:rsidRPr="002A521C">
        <w:rPr>
          <w:rFonts w:ascii="Arial" w:eastAsia="Times New Roman" w:hAnsi="Arial" w:cs="Arial"/>
          <w:sz w:val="24"/>
          <w:szCs w:val="24"/>
          <w:lang w:eastAsia="pt-BR"/>
        </w:rPr>
        <w:t> mais nova unidade da EMB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 está localizada na região de Campinas/SP sendo a sede EMB-RMC. Apresentando um conceito inovador frente ao Networking de Negócios, vimos ao longo dos anos, consolidando as nossas propostas e ações no meio corporativo, onde conquistamos em </w:t>
      </w:r>
      <w:r w:rsidRPr="002A521C">
        <w:rPr>
          <w:rFonts w:ascii="Arial" w:eastAsia="Times New Roman" w:hAnsi="Arial" w:cs="Arial"/>
          <w:b/>
          <w:bCs/>
          <w:sz w:val="24"/>
          <w:szCs w:val="24"/>
          <w:lang w:eastAsia="pt-BR"/>
        </w:rPr>
        <w:t>2014</w:t>
      </w:r>
      <w:r w:rsidRPr="002A521C">
        <w:rPr>
          <w:rFonts w:ascii="Arial" w:eastAsia="Times New Roman" w:hAnsi="Arial" w:cs="Arial"/>
          <w:sz w:val="24"/>
          <w:szCs w:val="24"/>
          <w:lang w:eastAsia="pt-BR"/>
        </w:rPr>
        <w:t> o título </w:t>
      </w:r>
      <w:r w:rsidRPr="002A521C">
        <w:rPr>
          <w:rFonts w:ascii="Arial" w:eastAsia="Times New Roman" w:hAnsi="Arial" w:cs="Arial"/>
          <w:b/>
          <w:bCs/>
          <w:sz w:val="24"/>
          <w:szCs w:val="24"/>
          <w:lang w:eastAsia="pt-BR"/>
        </w:rPr>
        <w:t>RGNN (</w:t>
      </w:r>
      <w:r w:rsidRPr="002A521C">
        <w:rPr>
          <w:rFonts w:ascii="Arial" w:eastAsia="Times New Roman" w:hAnsi="Arial" w:cs="Arial"/>
          <w:sz w:val="24"/>
          <w:szCs w:val="24"/>
          <w:lang w:eastAsia="pt-BR"/>
        </w:rPr>
        <w:t>Referência na Geração de Novos Negócios</w:t>
      </w:r>
      <w:r w:rsidRPr="002A521C">
        <w:rPr>
          <w:rFonts w:ascii="Arial" w:eastAsia="Times New Roman" w:hAnsi="Arial" w:cs="Arial"/>
          <w:b/>
          <w:bCs/>
          <w:sz w:val="24"/>
          <w:szCs w:val="24"/>
          <w:lang w:eastAsia="pt-BR"/>
        </w:rPr>
        <w:t>)</w:t>
      </w:r>
      <w:r w:rsidRPr="002A521C">
        <w:rPr>
          <w:rFonts w:ascii="Arial" w:eastAsia="Times New Roman" w:hAnsi="Arial" w:cs="Arial"/>
          <w:sz w:val="24"/>
          <w:szCs w:val="24"/>
          <w:lang w:eastAsia="pt-BR"/>
        </w:rPr>
        <w:t> e fomos destaque </w:t>
      </w:r>
      <w:r w:rsidRPr="002A521C">
        <w:rPr>
          <w:rFonts w:ascii="Arial" w:eastAsia="Times New Roman" w:hAnsi="Arial" w:cs="Arial"/>
          <w:b/>
          <w:bCs/>
          <w:sz w:val="24"/>
          <w:szCs w:val="24"/>
          <w:lang w:eastAsia="pt-BR"/>
        </w:rPr>
        <w:t>2017</w:t>
      </w:r>
      <w:r w:rsidRPr="002A521C">
        <w:rPr>
          <w:rFonts w:ascii="Arial" w:eastAsia="Times New Roman" w:hAnsi="Arial" w:cs="Arial"/>
          <w:sz w:val="24"/>
          <w:szCs w:val="24"/>
          <w:lang w:eastAsia="pt-BR"/>
        </w:rPr>
        <w:t> na certificação </w:t>
      </w:r>
      <w:r w:rsidRPr="002A521C">
        <w:rPr>
          <w:rFonts w:ascii="Arial" w:eastAsia="Times New Roman" w:hAnsi="Arial" w:cs="Arial"/>
          <w:b/>
          <w:bCs/>
          <w:sz w:val="24"/>
          <w:szCs w:val="24"/>
          <w:lang w:eastAsia="pt-BR"/>
        </w:rPr>
        <w:t>ODES (</w:t>
      </w:r>
      <w:r w:rsidRPr="002A521C">
        <w:rPr>
          <w:rFonts w:ascii="Arial" w:eastAsia="Times New Roman" w:hAnsi="Arial" w:cs="Arial"/>
          <w:sz w:val="24"/>
          <w:szCs w:val="24"/>
          <w:lang w:eastAsia="pt-BR"/>
        </w:rPr>
        <w:t>Organização de Desenvolvimento do Empreendedorismo Social</w:t>
      </w:r>
      <w:r w:rsidRPr="002A521C">
        <w:rPr>
          <w:rFonts w:ascii="Arial" w:eastAsia="Times New Roman" w:hAnsi="Arial" w:cs="Arial"/>
          <w:b/>
          <w:bCs/>
          <w:sz w:val="24"/>
          <w:szCs w:val="24"/>
          <w:lang w:eastAsia="pt-BR"/>
        </w:rPr>
        <w:t>)</w:t>
      </w:r>
      <w:r w:rsidRPr="002A521C">
        <w:rPr>
          <w:rFonts w:ascii="Arial" w:eastAsia="Times New Roman" w:hAnsi="Arial" w:cs="Arial"/>
          <w:sz w:val="24"/>
          <w:szCs w:val="24"/>
          <w:lang w:eastAsia="pt-BR"/>
        </w:rPr>
        <w:t>. Somos parte de um projeto audacioso e totalmente planejado para oferecer aos seus associados uma estrutura diferenciada, no que diz respeito aos processos relacionados ao fortalecimento do relacionamento entre profissionais e empresas (</w:t>
      </w:r>
      <w:r w:rsidRPr="002A521C">
        <w:rPr>
          <w:rFonts w:ascii="Arial" w:eastAsia="Times New Roman" w:hAnsi="Arial" w:cs="Arial"/>
          <w:b/>
          <w:bCs/>
          <w:sz w:val="24"/>
          <w:szCs w:val="24"/>
          <w:lang w:eastAsia="pt-BR"/>
        </w:rPr>
        <w:t>Networking de Negócios</w:t>
      </w:r>
      <w:r w:rsidRPr="002A521C">
        <w:rPr>
          <w:rFonts w:ascii="Arial" w:eastAsia="Times New Roman" w:hAnsi="Arial" w:cs="Arial"/>
          <w:sz w:val="24"/>
          <w:szCs w:val="24"/>
          <w:lang w:eastAsia="pt-BR"/>
        </w:rPr>
        <w:t>), assim como na geração de oportunidades e negócios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Na primeira reunião o objetivo é apresentar o negócio e principalmente o potencial das nossas propostas. Inicie a apresentação com a localização da sede e os Responsáveis. Apesar da referência e do projeto inicial ser dos EUA, mostrar que o conceito é uma tendência Mundial no que diz respeito aos GPEN - Grupo de Planejamento Estratégico para Negócios</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sz w:val="24"/>
          <w:szCs w:val="24"/>
          <w:lang w:eastAsia="pt-BR"/>
        </w:rPr>
        <w:t>com o objetivo de fomentar o Empreendedorismo Nacional através do fortalecimento de projetos sustentáveis e para isso, criamos um conjunto de ações e benefícios, que compõe parte da estrutura da Rede de Negócios e Networking corporativo, aproximando pessoas realmente comprometidas com o futuro do empreendedorismo no Brasil, buscando ainda as condições necessárias para fomentar negócios nos mais variados segmentos e nichos de mercado, tendo o entendimento da microeconomia e da macroeconomia de cada uma das regiões em que estamos inseridos, como parte fundamental desta construção,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2 – Apresentar as nossas propostas e ações que tem como objetivo aproximar as empresas e os profissionais, através da construção de uma rede de negócios eficiente e altamente produtiva</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Calibri" w:eastAsia="Times New Roman" w:hAnsi="Calibri" w:cs="Segoe UI"/>
          <w:lang w:eastAsia="pt-BR"/>
        </w:rPr>
        <w:t> </w:t>
      </w:r>
      <w:r w:rsidRPr="002A521C">
        <w:rPr>
          <w:rFonts w:ascii="Arial" w:eastAsia="Times New Roman" w:hAnsi="Arial" w:cs="Arial"/>
          <w:sz w:val="24"/>
          <w:szCs w:val="24"/>
          <w:lang w:eastAsia="pt-BR"/>
        </w:rPr>
        <w:t>esta que nos permitiu desenvolver um modelo de atuação diferenciado e muito mais específico, considerando e buscando pelo pleno entendimento de cada um dos negócios envolvidos, como sendo parte fundamental deste organismo corporativo, cuja finalidade é o empenho coletivo, apresentando e adequando formas de colaborar e fortalecer uns aos outros, consolidando as bases que proporciona este importante relacionamento, apresentada por um conjunto eficiente de propostas e ações, através da realização de reuniões, workshops, treinamentos e eventos, que poderão atender todos os públicos e perfis. </w:t>
      </w:r>
    </w:p>
    <w:p w:rsidR="0074275A" w:rsidRDefault="0074275A" w:rsidP="0074275A">
      <w:pPr>
        <w:spacing w:after="0" w:line="240" w:lineRule="auto"/>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lastRenderedPageBreak/>
        <w:t>3 – Apresentar o nosso comprometimento em entender cada um dos negócios envolvidos, como sendo únicos e o tratamento especial e atencioso com o qual cada associado será recepcionado </w:t>
      </w:r>
      <w:r>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br/>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propostas da EMB/ estão direcionadas aos profissionais e as empresas que buscam alcançar o potencial necessário para se consolidarem no mercado, se tornando altamente competitivos no segmento ou nicho de atuação. Sendo assim, em nenhum momento o nosso foco foi a quantidade de associados, mas a qualidade que cada um apresentou, somado ao seu potencial de se tornar uma referência no segmento, a partir da construção de um Rede de Negócios eficiente e produtiva, onde cada um dos negócios envolvidos é tratado como único, para que possamos compreender não apenas as suas necessidades, mas especialmente as suas expectativas.</w:t>
      </w:r>
      <w:r w:rsidRPr="002A521C">
        <w:rPr>
          <w:rFonts w:ascii="Arial" w:eastAsia="Times New Roman" w:hAnsi="Arial" w:cs="Arial"/>
          <w:i/>
          <w:iCs/>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p>
    <w:p w:rsidR="0074275A" w:rsidRPr="00E960F9"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4471C4"/>
          <w:sz w:val="28"/>
          <w:szCs w:val="28"/>
          <w:lang w:eastAsia="pt-BR"/>
        </w:rPr>
        <w:t>OBJETIVO</w:t>
      </w:r>
      <w:r w:rsidRPr="002A521C">
        <w:rPr>
          <w:rFonts w:ascii="Arial" w:eastAsia="Times New Roman" w:hAnsi="Arial" w:cs="Arial"/>
          <w:sz w:val="28"/>
          <w:szCs w:val="28"/>
          <w:lang w:eastAsia="pt-BR"/>
        </w:rPr>
        <w:t> –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Após analisarmos as perspectivas do cenário econômico seja na macrorregião e/ou </w:t>
      </w:r>
      <w:proofErr w:type="spellStart"/>
      <w:proofErr w:type="gramStart"/>
      <w:r w:rsidRPr="002A521C">
        <w:rPr>
          <w:rFonts w:ascii="Arial" w:eastAsia="Times New Roman" w:hAnsi="Arial" w:cs="Arial"/>
          <w:sz w:val="24"/>
          <w:szCs w:val="24"/>
          <w:lang w:eastAsia="pt-BR"/>
        </w:rPr>
        <w:t>nas</w:t>
      </w:r>
      <w:proofErr w:type="spellEnd"/>
      <w:r w:rsidRPr="002A521C">
        <w:rPr>
          <w:rFonts w:ascii="Arial" w:eastAsia="Times New Roman" w:hAnsi="Arial" w:cs="Arial"/>
          <w:sz w:val="24"/>
          <w:szCs w:val="24"/>
          <w:lang w:eastAsia="pt-BR"/>
        </w:rPr>
        <w:t> micros</w:t>
      </w:r>
      <w:proofErr w:type="gramEnd"/>
      <w:r w:rsidRPr="002A521C">
        <w:rPr>
          <w:rFonts w:ascii="Arial" w:eastAsia="Times New Roman" w:hAnsi="Arial" w:cs="Arial"/>
          <w:sz w:val="24"/>
          <w:szCs w:val="24"/>
          <w:lang w:eastAsia="pt-BR"/>
        </w:rPr>
        <w:t xml:space="preserve"> regiões, identificamos um mercado extremamente competitivo, com os seus clientes e </w:t>
      </w:r>
      <w:proofErr w:type="spellStart"/>
      <w:r w:rsidRPr="002A521C">
        <w:rPr>
          <w:rFonts w:ascii="Arial" w:eastAsia="Times New Roman" w:hAnsi="Arial" w:cs="Arial"/>
          <w:sz w:val="24"/>
          <w:szCs w:val="24"/>
          <w:lang w:eastAsia="pt-BR"/>
        </w:rPr>
        <w:t>prospects</w:t>
      </w:r>
      <w:proofErr w:type="spellEnd"/>
      <w:r w:rsidRPr="002A521C">
        <w:rPr>
          <w:rFonts w:ascii="Arial" w:eastAsia="Times New Roman" w:hAnsi="Arial" w:cs="Arial"/>
          <w:sz w:val="24"/>
          <w:szCs w:val="24"/>
          <w:lang w:eastAsia="pt-BR"/>
        </w:rPr>
        <w:t xml:space="preserve"> cada vez mais exigentes. Com base nesse entendimento, definimos como sendo o nosso objetivo primário, estruturar e posteriormente, fortalecer uma Rede de Negócios entre as empresas e os profissionais associados e para isso, inserimos a proposta de atuação em alguns segmentos e nichos de mercado, onde através da pré-seleção composta por Profissionais Empreendedores (estes plenamente qualificados), Negócios sólidos, Empresas que apresentassem maior potencial de crescimento e um controle de qualidade mais adequado e até mesmo projetos em fase de desenvolvimento, para juntos estruturarmos uma conceituada e produtiva rede de negócios.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Apresentar a preocupação que a EMB/ demonstra com a qualidade dos seus associados, assim como dos seus serviços e produtos, sendo que todas as propostas são direcionadas a Profissionais qualificados e Empresas com real potencial competitivo de mercado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color w:val="C00000"/>
          <w:sz w:val="24"/>
          <w:szCs w:val="24"/>
          <w:lang w:eastAsia="pt-BR"/>
        </w:rPr>
        <w:t>2 - </w:t>
      </w:r>
      <w:r w:rsidRPr="002A521C">
        <w:rPr>
          <w:rFonts w:ascii="Arial" w:eastAsia="Times New Roman" w:hAnsi="Arial" w:cs="Arial"/>
          <w:sz w:val="24"/>
          <w:szCs w:val="24"/>
          <w:lang w:eastAsia="pt-BR"/>
        </w:rPr>
        <w:t xml:space="preserve">O conceito EMB apresenta um projeto muito bem elaborado, partindo de um grupo organizado, limitado e exclusivo, cuja finalidade será estabelecer todos os critérios possíveis para promover a geração de negócios e networking entre profissionais, negócios e empresas, atuando com exclusividade no atendimento, na cooperação, na utilização prioritária e também na indicação dos negócios associados/parceiros, considerando todas as possibilidades apresentadas </w:t>
      </w:r>
      <w:r w:rsidRPr="002A521C">
        <w:rPr>
          <w:rFonts w:ascii="Arial" w:eastAsia="Times New Roman" w:hAnsi="Arial" w:cs="Arial"/>
          <w:sz w:val="24"/>
          <w:szCs w:val="24"/>
          <w:lang w:eastAsia="pt-BR"/>
        </w:rPr>
        <w:lastRenderedPageBreak/>
        <w:t>dentro de cada segmento e/ou nicho de mercado e principalmente na sua área de atuação, com o objetivo de incentivar que ali venham a ser firmadas grandes parcerias, através da aproximação e da unificação de negócios (sociedade/fusão), projetos, tecnologias, etc.</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b/>
          <w:bCs/>
          <w:sz w:val="24"/>
          <w:szCs w:val="24"/>
          <w:lang w:eastAsia="pt-BR"/>
        </w:rPr>
        <w:t> </w:t>
      </w:r>
      <w:r>
        <w:rPr>
          <w:rFonts w:ascii="Arial" w:eastAsia="Times New Roman" w:hAnsi="Arial" w:cs="Arial"/>
          <w:sz w:val="24"/>
          <w:szCs w:val="24"/>
          <w:lang w:eastAsia="pt-BR"/>
        </w:rPr>
        <w:t> </w:t>
      </w:r>
      <w:r w:rsidRPr="002A521C">
        <w:rPr>
          <w:rFonts w:ascii="Arial" w:eastAsia="Times New Roman" w:hAnsi="Arial" w:cs="Arial"/>
          <w:color w:val="1F3763"/>
          <w:sz w:val="24"/>
          <w:szCs w:val="24"/>
          <w:lang w:eastAsia="pt-BR"/>
        </w:rPr>
        <w:t>2 - É importante que as informações sobre o negócio sejam plenamente compreendidas, especialmente a condição de exclusividade e limite de inscrições por segmento, sendo que estas agregam ainda mais valor ao negócio e ainda, é preciso ressaltar que o preenchimento das inscrições implicará no encerramento das mesmas, sendo este um grupo fechado e seleto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Pr="00845130"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seleção EMB/ é abrangente e pouco </w:t>
      </w:r>
      <w:r>
        <w:rPr>
          <w:rFonts w:ascii="Arial" w:eastAsia="Times New Roman" w:hAnsi="Arial" w:cs="Arial"/>
          <w:i/>
          <w:iCs/>
          <w:color w:val="C00000"/>
          <w:lang w:eastAsia="pt-BR"/>
        </w:rPr>
        <w:t>burocrática, porém não deixa de ser um processo rígido e bastante exigente, pois</w:t>
      </w:r>
      <w:r w:rsidRPr="002A521C">
        <w:rPr>
          <w:rFonts w:ascii="Arial" w:eastAsia="Times New Roman" w:hAnsi="Arial" w:cs="Arial"/>
          <w:i/>
          <w:iCs/>
          <w:color w:val="C00000"/>
          <w:lang w:eastAsia="pt-BR"/>
        </w:rPr>
        <w:t xml:space="preserve"> con</w:t>
      </w:r>
      <w:r>
        <w:rPr>
          <w:rFonts w:ascii="Arial" w:eastAsia="Times New Roman" w:hAnsi="Arial" w:cs="Arial"/>
          <w:i/>
          <w:iCs/>
          <w:color w:val="C00000"/>
          <w:lang w:eastAsia="pt-BR"/>
        </w:rPr>
        <w:t>fiamos que a construção de uma</w:t>
      </w:r>
      <w:r w:rsidRPr="002A521C">
        <w:rPr>
          <w:rFonts w:ascii="Arial" w:eastAsia="Times New Roman" w:hAnsi="Arial" w:cs="Arial"/>
          <w:i/>
          <w:iCs/>
          <w:color w:val="C00000"/>
          <w:lang w:eastAsia="pt-BR"/>
        </w:rPr>
        <w:t xml:space="preserve"> Rede de Negócios, implica em estabelecer que as nossas bases estejam sustentadas por pilares sólidos e isso, nos obrigou a criar um modelo limitado e exclusivo, onde o trabalho colaborativo eficiente definirá o sucesso das nossas ações e propostas, envolvendo nessa construção as empresas e os profissionais, que não apenas tenham o pleno entendimento do que estamos propondo, mas principalmente o potencial para cumprir os compromissos</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lang w:eastAsia="pt-BR"/>
        </w:rPr>
        <w:br/>
      </w:r>
      <w:r w:rsidRPr="002A521C">
        <w:rPr>
          <w:rFonts w:ascii="Arial" w:eastAsia="Times New Roman" w:hAnsi="Arial" w:cs="Arial"/>
          <w:sz w:val="24"/>
          <w:szCs w:val="24"/>
          <w:lang w:eastAsia="pt-BR"/>
        </w:rPr>
        <w:t> </w:t>
      </w: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xml:space="preserve"> O compromisso de cada associado é simplesmente se tornar o elo forte entre o seu negócio e a sua Rede de Negócios, que será composta por todos os demais envolvidos nesta estrutura, seja com a finalidade de dar maior visibilidade às propostas relacionadas ou até mesmo para que seja possível </w:t>
      </w:r>
      <w:r w:rsidRPr="002A521C">
        <w:rPr>
          <w:rFonts w:ascii="Arial" w:eastAsia="Times New Roman" w:hAnsi="Arial" w:cs="Arial"/>
          <w:sz w:val="24"/>
          <w:szCs w:val="24"/>
          <w:lang w:eastAsia="pt-BR"/>
        </w:rPr>
        <w:lastRenderedPageBreak/>
        <w:t>construir juntos um modelo muito mais lucrativo e de maior potencial produtivo, sem que isso r</w:t>
      </w:r>
      <w:r>
        <w:rPr>
          <w:rFonts w:ascii="Arial" w:eastAsia="Times New Roman" w:hAnsi="Arial" w:cs="Arial"/>
          <w:sz w:val="24"/>
          <w:szCs w:val="24"/>
          <w:lang w:eastAsia="pt-BR"/>
        </w:rPr>
        <w:t>epresente a necessidade de novos</w:t>
      </w:r>
      <w:r w:rsidRPr="002A521C">
        <w:rPr>
          <w:rFonts w:ascii="Arial" w:eastAsia="Times New Roman" w:hAnsi="Arial" w:cs="Arial"/>
          <w:sz w:val="24"/>
          <w:szCs w:val="24"/>
          <w:lang w:eastAsia="pt-BR"/>
        </w:rPr>
        <w:t xml:space="preserve"> investimentos em divulgação, eventos ou campanhas publicitárias.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 xml:space="preserve">1 – O conceito </w:t>
      </w:r>
      <w:r>
        <w:rPr>
          <w:rFonts w:ascii="Arial" w:eastAsia="Times New Roman" w:hAnsi="Arial" w:cs="Arial"/>
          <w:color w:val="1F3763"/>
          <w:sz w:val="24"/>
          <w:szCs w:val="24"/>
          <w:lang w:eastAsia="pt-BR"/>
        </w:rPr>
        <w:t>de trabalho colaborativo deve</w:t>
      </w:r>
      <w:r w:rsidRPr="002A521C">
        <w:rPr>
          <w:rFonts w:ascii="Arial" w:eastAsia="Times New Roman" w:hAnsi="Arial" w:cs="Arial"/>
          <w:color w:val="1F3763"/>
          <w:sz w:val="24"/>
          <w:szCs w:val="24"/>
          <w:lang w:eastAsia="pt-BR"/>
        </w:rPr>
        <w:t xml:space="preserve"> ser sempre fortalecido, impactando os clientes com a condição de que</w:t>
      </w:r>
      <w:r>
        <w:rPr>
          <w:rFonts w:ascii="Arial" w:eastAsia="Times New Roman" w:hAnsi="Arial" w:cs="Arial"/>
          <w:color w:val="1F3763"/>
          <w:sz w:val="24"/>
          <w:szCs w:val="24"/>
          <w:lang w:eastAsia="pt-BR"/>
        </w:rPr>
        <w:t xml:space="preserve"> sozinho os objetivos ficam</w:t>
      </w:r>
      <w:r w:rsidRPr="002A521C">
        <w:rPr>
          <w:rFonts w:ascii="Arial" w:eastAsia="Times New Roman" w:hAnsi="Arial" w:cs="Arial"/>
          <w:color w:val="1F3763"/>
          <w:sz w:val="24"/>
          <w:szCs w:val="24"/>
          <w:lang w:eastAsia="pt-BR"/>
        </w:rPr>
        <w:t xml:space="preserve"> distantes e juntos os objetivos se tornam alcançáveis</w:t>
      </w:r>
      <w:r>
        <w:rPr>
          <w:rFonts w:ascii="Arial" w:eastAsia="Times New Roman" w:hAnsi="Arial" w:cs="Arial"/>
          <w:color w:val="1F3763"/>
          <w:sz w:val="24"/>
          <w:szCs w:val="24"/>
          <w:lang w:eastAsia="pt-BR"/>
        </w:rPr>
        <w:t>.</w:t>
      </w:r>
      <w:r w:rsidRPr="002A521C">
        <w:rPr>
          <w:rFonts w:ascii="Arial" w:eastAsia="Times New Roman" w:hAnsi="Arial" w:cs="Arial"/>
          <w:color w:val="1F3763"/>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Pr>
          <w:rFonts w:ascii="Calibri" w:eastAsia="Times New Roman" w:hAnsi="Calibri" w:cs="Segoe UI"/>
          <w:lang w:eastAsia="pt-BR"/>
        </w:rPr>
        <w:t> </w:t>
      </w:r>
      <w:r w:rsidRPr="002A521C">
        <w:rPr>
          <w:rFonts w:ascii="Arial" w:eastAsia="Times New Roman" w:hAnsi="Arial" w:cs="Arial"/>
          <w:b/>
          <w:bCs/>
          <w:color w:val="C00000"/>
          <w:sz w:val="24"/>
          <w:szCs w:val="24"/>
          <w:lang w:eastAsia="pt-BR"/>
        </w:rPr>
        <w:t>2 -</w:t>
      </w:r>
      <w:r w:rsidRPr="002A521C">
        <w:rPr>
          <w:rFonts w:ascii="Arial" w:eastAsia="Times New Roman" w:hAnsi="Arial" w:cs="Arial"/>
          <w:sz w:val="24"/>
          <w:szCs w:val="24"/>
          <w:lang w:eastAsia="pt-BR"/>
        </w:rPr>
        <w:t> Todos os propósitos por trás de todo o esforço aplicado, terão um só objetivo, que é simplesmente gerar a condição de estreitar o relacionamento profissional entre todos associados, num modelo ganha x ganha, onde os maiores beneficiados serão aqueles que em parceria conosco, se empenharem realmente a criar e principalmente, a ser parte do maior networking corporativo da sua região. Este modelo exclusivo de negócio, faz necessário que o jogo de interesses seja recíproco, como parte de uma estratégia saudável, onde a competitividade não se aplica dentro do negócio, mas sim frente aos seus concorrentes que estão no ambiente externo, incentivando assim, que cada associado adotem condutas colaborativas, cooperando diretamente para que o seu negócio e os demais se tornem altamente competitivos, num esforço para que juntos possam se adequar as exigências de seus clientes e se beneficiarem do mercado.</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2 – Ressaltar sempre a importância do networking construído de forma eficiente, incluindo no meio pessoas chaves para o seu negócio, porque é justamente este um dos objetivos do EMB/ que tem um olhar para as particularidades de cada um e respeita a individualidade, mas que reconhece o poder do trabalho em conjunto e demonstra isso claramente ao buscar por profissionais e empresas que realmente tenham muito a contribuir com o grupo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i/>
          <w:iCs/>
          <w:color w:val="C00000"/>
          <w:lang w:eastAsia="pt-BR"/>
        </w:rPr>
        <w:t>Resumindo, a lição que estamos tentando passar é que sozinho é possível alcançar feitos grandiosos, porém quando o trabalho é feito em conjunto, a chance de dar certo é muito maior. Um exemplo claro é de uma farmácia de bairro, cujo empreendedor valente abre as portas e começa a disputar mercado com os líderes do mercado. Infelizmente, em algum momento a disputa vai ser tão apertada, que ou ele reduz e muito a sua margem de lucro, ou fecha as portas. Agora vamos imaginar esse mesmo negócio, fechando parcerias com outras farmácias, comprando grandes quantidades e fechando grandes negociações, conseguindo se aproximar dos preços praticados pelos líderes de mercado, sem que isso venha impactar de forma negativa o seu negócio. Não é muito melhor? É exatamente esse conceito organizado de negociação, que integra uma das nossas propostas. Unir os pequenos, para que tenham as condições de competir de igual com os grandes. Nós comparamos esse conceito com uma folha de papel, que facilmente podemos rasgar ao meio, agora coloque dez, cem, mil folhas para ver o resultado.</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jc w:val="both"/>
        <w:textAlignment w:val="baseline"/>
        <w:rPr>
          <w:rFonts w:ascii="Arial" w:eastAsia="Times New Roman" w:hAnsi="Arial" w:cs="Arial"/>
          <w:b/>
          <w:bCs/>
          <w:color w:val="4471C4"/>
          <w:sz w:val="28"/>
          <w:szCs w:val="28"/>
          <w:lang w:eastAsia="pt-BR"/>
        </w:rPr>
      </w:pPr>
      <w:r w:rsidRPr="002A521C">
        <w:rPr>
          <w:rFonts w:ascii="Arial" w:eastAsia="Times New Roman" w:hAnsi="Arial" w:cs="Arial"/>
          <w:b/>
          <w:bCs/>
          <w:color w:val="4471C4"/>
          <w:sz w:val="28"/>
          <w:szCs w:val="28"/>
          <w:lang w:eastAsia="pt-BR"/>
        </w:rPr>
        <w:t>CONCEITO DE SELEÇÃO</w:t>
      </w:r>
      <w:r>
        <w:rPr>
          <w:rFonts w:ascii="Arial" w:eastAsia="Times New Roman" w:hAnsi="Arial" w:cs="Arial"/>
          <w:b/>
          <w:bCs/>
          <w:color w:val="4471C4"/>
          <w:sz w:val="28"/>
          <w:szCs w:val="28"/>
          <w:lang w:eastAsia="pt-BR"/>
        </w:rPr>
        <w:t xml:space="preserve"> </w:t>
      </w:r>
      <w:r w:rsidRPr="002A521C">
        <w:rPr>
          <w:rFonts w:ascii="Arial" w:eastAsia="Times New Roman" w:hAnsi="Arial" w:cs="Arial"/>
          <w:sz w:val="28"/>
          <w:szCs w:val="28"/>
          <w:lang w:eastAsia="pt-BR"/>
        </w:rPr>
        <w:t>- </w:t>
      </w:r>
      <w:r w:rsidRPr="002A521C">
        <w:rPr>
          <w:rFonts w:ascii="Arial" w:eastAsia="Times New Roman" w:hAnsi="Arial" w:cs="Arial"/>
          <w:b/>
          <w:bCs/>
          <w:sz w:val="24"/>
          <w:szCs w:val="24"/>
          <w:lang w:eastAsia="pt-BR"/>
        </w:rPr>
        <w:t>ANÁLISE DEMOGRÁFICA/SETORIZAÇÃO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As análises que vimos realizando no decorrer do desenvolvimento do conceito EMB, estão diretamente relacionadas a alcançar a compreensão dos apontadores que em parte compõe os padrões de setorização, cujo objetivo é alcançar um maior entendimento do cenário demográfico e do cenário econômico de cada região ou das áreas de abrangência das </w:t>
      </w:r>
      <w:proofErr w:type="spellStart"/>
      <w:r w:rsidRPr="002A521C">
        <w:rPr>
          <w:rFonts w:ascii="Arial" w:eastAsia="Times New Roman" w:hAnsi="Arial" w:cs="Arial"/>
          <w:sz w:val="24"/>
          <w:szCs w:val="24"/>
          <w:lang w:eastAsia="pt-BR"/>
        </w:rPr>
        <w:t>UDDEs</w:t>
      </w:r>
      <w:proofErr w:type="spellEnd"/>
      <w:r w:rsidRPr="002A521C">
        <w:rPr>
          <w:rFonts w:ascii="Arial" w:eastAsia="Times New Roman" w:hAnsi="Arial" w:cs="Arial"/>
          <w:sz w:val="24"/>
          <w:szCs w:val="24"/>
          <w:lang w:eastAsia="pt-BR"/>
        </w:rPr>
        <w:t> que são as Unidades de Desenvolvimento e Direcionamento para Empreendedores, numa tentativa de nos aproximarmos os  máximo das estatísticas identificadas.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1 – Apesar de pouco burocrática, a seleção seja talvez parte do processo mais rígido nesse modelo de negócio, porém, é uma questão necessária para que a construção dessa Rede de Negócios seja realmente eficiente. Lembrando ainda que a tentativa do grupo é de simplificar os processos e nesse sentido, o tema abordado nesse parágrafo apresentará de forma mais explícita a condição de exclusividade e de uma oportunidade limitada, onde será levada em consideração alguns critérios ali descritos para apresentar (e também para preencher) a quantidade de inscrições abertas por segmento ou nicho de mercado</w:t>
      </w:r>
      <w:r>
        <w:rPr>
          <w:rFonts w:ascii="Arial" w:eastAsia="Times New Roman" w:hAnsi="Arial" w:cs="Arial"/>
          <w:color w:val="1F3763"/>
          <w:sz w:val="24"/>
          <w:szCs w:val="24"/>
          <w:lang w:eastAsia="pt-BR"/>
        </w:rPr>
        <w:t>.</w:t>
      </w:r>
    </w:p>
    <w:p w:rsidR="0074275A" w:rsidRPr="00845130" w:rsidRDefault="0074275A" w:rsidP="0074275A">
      <w:pPr>
        <w:spacing w:after="0" w:line="240" w:lineRule="auto"/>
        <w:jc w:val="both"/>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 </w:t>
      </w:r>
      <w:r>
        <w:rPr>
          <w:rFonts w:ascii="Arial" w:eastAsia="Times New Roman" w:hAnsi="Arial" w:cs="Arial"/>
          <w:sz w:val="24"/>
          <w:szCs w:val="24"/>
          <w:lang w:eastAsia="pt-BR"/>
        </w:rPr>
        <w:t> </w:t>
      </w:r>
      <w:r w:rsidRPr="002A521C">
        <w:rPr>
          <w:rFonts w:ascii="Calibri" w:eastAsia="Times New Roman" w:hAnsi="Calibri" w:cs="Segoe UI"/>
          <w:lang w:eastAsia="pt-BR"/>
        </w:rPr>
        <w:br/>
      </w:r>
      <w:r w:rsidRPr="002A521C">
        <w:rPr>
          <w:rFonts w:ascii="Arial" w:eastAsia="Times New Roman" w:hAnsi="Arial" w:cs="Arial"/>
          <w:b/>
          <w:bCs/>
          <w:color w:val="C00000"/>
          <w:sz w:val="24"/>
          <w:szCs w:val="24"/>
          <w:lang w:eastAsia="pt-BR"/>
        </w:rPr>
        <w:t>2 -</w:t>
      </w:r>
      <w:r w:rsidRPr="002A521C">
        <w:rPr>
          <w:rFonts w:ascii="Arial" w:eastAsia="Times New Roman" w:hAnsi="Arial" w:cs="Arial"/>
          <w:sz w:val="24"/>
          <w:szCs w:val="24"/>
          <w:lang w:eastAsia="pt-BR"/>
        </w:rPr>
        <w:t> Com a base de dados formada, as suas informações estabeleceram o direcionamento necessário para tornar possível a definição quanto as próximas ações, abastecendo constantemente o nosso sistema de conteúdos mais específicos, no que diz respeito ao potencial e a condição competitiva de cada negócio/</w:t>
      </w:r>
      <w:proofErr w:type="spellStart"/>
      <w:r w:rsidRPr="002A521C">
        <w:rPr>
          <w:rFonts w:ascii="Arial" w:eastAsia="Times New Roman" w:hAnsi="Arial" w:cs="Arial"/>
          <w:sz w:val="24"/>
          <w:szCs w:val="24"/>
          <w:lang w:eastAsia="pt-BR"/>
        </w:rPr>
        <w:t>prospects</w:t>
      </w:r>
      <w:proofErr w:type="spellEnd"/>
      <w:r w:rsidRPr="002A521C">
        <w:rPr>
          <w:rFonts w:ascii="Arial" w:eastAsia="Times New Roman" w:hAnsi="Arial" w:cs="Arial"/>
          <w:sz w:val="24"/>
          <w:szCs w:val="24"/>
          <w:lang w:eastAsia="pt-BR"/>
        </w:rPr>
        <w:t xml:space="preserve"> nos seus respectivos setores, levando em consideração o potencial de participação (e a sua relevância) no mercado.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2 – O entendimento das informações coletadas, proporcionará uma melhor avaliação do cenário demográfico e também de oportunidades de cada região, contribuindo diretamente para que as inscrições abertas sejam suficientes para tender a demanda e também para que cada associado tenha condição de alcançar os seus objetivos com o seu negócio</w:t>
      </w:r>
      <w:r>
        <w:rPr>
          <w:rFonts w:ascii="Arial" w:eastAsia="Times New Roman" w:hAnsi="Arial" w:cs="Arial"/>
          <w:color w:val="1F3763"/>
          <w:sz w:val="24"/>
          <w:szCs w:val="24"/>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Arial" w:eastAsia="Times New Roman" w:hAnsi="Arial" w:cs="Arial"/>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3 -</w:t>
      </w:r>
      <w:r w:rsidRPr="002A521C">
        <w:rPr>
          <w:rFonts w:ascii="Arial" w:eastAsia="Times New Roman" w:hAnsi="Arial" w:cs="Arial"/>
          <w:sz w:val="24"/>
          <w:szCs w:val="24"/>
          <w:lang w:eastAsia="pt-BR"/>
        </w:rPr>
        <w:t> Entre os inúmeros fatores que estão sendo constantemente analisados, confrontamos alguns pontos importantes: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xml:space="preserve">3 – Apresentar cada um dos pontos, cuja finalidade da explicação seja sempre reforçar o que foi possível observar e posteriormente o que é possível construir a partir destas informações, a visão é e deve ser a médio e longo prazo, sempre </w:t>
      </w:r>
      <w:r w:rsidRPr="002A521C">
        <w:rPr>
          <w:rFonts w:ascii="Arial" w:eastAsia="Times New Roman" w:hAnsi="Arial" w:cs="Arial"/>
          <w:color w:val="1F3763"/>
          <w:sz w:val="24"/>
          <w:szCs w:val="24"/>
          <w:lang w:eastAsia="pt-BR"/>
        </w:rPr>
        <w:lastRenderedPageBreak/>
        <w:t>visualizando os benefícios que o grupo virá a ter com cada uma das ações e propostas apresentadas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 Atenção as Forças e Fraquezas (Negócio/Segmento)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que considerando sempre a região analisada e o seu potencial, será possível fortalecer ainda mais o que o negócio e/ou o segmento tem como força e poder tirar proveito disso, não esquecendo das fraquezas identificadas, as quais será necessário apresentar melhorias, propor adequação ou até mesmo substituir. Sempre exemplificando as diferenças entre o que é negócio e o que é o segmento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Identificação da Oferta e Demanda (Produto/Serviço)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o que foi possível identificar quanto as oportunidades relacionadas a oferta e a demanda de cada região, assim como a participação do negócio ou segmento para o EMB/ poderá potencializar ainda mais esta questão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Negócio (Mercado/Localização)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o que foi possível identificar em relação as influências relacionadas ao mercado inserido (quanto a demanda) e a localização, sempre associando as informações com o potencial das nossas propostas e os benefícios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Competitivo (Preço/Produto/Qualidade)</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a importância de se tornar competitivo no mercado, pensando em atender a demanda identificada e quanto a esse ponto, é interessante dizer que temos propostas que poderão ajudar diretamente nessa questão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de Atração (Cliente/Fidelização)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que melhor do que vender ou prestar um serviço para o cliente, é criar ou melhor, superar as suas expectativas, para que quando ele voltar a precisar de um produto e/ou serviço, não pense duas vezes antes de nos procurar, mas que já tenha uma opinião (positiva) formada sobre o negócio.</w:t>
      </w:r>
      <w:r w:rsidRPr="002A521C">
        <w:rPr>
          <w:rFonts w:ascii="Arial" w:eastAsia="Times New Roman" w:hAnsi="Arial" w:cs="Arial"/>
          <w:sz w:val="24"/>
          <w:szCs w:val="24"/>
          <w:lang w:eastAsia="pt-BR"/>
        </w:rPr>
        <w:t> </w:t>
      </w:r>
    </w:p>
    <w:p w:rsidR="0074275A" w:rsidRPr="00845130"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como forma de construir um negócio que seria interessante e lucrativo para todos os nossos associados, foram realizados alguns estudos de campo, para que fosse possível entender não apenas o número de habitantes numa determinada região, mas também entender o seu potencial de mercado. Quanto os pontos apresentados e que foram levados em consideração, cada um deles se mostrou fundamental para compor o nosso banco de dados, relacionado ao real potencial de mercado e a demanda que foi apresentada por cada uma das regiões criteriosamente analisadas.</w:t>
      </w:r>
      <w:r w:rsidRPr="002A521C">
        <w:rPr>
          <w:rFonts w:ascii="Arial" w:eastAsia="Times New Roman" w:hAnsi="Arial" w:cs="Arial"/>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p>
    <w:p w:rsidR="0074275A" w:rsidRPr="00845130"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Com base no estudo demográfico (</w:t>
      </w:r>
      <w:proofErr w:type="spellStart"/>
      <w:r w:rsidRPr="002A521C">
        <w:rPr>
          <w:rFonts w:ascii="Arial" w:eastAsia="Times New Roman" w:hAnsi="Arial" w:cs="Arial"/>
          <w:sz w:val="24"/>
          <w:szCs w:val="24"/>
          <w:lang w:eastAsia="pt-BR"/>
        </w:rPr>
        <w:t>hab</w:t>
      </w:r>
      <w:proofErr w:type="spellEnd"/>
      <w:r w:rsidRPr="002A521C">
        <w:rPr>
          <w:rFonts w:ascii="Arial" w:eastAsia="Times New Roman" w:hAnsi="Arial" w:cs="Arial"/>
          <w:sz w:val="24"/>
          <w:szCs w:val="24"/>
          <w:lang w:eastAsia="pt-BR"/>
        </w:rPr>
        <w:t xml:space="preserve">/km²) e no potencial de mercado da região, foram criados alguns critérios que deverão ser considerados para o </w:t>
      </w:r>
      <w:r w:rsidRPr="002A521C">
        <w:rPr>
          <w:rFonts w:ascii="Arial" w:eastAsia="Times New Roman" w:hAnsi="Arial" w:cs="Arial"/>
          <w:sz w:val="24"/>
          <w:szCs w:val="24"/>
          <w:lang w:eastAsia="pt-BR"/>
        </w:rPr>
        <w:lastRenderedPageBreak/>
        <w:t>planejamento relacionado a estruturação de cada uma das unidades EMB, com o objetivo de contribuir para que a competitividade ocorra com exclusividade no ambiente externo, sendo eles: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-O número de habitantes.</w:t>
      </w:r>
      <w:r w:rsidRPr="002A521C">
        <w:rPr>
          <w:rFonts w:ascii="Arial" w:eastAsia="Times New Roman" w:hAnsi="Arial" w:cs="Arial"/>
          <w:sz w:val="24"/>
          <w:szCs w:val="24"/>
          <w:lang w:eastAsia="pt-BR"/>
        </w:rPr>
        <w:t> Considerando a quantidade de habitantes e também o seu potencial de compra, para entender qual é a real demanda a ser entendida;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-A área de abrangência.</w:t>
      </w:r>
      <w:r w:rsidRPr="002A521C">
        <w:rPr>
          <w:rFonts w:ascii="Arial" w:eastAsia="Times New Roman" w:hAnsi="Arial" w:cs="Arial"/>
          <w:sz w:val="24"/>
          <w:szCs w:val="24"/>
          <w:lang w:eastAsia="pt-BR"/>
        </w:rPr>
        <w:t> Considerando qual é a área total de cada zona ou setor, no qual a divisão do munícipio se baseia, para que os negócios envolvidos não concorram entre si.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As informações obtidas, são referenciadas de acordo com seu segmento, nicho de mercado e/ou negócio, que seguindo o conceito EMB de limitação e exclusividade, foram estabelecidos um número limitado de associados, considerando a sua área principal de atuação e a localização, considerando todos os dados levantados de acordo com a densidade populacional do munícipio e/ou até mesmo da sua região e/ou da sua área de abrangência:</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r w:rsidRPr="002A521C">
        <w:rPr>
          <w:rFonts w:ascii="Arial" w:eastAsia="Times New Roman" w:hAnsi="Arial" w:cs="Arial"/>
          <w:sz w:val="24"/>
          <w:szCs w:val="24"/>
          <w:lang w:eastAsia="pt-BR"/>
        </w:rPr>
        <w:br/>
      </w:r>
      <w:r w:rsidRPr="00CC1B57">
        <w:rPr>
          <w:rFonts w:ascii="Arial" w:eastAsia="Times New Roman" w:hAnsi="Arial" w:cs="Arial"/>
          <w:b/>
          <w:color w:val="2E74B5" w:themeColor="accent1" w:themeShade="BF"/>
          <w:sz w:val="24"/>
          <w:szCs w:val="24"/>
          <w:lang w:eastAsia="pt-BR"/>
        </w:rPr>
        <w:t>NEGÓCIOS</w:t>
      </w:r>
      <w:r w:rsidRPr="002A521C">
        <w:rPr>
          <w:rFonts w:ascii="Arial" w:eastAsia="Times New Roman" w:hAnsi="Arial" w:cs="Arial"/>
          <w:b/>
          <w:bCs/>
          <w:sz w:val="24"/>
          <w:szCs w:val="24"/>
          <w:lang w:eastAsia="pt-BR"/>
        </w:rPr>
        <w:t>                           </w:t>
      </w:r>
      <w:r w:rsidRPr="002A521C">
        <w:rPr>
          <w:rFonts w:ascii="Arial" w:eastAsia="Times New Roman" w:hAnsi="Arial" w:cs="Arial"/>
          <w:b/>
          <w:bCs/>
          <w:color w:val="4471C4"/>
          <w:sz w:val="24"/>
          <w:szCs w:val="24"/>
          <w:lang w:eastAsia="pt-BR"/>
        </w:rPr>
        <w:t>NÚMERO DE HABITANTES                 ÁREA/SETOR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03 a 05                                   – até 20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 xml:space="preserve"> 2 a 10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05 a 07                                   – até 50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10.1 a 25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07 a 10                                   – até 100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25.1 a 50 km</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10 a 15                                   – acima de 200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50.1 a 100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15 a 20                                   – acima de 250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100.1 a 200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20 a 25                                   – acima de 500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 xml:space="preserve"> acima de 200.1 km</w:t>
      </w:r>
    </w:p>
    <w:p w:rsidR="0074275A" w:rsidRPr="00CC1B57"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Arial" w:eastAsia="Times New Roman" w:hAnsi="Arial" w:cs="Arial"/>
          <w:color w:val="1F3763"/>
          <w:sz w:val="24"/>
          <w:szCs w:val="24"/>
          <w:lang w:eastAsia="pt-BR"/>
        </w:rPr>
        <w:t>1-E</w:t>
      </w:r>
      <w:r w:rsidRPr="00CC1B57">
        <w:rPr>
          <w:rFonts w:ascii="Arial" w:eastAsia="Times New Roman" w:hAnsi="Arial" w:cs="Arial"/>
          <w:color w:val="1F3763"/>
          <w:sz w:val="24"/>
          <w:szCs w:val="24"/>
          <w:lang w:eastAsia="pt-BR"/>
        </w:rPr>
        <w:t>m nosso conceito por se tratar de uma oportunidade limitada, existem alguns critérios que amparam nossas propostas, embasados na quantidade de negócios por nicho de mercado, segmento e densidade demográfica. Apesar de não ser um critério exclusivo, os números de inscrições para negócios usam como principal referência o número de habitantes e também como referência para indicações no caso </w:t>
      </w:r>
      <w:proofErr w:type="gramStart"/>
      <w:r w:rsidRPr="00CC1B57">
        <w:rPr>
          <w:rFonts w:ascii="Arial" w:eastAsia="Times New Roman" w:hAnsi="Arial" w:cs="Arial"/>
          <w:color w:val="1F3763"/>
          <w:sz w:val="24"/>
          <w:szCs w:val="24"/>
          <w:lang w:eastAsia="pt-BR"/>
        </w:rPr>
        <w:t>da</w:t>
      </w:r>
      <w:proofErr w:type="gramEnd"/>
      <w:r w:rsidRPr="00CC1B57">
        <w:rPr>
          <w:rFonts w:ascii="Arial" w:eastAsia="Times New Roman" w:hAnsi="Arial" w:cs="Arial"/>
          <w:color w:val="1F3763"/>
          <w:sz w:val="24"/>
          <w:szCs w:val="24"/>
          <w:lang w:eastAsia="pt-BR"/>
        </w:rPr>
        <w:t> localização não ter potencial pra atender a demanda</w:t>
      </w:r>
      <w:r w:rsidRPr="00CC1B57">
        <w:rPr>
          <w:rFonts w:ascii="Arial" w:eastAsia="Times New Roman" w:hAnsi="Arial" w:cs="Arial"/>
          <w:b/>
          <w:bCs/>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Pr="00CC1B57" w:rsidRDefault="0074275A" w:rsidP="0074275A">
      <w:pPr>
        <w:spacing w:after="0" w:line="240" w:lineRule="auto"/>
        <w:jc w:val="both"/>
        <w:textAlignment w:val="baseline"/>
        <w:rPr>
          <w:rFonts w:ascii="Arial" w:eastAsia="Times New Roman" w:hAnsi="Arial" w:cs="Arial"/>
          <w:b/>
          <w:bCs/>
          <w:sz w:val="24"/>
          <w:szCs w:val="24"/>
          <w:lang w:eastAsia="pt-BR"/>
        </w:rPr>
      </w:pPr>
      <w:r w:rsidRPr="00CC1B57">
        <w:rPr>
          <w:rFonts w:ascii="Arial" w:eastAsia="Times New Roman" w:hAnsi="Arial" w:cs="Arial"/>
          <w:sz w:val="24"/>
          <w:szCs w:val="24"/>
          <w:lang w:eastAsia="pt-BR"/>
        </w:rPr>
        <w:t> </w:t>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esse é um ponto fundamental e que deve ser tratado com a devida cautela, para que o grupo seja composto com negócios que não venham competir entr</w:t>
      </w:r>
      <w:r>
        <w:rPr>
          <w:rFonts w:ascii="Arial" w:eastAsia="Times New Roman" w:hAnsi="Arial" w:cs="Arial"/>
          <w:i/>
          <w:iCs/>
          <w:color w:val="C00000"/>
          <w:lang w:eastAsia="pt-BR"/>
        </w:rPr>
        <w:t xml:space="preserve">e si, devido estarem localizados </w:t>
      </w:r>
      <w:r w:rsidRPr="002A521C">
        <w:rPr>
          <w:rFonts w:ascii="Arial" w:eastAsia="Times New Roman" w:hAnsi="Arial" w:cs="Arial"/>
          <w:i/>
          <w:iCs/>
          <w:color w:val="C00000"/>
          <w:lang w:eastAsia="pt-BR"/>
        </w:rPr>
        <w:t xml:space="preserve">numa determinada região, mas </w:t>
      </w:r>
      <w:r>
        <w:rPr>
          <w:rFonts w:ascii="Arial" w:eastAsia="Times New Roman" w:hAnsi="Arial" w:cs="Arial"/>
          <w:i/>
          <w:iCs/>
          <w:color w:val="C00000"/>
          <w:lang w:eastAsia="pt-BR"/>
        </w:rPr>
        <w:t xml:space="preserve">fortalecer o potencial do grupo, para </w:t>
      </w:r>
      <w:r w:rsidRPr="002A521C">
        <w:rPr>
          <w:rFonts w:ascii="Arial" w:eastAsia="Times New Roman" w:hAnsi="Arial" w:cs="Arial"/>
          <w:i/>
          <w:iCs/>
          <w:color w:val="C00000"/>
          <w:lang w:eastAsia="pt-BR"/>
        </w:rPr>
        <w:t>que todos tenham condições de atender a demanda identificada e que esta seja capaz de gerar lucros para o negócio.</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b/>
          <w:bCs/>
          <w:color w:val="C00000"/>
          <w:sz w:val="24"/>
          <w:szCs w:val="24"/>
          <w:lang w:eastAsia="pt-BR"/>
        </w:rPr>
        <w:t>2- </w:t>
      </w:r>
      <w:r w:rsidRPr="002A521C">
        <w:rPr>
          <w:rFonts w:ascii="Arial" w:eastAsia="Times New Roman" w:hAnsi="Arial" w:cs="Arial"/>
          <w:b/>
          <w:bCs/>
          <w:sz w:val="24"/>
          <w:szCs w:val="24"/>
          <w:lang w:eastAsia="pt-BR"/>
        </w:rPr>
        <w:t>Setorização I</w:t>
      </w:r>
      <w:r w:rsidRPr="002A521C">
        <w:rPr>
          <w:rFonts w:ascii="Arial" w:eastAsia="Times New Roman" w:hAnsi="Arial" w:cs="Arial"/>
          <w:sz w:val="24"/>
          <w:szCs w:val="24"/>
          <w:lang w:eastAsia="pt-BR"/>
        </w:rPr>
        <w:t> - Munícipio Alpha &gt; Região Metropolitana – </w:t>
      </w:r>
      <w:r w:rsidRPr="002A521C">
        <w:rPr>
          <w:rFonts w:ascii="Arial" w:eastAsia="Times New Roman" w:hAnsi="Arial" w:cs="Arial"/>
          <w:color w:val="C00000"/>
          <w:sz w:val="24"/>
          <w:szCs w:val="24"/>
          <w:lang w:eastAsia="pt-BR"/>
        </w:rPr>
        <w:t>Neste caso o munícipio Alpha que é o mais expressivo e a região metropolitana composta pelos municípios vizinhos, apresentam a demarcação/referência de toda a área de abrangência</w:t>
      </w: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sz w:val="24"/>
          <w:szCs w:val="24"/>
          <w:lang w:eastAsia="pt-BR"/>
        </w:rPr>
        <w:t>Setorização II - Munícipio Alpha &gt; Munícipio Referência + Munícipios Vizinhos </w:t>
      </w:r>
      <w:r w:rsidRPr="002A521C">
        <w:rPr>
          <w:rFonts w:ascii="Arial" w:eastAsia="Times New Roman" w:hAnsi="Arial" w:cs="Arial"/>
          <w:color w:val="C00000"/>
          <w:sz w:val="24"/>
          <w:szCs w:val="24"/>
          <w:lang w:eastAsia="pt-BR"/>
        </w:rPr>
        <w:t>- Neste caso ainda que não exista um munícipio de expressão significativa, a área de abrangência considerada do munícipio Alpha, apresent</w:t>
      </w:r>
      <w:r>
        <w:rPr>
          <w:rFonts w:ascii="Arial" w:eastAsia="Times New Roman" w:hAnsi="Arial" w:cs="Arial"/>
          <w:color w:val="C00000"/>
          <w:sz w:val="24"/>
          <w:szCs w:val="24"/>
          <w:lang w:eastAsia="pt-BR"/>
        </w:rPr>
        <w:t>a a demarcação/referência na</w:t>
      </w:r>
      <w:r w:rsidRPr="002A521C">
        <w:rPr>
          <w:rFonts w:ascii="Arial" w:eastAsia="Times New Roman" w:hAnsi="Arial" w:cs="Arial"/>
          <w:color w:val="C00000"/>
          <w:sz w:val="24"/>
          <w:szCs w:val="24"/>
          <w:lang w:eastAsia="pt-BR"/>
        </w:rPr>
        <w:t xml:space="preserve"> composição com os munícipios vizinhos</w:t>
      </w:r>
      <w:r>
        <w:rPr>
          <w:rFonts w:ascii="Arial" w:eastAsia="Times New Roman" w:hAnsi="Arial" w:cs="Arial"/>
          <w:color w:val="C00000"/>
          <w:sz w:val="24"/>
          <w:szCs w:val="24"/>
          <w:lang w:eastAsia="pt-BR"/>
        </w:rPr>
        <w:t>.</w:t>
      </w: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sz w:val="24"/>
          <w:szCs w:val="24"/>
          <w:lang w:eastAsia="pt-BR"/>
        </w:rPr>
        <w:t>Setorização III - Munícipio Alpha &gt; Munícipio Referência + Distritos e Subdistritos – </w:t>
      </w:r>
      <w:r w:rsidRPr="002A521C">
        <w:rPr>
          <w:rFonts w:ascii="Arial" w:eastAsia="Times New Roman" w:hAnsi="Arial" w:cs="Arial"/>
          <w:color w:val="C00000"/>
          <w:sz w:val="24"/>
          <w:szCs w:val="24"/>
          <w:lang w:eastAsia="pt-BR"/>
        </w:rPr>
        <w:t>Neste caso o munícipio Alpha é expressivo e devido a sua área de abrangência ser significativa, os dados levam em consideração os </w:t>
      </w:r>
      <w:proofErr w:type="spellStart"/>
      <w:r w:rsidRPr="002A521C">
        <w:rPr>
          <w:rFonts w:ascii="Arial" w:eastAsia="Times New Roman" w:hAnsi="Arial" w:cs="Arial"/>
          <w:color w:val="C00000"/>
          <w:sz w:val="24"/>
          <w:szCs w:val="24"/>
          <w:lang w:eastAsia="pt-BR"/>
        </w:rPr>
        <w:t>distritor</w:t>
      </w:r>
      <w:proofErr w:type="spellEnd"/>
      <w:r w:rsidRPr="002A521C">
        <w:rPr>
          <w:rFonts w:ascii="Arial" w:eastAsia="Times New Roman" w:hAnsi="Arial" w:cs="Arial"/>
          <w:color w:val="C00000"/>
          <w:sz w:val="24"/>
          <w:szCs w:val="24"/>
          <w:lang w:eastAsia="pt-BR"/>
        </w:rPr>
        <w:t> e subdistritos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*Setorização de acordo com a proximidade entre as cidades e a sua relevância para as demais.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 2- Este modelo usado para a setorização é uma forma para entender o potencial de cada região e também apresentar a sua referência de demanda externa, caso o munícipio não tenha condições para atender internamente</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lang w:eastAsia="pt-BR"/>
        </w:rPr>
      </w:pPr>
      <w:r>
        <w:rPr>
          <w:rFonts w:ascii="Arial" w:eastAsia="Times New Roman" w:hAnsi="Arial" w:cs="Arial"/>
          <w:sz w:val="24"/>
          <w:szCs w:val="24"/>
          <w:lang w:eastAsia="pt-BR"/>
        </w:rPr>
        <w:t> </w:t>
      </w: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conceito de setorização é o entendimento do potencial de mercado que a região oferece e a sua demanda.</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8"/>
          <w:szCs w:val="28"/>
          <w:lang w:eastAsia="pt-BR"/>
        </w:rPr>
        <w:t>- </w:t>
      </w:r>
      <w:r w:rsidRPr="002A521C">
        <w:rPr>
          <w:rFonts w:ascii="Arial" w:eastAsia="Times New Roman" w:hAnsi="Arial" w:cs="Arial"/>
          <w:b/>
          <w:bCs/>
          <w:sz w:val="24"/>
          <w:szCs w:val="24"/>
          <w:lang w:eastAsia="pt-BR"/>
        </w:rPr>
        <w:t>ANÁLISE SERVIÇO/SATISFAÇÃO DO CLIENTE/QUALIDADE</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A seleção dos associados se tornou um processo bastante criterioso, porém, pouco burocrático, considerando a necessidade constante de reavaliação dos serviços e das questões relacionadas a satisfação do cliente e qualidade dos serviços e/ou produtos. Os termos e condições para a associação, seguem um regramento padrão, onde após a inscrição voluntária ou indicação/convite, será realizada uma pesquisa externa de satisfação, para entender qual é a visão dos clientes sobre o negócio e se necessário, estaremos agendando uma visita, para conhecer o negócio e para que possa ser confirmada a veracidade de todas as especificações relatadas no cadastro. No tópico seguinte, serão apresentados os critérios considerados para que seja possível o deferimento da seleção.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Ainda que a inscrição seja aprovada num primeiro momento, é importante ressaltar que será realizada uma reavaliação semestral de cada negócio, onde caso seja identificado o não cumprimento dos termos, será apresentado um TAM (Termo de Adequação/Melhoria) que deverá ser cumprido no prazo de até 180 dias. As avaliações semestrais terão como objetivo entender se a qualidade dos serviços e/ou produtos vem sendo mantida, ou se até mesmo a adequação apontada ou melhorias foram devidamente cumpridas</w:t>
      </w:r>
      <w:r>
        <w:rPr>
          <w:rFonts w:ascii="Arial" w:eastAsia="Times New Roman" w:hAnsi="Arial" w:cs="Arial"/>
          <w:color w:val="1F3763"/>
          <w:sz w:val="24"/>
          <w:szCs w:val="24"/>
          <w:lang w:eastAsia="pt-BR"/>
        </w:rPr>
        <w:t>.</w:t>
      </w:r>
      <w:r w:rsidRPr="002A521C">
        <w:rPr>
          <w:rFonts w:ascii="Arial" w:eastAsia="Times New Roman" w:hAnsi="Arial" w:cs="Arial"/>
          <w:color w:val="1F3763"/>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Resumindo, que estar inscrito no quadro de associados EMB/ não significa uma condição vitalícia, apesar de depender exclusivamente de cada associado à sua permanência no grupo, desde que os produtos e/ou serviços não percam a qualidade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b/>
          <w:bCs/>
          <w:color w:val="4471C4"/>
          <w:sz w:val="28"/>
          <w:szCs w:val="28"/>
          <w:lang w:eastAsia="pt-BR"/>
        </w:rPr>
        <w:t>CRITÉRIOS</w:t>
      </w:r>
      <w:r w:rsidRPr="002A521C">
        <w:rPr>
          <w:rFonts w:ascii="Arial" w:eastAsia="Times New Roman" w:hAnsi="Arial" w:cs="Arial"/>
          <w:sz w:val="28"/>
          <w:szCs w:val="28"/>
          <w:lang w:eastAsia="pt-BR"/>
        </w:rPr>
        <w:t> - </w:t>
      </w:r>
      <w:r w:rsidRPr="002A521C">
        <w:rPr>
          <w:rFonts w:ascii="Arial" w:eastAsia="Times New Roman" w:hAnsi="Arial" w:cs="Arial"/>
          <w:b/>
          <w:bCs/>
          <w:color w:val="C00000"/>
          <w:sz w:val="28"/>
          <w:szCs w:val="28"/>
          <w:lang w:eastAsia="pt-BR"/>
        </w:rPr>
        <w:t>1 -</w:t>
      </w:r>
      <w:r w:rsidRPr="002A521C">
        <w:rPr>
          <w:rFonts w:ascii="Arial" w:eastAsia="Times New Roman" w:hAnsi="Arial" w:cs="Arial"/>
          <w:b/>
          <w:bCs/>
          <w:sz w:val="28"/>
          <w:szCs w:val="28"/>
          <w:lang w:eastAsia="pt-BR"/>
        </w:rPr>
        <w:t> </w:t>
      </w:r>
      <w:r w:rsidRPr="002A521C">
        <w:rPr>
          <w:rFonts w:ascii="Arial" w:eastAsia="Times New Roman" w:hAnsi="Arial" w:cs="Arial"/>
          <w:sz w:val="24"/>
          <w:szCs w:val="24"/>
          <w:lang w:eastAsia="pt-BR"/>
        </w:rPr>
        <w:t>No regramento que compõe as Políticas Internas e os Termos de Uso e Associação do EMB, foram criados alguns critérios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Os pontos tratados quanto aos critérios mencionados, estão relacionados diretamente as especificações necessárias para que as inscrições possam ser deferidas e são embasadas nos critérios apresentados a partir do termo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color w:val="C00000"/>
          <w:sz w:val="24"/>
          <w:szCs w:val="24"/>
          <w:lang w:eastAsia="pt-BR"/>
        </w:rPr>
        <w:t> </w:t>
      </w:r>
      <w:r>
        <w:rPr>
          <w:rFonts w:ascii="Arial" w:eastAsia="Times New Roman" w:hAnsi="Arial" w:cs="Arial"/>
          <w:sz w:val="24"/>
          <w:szCs w:val="24"/>
          <w:lang w:eastAsia="pt-BR"/>
        </w:rPr>
        <w:t>on</w:t>
      </w:r>
      <w:r w:rsidRPr="002A521C">
        <w:rPr>
          <w:rFonts w:ascii="Arial" w:eastAsia="Times New Roman" w:hAnsi="Arial" w:cs="Arial"/>
          <w:sz w:val="24"/>
          <w:szCs w:val="24"/>
          <w:lang w:eastAsia="pt-BR"/>
        </w:rPr>
        <w:t>de são apresentados o exclusivo conc</w:t>
      </w:r>
      <w:r>
        <w:rPr>
          <w:rFonts w:ascii="Arial" w:eastAsia="Times New Roman" w:hAnsi="Arial" w:cs="Arial"/>
          <w:sz w:val="24"/>
          <w:szCs w:val="24"/>
          <w:lang w:eastAsia="pt-BR"/>
        </w:rPr>
        <w:t xml:space="preserve">eito de Estratégias de Mercado, denominado </w:t>
      </w:r>
      <w:r w:rsidRPr="002A521C">
        <w:rPr>
          <w:rFonts w:ascii="Arial" w:eastAsia="Times New Roman" w:hAnsi="Arial" w:cs="Arial"/>
          <w:b/>
          <w:bCs/>
          <w:sz w:val="24"/>
          <w:szCs w:val="24"/>
          <w:lang w:eastAsia="pt-BR"/>
        </w:rPr>
        <w:t>ACEPEM</w:t>
      </w:r>
      <w:r w:rsidRPr="002A521C">
        <w:rPr>
          <w:rFonts w:ascii="Arial" w:eastAsia="Times New Roman" w:hAnsi="Arial" w:cs="Arial"/>
          <w:sz w:val="24"/>
          <w:szCs w:val="24"/>
          <w:lang w:eastAsia="pt-BR"/>
        </w:rPr>
        <w:t> - Análise Centralizada de Economia Planificada e Economia de Mercado, sendo este um dos diferenciais relacionados as propostas que integram o modelo no qual fundamentamos todo o planejamento estratégico direcionado ao desenvolvimento da Rede de Negócios Direcionados/RND, beneficiando a estrutura corporativa, cuja finalidade é fortalecer e consolidar os negócios que compõe o quadro de associados, através do conjunto de ações e serviços que são parte de um estudo muito bem elaborado e que tornou possível a aplicação integral do conceito em cada uma das suas etapas, desde o planejamento, passando pelo seu desenvolvimento e até a sua inserção no mercado, sendo: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Pr>
          <w:rFonts w:ascii="Arial" w:eastAsia="Times New Roman" w:hAnsi="Arial" w:cs="Arial"/>
          <w:sz w:val="24"/>
          <w:szCs w:val="24"/>
          <w:lang w:eastAsia="pt-BR"/>
        </w:rPr>
        <w:t> </w:t>
      </w:r>
      <w:r w:rsidRPr="002A521C">
        <w:rPr>
          <w:rFonts w:ascii="Arial" w:eastAsia="Times New Roman" w:hAnsi="Arial" w:cs="Arial"/>
          <w:color w:val="1F3763"/>
          <w:sz w:val="24"/>
          <w:szCs w:val="24"/>
          <w:lang w:eastAsia="pt-BR"/>
        </w:rPr>
        <w:t xml:space="preserve">2 - Um outro ponto importante a ser discutido junto aos </w:t>
      </w:r>
      <w:proofErr w:type="spellStart"/>
      <w:r w:rsidRPr="002A521C">
        <w:rPr>
          <w:rFonts w:ascii="Arial" w:eastAsia="Times New Roman" w:hAnsi="Arial" w:cs="Arial"/>
          <w:color w:val="1F3763"/>
          <w:sz w:val="24"/>
          <w:szCs w:val="24"/>
          <w:lang w:eastAsia="pt-BR"/>
        </w:rPr>
        <w:t>prospects</w:t>
      </w:r>
      <w:proofErr w:type="spellEnd"/>
      <w:r w:rsidRPr="002A521C">
        <w:rPr>
          <w:rFonts w:ascii="Arial" w:eastAsia="Times New Roman" w:hAnsi="Arial" w:cs="Arial"/>
          <w:color w:val="1F3763"/>
          <w:sz w:val="24"/>
          <w:szCs w:val="24"/>
          <w:lang w:eastAsia="pt-BR"/>
        </w:rPr>
        <w:t>, é o exclusivo conceito de Estratégias de Mercado ACEPEM que tornou possível apontar com maior precisão os projetos e profissionais que realmente poderão contribuir com todo o grupo</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lastRenderedPageBreak/>
        <w:t> </w:t>
      </w:r>
      <w:r w:rsidRPr="002A521C">
        <w:rPr>
          <w:rFonts w:ascii="Arial" w:eastAsia="Times New Roman" w:hAnsi="Arial" w:cs="Arial"/>
          <w:color w:val="C00000"/>
          <w:sz w:val="24"/>
          <w:szCs w:val="24"/>
          <w:lang w:eastAsia="pt-BR"/>
        </w:rPr>
        <w:t> </w:t>
      </w:r>
      <w:r>
        <w:rPr>
          <w:rFonts w:ascii="Arial" w:eastAsia="Times New Roman" w:hAnsi="Arial" w:cs="Arial"/>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Atendimento e Prioridade na Estruturação do Bom Relacionamento Profissional;</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 atendimento oferecido aos clientes e os esforços identificados quanto o bom relacionamento profissional entre a empresa ou profissional e os demais associados</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Pr>
          <w:rFonts w:ascii="Arial" w:eastAsia="Times New Roman" w:hAnsi="Arial" w:cs="Arial"/>
          <w:sz w:val="24"/>
          <w:szCs w:val="24"/>
          <w:lang w:eastAsia="pt-BR"/>
        </w:rPr>
        <w:t> </w:t>
      </w:r>
      <w:r w:rsidRPr="002A521C">
        <w:rPr>
          <w:rFonts w:ascii="Arial" w:eastAsia="Times New Roman" w:hAnsi="Arial" w:cs="Arial"/>
          <w:sz w:val="24"/>
          <w:szCs w:val="24"/>
          <w:lang w:eastAsia="pt-BR"/>
        </w:rPr>
        <w:t>- Compromisso, Lealdade e Envolvimento quanto a Fidelização e na Indicação dos Negócios do </w:t>
      </w:r>
      <w:r w:rsidRPr="002A521C">
        <w:rPr>
          <w:rFonts w:ascii="Arial" w:eastAsia="Times New Roman" w:hAnsi="Arial" w:cs="Arial"/>
          <w:b/>
          <w:bCs/>
          <w:sz w:val="24"/>
          <w:szCs w:val="24"/>
          <w:lang w:eastAsia="pt-BR"/>
        </w:rPr>
        <w:t>PAEMB</w:t>
      </w:r>
      <w:r w:rsidRPr="002A521C">
        <w:rPr>
          <w:rFonts w:ascii="Arial" w:eastAsia="Times New Roman" w:hAnsi="Arial" w:cs="Arial"/>
          <w:sz w:val="24"/>
          <w:szCs w:val="24"/>
          <w:lang w:eastAsia="pt-BR"/>
        </w:rPr>
        <w:t> (Parceiros e Associados do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w:t>
      </w:r>
    </w:p>
    <w:p w:rsidR="0074275A" w:rsidRPr="00F55A6C"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Os critérios considerados estão relacionados aos esforços identificados quanto o Trabalho Colaborativo do profissional ou da empresa com os demais associados</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Competitividade Plena de Mercado (Preço/Qualidade);</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aos preços praticados e inclusive se estes são compatíveis aos preços do mercado em geral. Um outro ponto é a qualidade dos produtos e/ou serviços, que precisam manter um nível de satisfação constantemente</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Comprometimento com o Trabalho Colaborativo;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 comprometimento do profissional e/ou empresa com o desenvolvimento necessário do trabalho colaborativo junto ao negócio</w:t>
      </w:r>
    </w:p>
    <w:p w:rsidR="0074275A" w:rsidRPr="00B120B6"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sz w:val="24"/>
          <w:szCs w:val="24"/>
          <w:lang w:eastAsia="pt-BR"/>
        </w:rPr>
        <w:t>- Desenvolvimento da Visão Empreendedora no Médio e Longo Prazo;</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 xml:space="preserve">Os critérios considerados estão relacionados ao comprometimento do profissional e/ou empresa quanto os esforços para o desenvolvimento da visão empreendedora eficiente </w:t>
      </w:r>
      <w:r>
        <w:rPr>
          <w:rFonts w:ascii="Arial" w:eastAsia="Times New Roman" w:hAnsi="Arial" w:cs="Arial"/>
          <w:color w:val="1F3763"/>
          <w:sz w:val="24"/>
          <w:szCs w:val="24"/>
          <w:lang w:eastAsia="pt-BR"/>
        </w:rPr>
        <w:t xml:space="preserve">e que apresente as condições necessárias para oferecer bons resultados </w:t>
      </w:r>
      <w:r w:rsidRPr="002A521C">
        <w:rPr>
          <w:rFonts w:ascii="Arial" w:eastAsia="Times New Roman" w:hAnsi="Arial" w:cs="Arial"/>
          <w:color w:val="1F3763"/>
          <w:sz w:val="24"/>
          <w:szCs w:val="24"/>
          <w:lang w:eastAsia="pt-BR"/>
        </w:rPr>
        <w:t>no médio e longo prazo</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xml:space="preserve">- Desenvolvimento do Conceito de Investimentos e Fundo de Reserva para Capital de </w:t>
      </w:r>
      <w:proofErr w:type="gramStart"/>
      <w:r w:rsidRPr="002A521C">
        <w:rPr>
          <w:rFonts w:ascii="Arial" w:eastAsia="Times New Roman" w:hAnsi="Arial" w:cs="Arial"/>
          <w:sz w:val="24"/>
          <w:szCs w:val="24"/>
          <w:lang w:eastAsia="pt-BR"/>
        </w:rPr>
        <w:t>Giro;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w:t>
      </w:r>
      <w:proofErr w:type="gramEnd"/>
      <w:r w:rsidRPr="002A521C">
        <w:rPr>
          <w:rFonts w:ascii="Arial" w:eastAsia="Times New Roman" w:hAnsi="Arial" w:cs="Arial"/>
          <w:color w:val="1F3763"/>
          <w:sz w:val="24"/>
          <w:szCs w:val="24"/>
          <w:lang w:eastAsia="pt-BR"/>
        </w:rPr>
        <w:t xml:space="preserve"> Os critérios considerados estão relacionados a saúde do negócio, numa tentativa de entender qual é a visão do gestor no que diz respeito ao fortalecimento do mesmo</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Seleção Imparcial dos futuros Negócios Parceiros;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se dividem em dois pontos: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- 1 estão relacionados a imparcialidade necessária na indicação dos novos associados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- 2 estão relacionados a imparcialidade necessária para que o trabalho interno proposto seja realizado de forma eficiente e sem favorecimentos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lastRenderedPageBreak/>
        <w:t>- Atenção ao Potencial de At</w:t>
      </w:r>
      <w:r>
        <w:rPr>
          <w:rFonts w:ascii="Arial" w:eastAsia="Times New Roman" w:hAnsi="Arial" w:cs="Arial"/>
          <w:sz w:val="24"/>
          <w:szCs w:val="24"/>
          <w:lang w:eastAsia="pt-BR"/>
        </w:rPr>
        <w:t>endimento (Oferta e Procura);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Os critérios considerados estão relacionados ao potencial do negócio em suprir a demanda na sua área de abrangência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Controle de Qualidade de Atendimento, Produto e Serviço;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ao potencial administrativo e na gestão do negócio, no que diz respeito a qualidade do atendimento, do produto e dos serviços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Valorização da Referência Positiva - Recomendações;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aos fatores que contribuem para que os clientes indiquem o negócio e a visão do público quanto o mesmo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Especulação do Potencial de Expansão e Franchising;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13 - Os critérios considerados estão relacionados ao potencial que o negócio tem para expandir as suas atividades e inclusive passar a oferecer a condição de franquias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Disposição e Comprometimento no Trabalho Colaborativo;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14 - Os critérios considerados estão relacionados diretamente ao comprometimento identificado para que as propostas do EMB/ sejam realmente colocadas em prática diariamente</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Atenção ao Cliente no controle de Satisfação, Pós-Venda e Reclamações;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15 - Os critérios considerados estão relacionados aos índices de satisfação alcançados inclusive no pós-venda e também na atenção empenhada quanto as reclamações apresentadas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Desenvolvimento da Identidade do Negócio no Segmento - Referência;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16- Os critérios considerados estão relacionados a identidade do negócio no mercado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Entendimento quanto a Popularidade e Autoridade no Segmento;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17 - Os critérios considerados estão relacionados a referência que o negócio representa dentro do seu segmento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Condição dos Aspectos R³ Resiliência/Resolutividade/Racionabilidade;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18 - Os critérios considerados estão relacionados ao modelo de gestão administrativa do negócio, assim como as habilidades do(s) gestor(es).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Valorização e Desenvolvimento Profissional dos Colaboradores – Treinamento.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19 - Os critérios considerados estão relacionados as rotinas de trabalho, especialmente dos responsáveis pelo gerenciamento e supervisão dos seus colaboradores no negócio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Os critérios de deferimento de uma inscrição, são padrões e não muito diferentes daquilo que já vem sendo aplicado no mercado, onde estruturamos um conceito de avaliação e reavaliação, exclusivo e composto por nosso conjunto de Estratégias de Mercado, amparados pelos critérios mencionados acima e que obedecem integralmente ao regulamento e as políticas internas do próprio negócio</w:t>
      </w:r>
      <w:r w:rsidRPr="002A521C">
        <w:rPr>
          <w:rFonts w:ascii="Arial" w:eastAsia="Times New Roman" w:hAnsi="Arial" w:cs="Arial"/>
          <w:i/>
          <w:iCs/>
          <w:color w:val="C00000"/>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4471C4"/>
          <w:sz w:val="28"/>
          <w:szCs w:val="28"/>
          <w:lang w:eastAsia="pt-BR"/>
        </w:rPr>
        <w:t>CLUBE DE VANTAGENS</w:t>
      </w:r>
      <w:r w:rsidRPr="002A521C">
        <w:rPr>
          <w:rFonts w:ascii="Arial" w:eastAsia="Times New Roman" w:hAnsi="Arial" w:cs="Arial"/>
          <w:sz w:val="28"/>
          <w:szCs w:val="28"/>
          <w:lang w:eastAsia="pt-BR"/>
        </w:rPr>
        <w:t> –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É o conjunto de benefícios que foi criado exclusivamente para os associados, composto por propostas sustentáveis e que deverão ser revistas constantemente, tendo como finalidade reconhecer e valorizar todos os associados, de forma mais justa e também compatível aos esforços empenhados, assim como divulgar e promover negócios, com o objetivo de gerar oportunidades e estar aproximando empresas e profissionais, facilitando e permitindo que o networking seja ainda mais eficiente e produtivo. Conheça abaixo parte destas propostas: </w:t>
      </w:r>
      <w:r w:rsidRPr="002A521C">
        <w:rPr>
          <w:rFonts w:ascii="Arial" w:eastAsia="Times New Roman" w:hAnsi="Arial" w:cs="Arial"/>
          <w:sz w:val="24"/>
          <w:szCs w:val="24"/>
          <w:lang w:eastAsia="pt-BR"/>
        </w:rPr>
        <w:br/>
      </w:r>
      <w:r w:rsidRPr="002A521C">
        <w:rPr>
          <w:rFonts w:ascii="Arial" w:eastAsia="Times New Roman" w:hAnsi="Arial" w:cs="Arial"/>
          <w:b/>
          <w:bCs/>
          <w:color w:val="1F3763"/>
          <w:sz w:val="24"/>
          <w:szCs w:val="24"/>
          <w:lang w:eastAsia="pt-BR"/>
        </w:rPr>
        <w:t>1 -</w:t>
      </w:r>
      <w:r w:rsidRPr="002A521C">
        <w:rPr>
          <w:rFonts w:ascii="Arial" w:eastAsia="Times New Roman" w:hAnsi="Arial" w:cs="Arial"/>
          <w:color w:val="1F3763"/>
          <w:sz w:val="24"/>
          <w:szCs w:val="24"/>
          <w:lang w:eastAsia="pt-BR"/>
        </w:rPr>
        <w:t> Este é o grande diferencial do EMB/ e justamente um dos pontos mais importantes da apresentação, onde o cliente poderá entender quais serão os benefícios que ele passará a ter ao decidir integrar o nosso quadro de associados, dessa forma, é muito importante identificar quais são os benefícios que atraem a atenção do mesmo, para que as apresentações destes recebam uma maior atenção ao serem explicadas detalhadamente</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Clube de Vantagens do EMB/ é parte de um estudo criterioso, sendo composto por benefícios e estratégias que implicam num conceito organizado e sustentável, onde a construção de cada proposta, depende do entendimento em particular daquilo que se pretende oferecer aos nossos associados, num conceito diferenciado, onde parte delas precisam estar diretamente associadas, contribuindo assim, para que as demais apresentem o resultado esperado.</w:t>
      </w:r>
    </w:p>
    <w:p w:rsidR="0074275A" w:rsidRPr="001F0119" w:rsidRDefault="0074275A" w:rsidP="0074275A">
      <w:pPr>
        <w:spacing w:after="0" w:line="240" w:lineRule="auto"/>
        <w:jc w:val="both"/>
        <w:textAlignment w:val="baseline"/>
        <w:rPr>
          <w:rFonts w:ascii="Arial" w:eastAsia="Times New Roman" w:hAnsi="Arial" w:cs="Arial"/>
          <w:i/>
          <w:iCs/>
          <w:color w:val="C00000"/>
          <w:lang w:eastAsia="pt-BR"/>
        </w:rPr>
      </w:pPr>
      <w:r>
        <w:rPr>
          <w:rFonts w:ascii="Arial" w:eastAsia="Times New Roman" w:hAnsi="Arial" w:cs="Arial"/>
          <w:lang w:eastAsia="pt-BR"/>
        </w:rPr>
        <w:t> </w:t>
      </w:r>
      <w:r>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Lista de Negócios/Business Book Virtual e Físico.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Como forma de simplificar o acesso ao nosso quadro de associados, elaboramos um modelo exclusivo, o qual denominados como a nossa Lista de Negócios ou Business Book, sendo apresentada no formato online, disponível ao público pelo nosso site e também em arquivo .</w:t>
      </w:r>
      <w:proofErr w:type="spellStart"/>
      <w:r w:rsidRPr="002A521C">
        <w:rPr>
          <w:rFonts w:ascii="Arial" w:eastAsia="Times New Roman" w:hAnsi="Arial" w:cs="Arial"/>
          <w:sz w:val="24"/>
          <w:szCs w:val="24"/>
          <w:lang w:eastAsia="pt-BR"/>
        </w:rPr>
        <w:t>pdf</w:t>
      </w:r>
      <w:proofErr w:type="spellEnd"/>
      <w:r w:rsidRPr="002A521C">
        <w:rPr>
          <w:rFonts w:ascii="Arial" w:eastAsia="Times New Roman" w:hAnsi="Arial" w:cs="Arial"/>
          <w:sz w:val="24"/>
          <w:szCs w:val="24"/>
          <w:lang w:eastAsia="pt-BR"/>
        </w:rPr>
        <w:t>. Em fase de análise, estudamos a possibilidade de que ao consolidarmos as associações, lançarmos a versão impressa, tendo a sua distribuição a todos os negócios e sendo a mesma atualizada semestralmente. A finalidade da lista é se tornar uma ferramenta de trabalho, seguindo um modelo onde serão considerados os segmentos e a sua localização, sendo relacionado os negócios e os serviços.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1 – Apresente a lista como um item fundamental de trabalho, devido a mesma trazer todos os associados e seus segmentos de atuação. Apesar de parecer um item muito comum e básico, a lista consegue agregar valor às nossas propostas, tanto no fator quantitativo (número de associados) e também nos fatores qualitativos (o potencial dos demais associados), que também se mostrarão como importantes parceiros na rede de negócios. A lista será usada tanto para que seja possível identificar e formar os grupos de negócio, como também na questão de indicação das empresas e/ou profissionais parceiros</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Lista é uma ferramenta de trabalho indispensável para cada um dos nossos associados, tanto para quando houver a necessidade de encontrar um parceiro de negócio, como para contribuir na indicação dos demais associados.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Site Institucional.</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site será um importante canal de comunicação e de informação, tanto para nossos clientes como também para os associados, tendo como finalidade, manter todos atualizados e devidamente informados, inclusive sobre o andamento das nossas ações e o calendário de eventos, sendo fundamental para a divulgação do negócio em geral e tudo que estiver relacionado, dando uma maior visibilidade das empresas, serviços, produtos, etc.</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o site como um importante canal de comunicação para os associados acompanharem o andamento das nossas ações e para que possam se manter informados, mas não podemos esquecer que este será também um espaço de divulgação dos negócios</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site será o nosso canal online de informação e divulgação. Onde manteremos nossos associados informados sobre a programação e as ações do EMB/ e para a divulgação dos produtos, negócios e serviços dos associados.</w:t>
      </w:r>
      <w:r w:rsidRPr="002A521C">
        <w:rPr>
          <w:rFonts w:ascii="Arial" w:eastAsia="Times New Roman" w:hAnsi="Arial" w:cs="Arial"/>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2F5496"/>
          <w:sz w:val="28"/>
          <w:szCs w:val="28"/>
          <w:lang w:eastAsia="pt-BR"/>
        </w:rPr>
        <w:t>- Mídias Sociais (</w:t>
      </w:r>
      <w:proofErr w:type="spellStart"/>
      <w:r w:rsidRPr="002A521C">
        <w:rPr>
          <w:rFonts w:ascii="Arial" w:eastAsia="Times New Roman" w:hAnsi="Arial" w:cs="Arial"/>
          <w:color w:val="2F5496"/>
          <w:sz w:val="28"/>
          <w:szCs w:val="28"/>
          <w:lang w:eastAsia="pt-BR"/>
        </w:rPr>
        <w:t>Facebook</w:t>
      </w:r>
      <w:proofErr w:type="spellEnd"/>
      <w:r w:rsidRPr="002A521C">
        <w:rPr>
          <w:rFonts w:ascii="Arial" w:eastAsia="Times New Roman" w:hAnsi="Arial" w:cs="Arial"/>
          <w:color w:val="2F5496"/>
          <w:sz w:val="28"/>
          <w:szCs w:val="28"/>
          <w:lang w:eastAsia="pt-BR"/>
        </w:rPr>
        <w:t>/</w:t>
      </w:r>
      <w:proofErr w:type="spellStart"/>
      <w:r w:rsidRPr="002A521C">
        <w:rPr>
          <w:rFonts w:ascii="Arial" w:eastAsia="Times New Roman" w:hAnsi="Arial" w:cs="Arial"/>
          <w:color w:val="2F5496"/>
          <w:sz w:val="28"/>
          <w:szCs w:val="28"/>
          <w:lang w:eastAsia="pt-BR"/>
        </w:rPr>
        <w:t>Linked</w:t>
      </w:r>
      <w:proofErr w:type="spellEnd"/>
      <w:r w:rsidRPr="002A521C">
        <w:rPr>
          <w:rFonts w:ascii="Arial" w:eastAsia="Times New Roman" w:hAnsi="Arial" w:cs="Arial"/>
          <w:color w:val="2F5496"/>
          <w:sz w:val="28"/>
          <w:szCs w:val="28"/>
          <w:lang w:eastAsia="pt-BR"/>
        </w:rPr>
        <w:t> In/</w:t>
      </w:r>
      <w:proofErr w:type="spellStart"/>
      <w:r w:rsidRPr="002A521C">
        <w:rPr>
          <w:rFonts w:ascii="Arial" w:eastAsia="Times New Roman" w:hAnsi="Arial" w:cs="Arial"/>
          <w:color w:val="2F5496"/>
          <w:sz w:val="28"/>
          <w:szCs w:val="28"/>
          <w:lang w:eastAsia="pt-BR"/>
        </w:rPr>
        <w:t>Istagram</w:t>
      </w:r>
      <w:proofErr w:type="spellEnd"/>
      <w:r w:rsidRPr="002A521C">
        <w:rPr>
          <w:rFonts w:ascii="Arial" w:eastAsia="Times New Roman" w:hAnsi="Arial" w:cs="Arial"/>
          <w:color w:val="2F5496"/>
          <w:sz w:val="28"/>
          <w:szCs w:val="28"/>
          <w:lang w:eastAsia="pt-BR"/>
        </w:rPr>
        <w:t>/Canal </w:t>
      </w:r>
      <w:proofErr w:type="spellStart"/>
      <w:r w:rsidRPr="002A521C">
        <w:rPr>
          <w:rFonts w:ascii="Arial" w:eastAsia="Times New Roman" w:hAnsi="Arial" w:cs="Arial"/>
          <w:color w:val="2F5496"/>
          <w:sz w:val="28"/>
          <w:szCs w:val="28"/>
          <w:lang w:eastAsia="pt-BR"/>
        </w:rPr>
        <w:t>Youtube</w:t>
      </w:r>
      <w:proofErr w:type="spellEnd"/>
      <w:r w:rsidRPr="002A521C">
        <w:rPr>
          <w:rFonts w:ascii="Arial" w:eastAsia="Times New Roman" w:hAnsi="Arial" w:cs="Arial"/>
          <w:color w:val="2F5496"/>
          <w:sz w:val="28"/>
          <w:szCs w:val="28"/>
          <w:lang w:eastAsia="pt-BR"/>
        </w:rPr>
        <w:t>).</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Convictos do poder da informação e da necessidade de divulgação dos negócios, produtos e dos serviços, a Equipe EIMPE (EMB/ </w:t>
      </w:r>
      <w:proofErr w:type="spellStart"/>
      <w:r w:rsidRPr="002A521C">
        <w:rPr>
          <w:rFonts w:ascii="Arial" w:eastAsia="Times New Roman" w:hAnsi="Arial" w:cs="Arial"/>
          <w:sz w:val="24"/>
          <w:szCs w:val="24"/>
          <w:lang w:eastAsia="pt-BR"/>
        </w:rPr>
        <w:t>Inovandhus</w:t>
      </w:r>
      <w:proofErr w:type="spellEnd"/>
      <w:r w:rsidRPr="002A521C">
        <w:rPr>
          <w:rFonts w:ascii="Arial" w:eastAsia="Times New Roman" w:hAnsi="Arial" w:cs="Arial"/>
          <w:sz w:val="24"/>
          <w:szCs w:val="24"/>
          <w:lang w:eastAsia="pt-BR"/>
        </w:rPr>
        <w:t> Marketing e Publicidade Externa), principal responsável pelo nosso setor de comunicação, desenvolveu um projeto que apesar do baixo custo, tem apresentado as condições necessárias para explorar o potencial dos canais mais populares e mais acessados, estes que estão estrategicamente inseridos nas mídias sociais. Este sistema inovador e que vem se mostrando uma forte tendência do mercado, não será utilizado apenas em divulgações mais simples, mas em campanhas específicas, direcionadas ao público alvo do produto e/ou serviço.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1 - Apresente a importância da boa utilização das mídias sociais, que é uma das formas mais eficientes para se alcançar o público para as nossas ações, negócios, produtos e serviços, porém, é necessário ressaltar que as estratégias aplicadas precisam ser realmente eficientes, para que a mensagem seja passada da forma correta e as ações consigam atrair a atenção do público alvo, para que posteriormente isso se transforme em negociações positivas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divulgação é o ponto forte do negócio, que precisa ter visibilidade no mercado e não tem como ser diferente, a propaganda é um dos fatores responsáveis pelo nosso Sucesso e reconhecendo o potencial das mídias sociais, assim como o baixo custo, parte das nossas estratégias, estão direcionadas as mídias sociais, que será o nosso canal entre o negócio, os associados e os </w:t>
      </w:r>
      <w:proofErr w:type="gramStart"/>
      <w:r w:rsidRPr="002A521C">
        <w:rPr>
          <w:rFonts w:ascii="Arial" w:eastAsia="Times New Roman" w:hAnsi="Arial" w:cs="Arial"/>
          <w:i/>
          <w:iCs/>
          <w:color w:val="C00000"/>
          <w:lang w:eastAsia="pt-BR"/>
        </w:rPr>
        <w:t>clientes. </w:t>
      </w:r>
      <w:r w:rsidRPr="002A521C">
        <w:rPr>
          <w:rFonts w:ascii="Arial" w:eastAsia="Times New Roman" w:hAnsi="Arial" w:cs="Arial"/>
          <w:lang w:eastAsia="pt-BR"/>
        </w:rPr>
        <w:t> </w:t>
      </w:r>
      <w:proofErr w:type="gramEnd"/>
      <w:r w:rsidRPr="002A521C">
        <w:rPr>
          <w:rFonts w:ascii="Arial" w:eastAsia="Times New Roman" w:hAnsi="Arial" w:cs="Arial"/>
          <w:lang w:eastAsia="pt-BR"/>
        </w:rPr>
        <w:br/>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Comunicação Corporativa e Ação Publicitária - Rádio Online, SAC, Propaganda, Eventos Comerciais e Feiras de Negócio.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Equipe EIMPI (EMB/</w:t>
      </w:r>
      <w:proofErr w:type="spellStart"/>
      <w:r w:rsidRPr="002A521C">
        <w:rPr>
          <w:rFonts w:ascii="Arial" w:eastAsia="Times New Roman" w:hAnsi="Arial" w:cs="Arial"/>
          <w:sz w:val="24"/>
          <w:szCs w:val="24"/>
          <w:lang w:eastAsia="pt-BR"/>
        </w:rPr>
        <w:t>Inovandhus</w:t>
      </w:r>
      <w:proofErr w:type="spellEnd"/>
      <w:r w:rsidRPr="002A521C">
        <w:rPr>
          <w:rFonts w:ascii="Arial" w:eastAsia="Times New Roman" w:hAnsi="Arial" w:cs="Arial"/>
          <w:sz w:val="24"/>
          <w:szCs w:val="24"/>
          <w:lang w:eastAsia="pt-BR"/>
        </w:rPr>
        <w:t> Marketing e Publicidade Interna) tem total consciência que a consolidação dos negócios implica em alguns fatores e entre estes, propostas relacionadas a comunicação corporativa e ações publicitárias como parte fundamental deste conceito, tanto nos assuntos relacionados a divulgação dos serviços e produtos, como também buscando uma maior visibilidade ao negócio ou serviço, cuja finalidade é estabelecer uma referência e trabalhar em cima de ações que tem como objetivo criar a sua autoridade no segmento. O site institucional é o canal de marketing principal, porém temos nos demais meios o complemento para as ações mais específicas, onde serão exploradas cada uma das propostas disponíveis, de acordo com as campanhas especificadas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Apresente a Comunicação Corporativa como sendo hoje um meio necessário de comunicação não exclusivamente entre as empresas, os negócios e os profissionais envolvidos, mas também fazendo com que internamente esse canal seja presente e eficaz, ressaltando ainda que melhor do que transmitir uma informação, é necessário fazer com que ela alcance o receptor e que seja plenamente compreendida. Quanto as ações publicitárias ou campanhas publicitárias, apresente dizendo que a informação é hoje o que temos de maior valor dentro de cada negócio e quando é possível utilizar os diversos meios existentes, para passar corretamente a mensagem pretendida, não apenas alcançamos o público pretendido, mas conseguimos construir um vínculo com o cliente, que começa a se familiarizar com o canal.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os canais de comunicação externos são importantes, porém a comunicação interna será fundamental para que as informações consigam de forma eficiente alcançar os nossos associados, isso porque o entendimento das necessidades de cada negócio, possibilitará que todo o trabalho relacionado as ações publicitárias, sejam devidamente direcionadas ao seu público </w:t>
      </w:r>
      <w:proofErr w:type="gramStart"/>
      <w:r w:rsidRPr="002A521C">
        <w:rPr>
          <w:rFonts w:ascii="Arial" w:eastAsia="Times New Roman" w:hAnsi="Arial" w:cs="Arial"/>
          <w:i/>
          <w:iCs/>
          <w:color w:val="C00000"/>
          <w:lang w:eastAsia="pt-BR"/>
        </w:rPr>
        <w:t>alvo. </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sz w:val="24"/>
          <w:szCs w:val="24"/>
          <w:lang w:eastAsia="pt-BR"/>
        </w:rPr>
        <w:t> </w:t>
      </w:r>
      <w:proofErr w:type="gramEnd"/>
      <w:r w:rsidRPr="002A521C">
        <w:rPr>
          <w:rFonts w:ascii="Arial" w:eastAsia="Times New Roman" w:hAnsi="Arial" w:cs="Arial"/>
          <w:sz w:val="24"/>
          <w:szCs w:val="24"/>
          <w:lang w:eastAsia="pt-BR"/>
        </w:rPr>
        <w:b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Trabalhos Externos para Geração de Negócios.</w:t>
      </w:r>
      <w:r w:rsidRPr="002A521C">
        <w:rPr>
          <w:rFonts w:ascii="Arial" w:eastAsia="Times New Roman" w:hAnsi="Arial" w:cs="Arial"/>
          <w:color w:val="C00000"/>
          <w:sz w:val="28"/>
          <w:szCs w:val="28"/>
          <w:lang w:eastAsia="pt-BR"/>
        </w:rPr>
        <w:t> 1 -</w:t>
      </w:r>
      <w:r w:rsidRPr="002A521C">
        <w:rPr>
          <w:rFonts w:ascii="Arial" w:eastAsia="Times New Roman" w:hAnsi="Arial" w:cs="Arial"/>
          <w:sz w:val="28"/>
          <w:szCs w:val="28"/>
          <w:lang w:eastAsia="pt-BR"/>
        </w:rPr>
        <w:t> A</w:t>
      </w:r>
      <w:r w:rsidRPr="002A521C">
        <w:rPr>
          <w:rFonts w:ascii="Arial" w:eastAsia="Times New Roman" w:hAnsi="Arial" w:cs="Arial"/>
          <w:sz w:val="24"/>
          <w:szCs w:val="24"/>
          <w:lang w:eastAsia="pt-BR"/>
        </w:rPr>
        <w:t> EMB/Front, nossa equipe de campo, é formada por profissionais capacitados para identificar oportunidades e tendências, realizando constantemente pesquisas e estudos empíricos, com a finalidade de identificar e posteriormente implementar o que tem atraído os públicos, de acordo com o seu segmento e nicho de mercado.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esse trabalho como sendo uma proposta que buscará no mercado as maiores tendências e possibilidades, filtrando estas informações e as possibilidades, para conseguir oferecer um trabalho diferenciado, que poderão ser aplicadas com bastante facilidade, devido a simplificação dos seus processos. A Equipe externa será a nossa antena no mundo dos negócios, onde os responsáveis irão buscar por oportunidades e tendência para todos os segmentos e nichos de mercado. No fator interno, é importante difundir que ao se associar ao EMB/ os associados não podem disputar mercado entre si, mas precisam trabalhar juntos, como parceiros de negócio, compartilhando as suas experiências e trazendo para o grupo tudo aquilo que poderá de certa forma agregar algo aos demais negócios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equipe EMB/Front é responsável por sair a campo e trazer todas as novidades possíveis para dentro das nossas </w:t>
      </w:r>
      <w:proofErr w:type="spellStart"/>
      <w:r w:rsidRPr="002A521C">
        <w:rPr>
          <w:rFonts w:ascii="Arial" w:eastAsia="Times New Roman" w:hAnsi="Arial" w:cs="Arial"/>
          <w:i/>
          <w:iCs/>
          <w:color w:val="C00000"/>
          <w:lang w:eastAsia="pt-BR"/>
        </w:rPr>
        <w:t>propsotas</w:t>
      </w:r>
      <w:proofErr w:type="spellEnd"/>
      <w:r w:rsidRPr="002A521C">
        <w:rPr>
          <w:rFonts w:ascii="Arial" w:eastAsia="Times New Roman" w:hAnsi="Arial" w:cs="Arial"/>
          <w:i/>
          <w:iCs/>
          <w:color w:val="C00000"/>
          <w:lang w:eastAsia="pt-BR"/>
        </w:rPr>
        <w:t> de negócio, tendo um papel fundamental no estudo e pesquisa de mercado, tanto no âmbito nacional, como também no âmbito internacional. Sendo equipes formadas por profissionais que atuam em diversos segmentos e que através do seu senso crítico e visão de negócio apurada, poderão trazer para dentro do EMB/, novas propostas, novos conceitos, novos produtos e principalmente, novas tendências, formando um conjunto de oportunidades, que certamente poderão contribuir e muito, para que os nossos associados consigam implantar aquilo que identificarem como sendo propostas que realmente virão a agregar algo ao seu negócio.</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Reunião de Negócio.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foco do EMB é potencializar as ações que venham contribuir com a eficiência do Networking a ser construído, com o objetivo de promover a aproximação de profissionais, empresas e negócios. Com base nessa expectativa, as primeiras propostas relacionadas ao nosso modelo de atuação estão direcionadas a realização e também a organização das Reuniões de Negócio, que poderão ser realizadas em dois modelos: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1 – Apresente que nas Redes de Negócio, o foco acabou ficando apenas na realização de eventos, trazendo sim informações importantes, mas esquecendo do principal que é o acompanhamento quanto a aplicação daquilo que vimos absorvendo nestes encontros e é exatamente esse o ponto onde iremos concentrar os nossos esforços e apresentando também que estes espaços são ricas oportunidades para fortalecer o networking entre os associados. Ao especificar as reuniões, nós pretendemos selecionar o público participante e aproximar pessoas chaves para a formação dos grupos de negócios</w:t>
      </w:r>
      <w:r>
        <w:rPr>
          <w:rFonts w:ascii="Arial" w:eastAsia="Times New Roman" w:hAnsi="Arial" w:cs="Arial"/>
          <w:color w:val="1F3763"/>
          <w:sz w:val="24"/>
          <w:szCs w:val="24"/>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2 -</w:t>
      </w: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Reuniões Específicas.</w:t>
      </w:r>
      <w:r w:rsidRPr="002A521C">
        <w:rPr>
          <w:rFonts w:ascii="Arial" w:eastAsia="Times New Roman" w:hAnsi="Arial" w:cs="Arial"/>
          <w:sz w:val="24"/>
          <w:szCs w:val="24"/>
          <w:lang w:eastAsia="pt-BR"/>
        </w:rPr>
        <w:t> Abrangendo negócios de um mesmo segmento ou que estão relacionados no que diz respeito ao nosso exclusivo conceito colaborativo;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2 – Apresente que as reuniões específicas, sendo estas que tratarão de temas direcionados a um público seleto, na tentativa de aproximar profissionais e empresas que atuam num mesmo segmento ou nicho de mercado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sidRPr="002A521C">
        <w:rPr>
          <w:rFonts w:ascii="Arial" w:eastAsia="Times New Roman" w:hAnsi="Arial" w:cs="Arial"/>
          <w:color w:val="C00000"/>
          <w:sz w:val="24"/>
          <w:szCs w:val="24"/>
          <w:lang w:eastAsia="pt-BR"/>
        </w:rPr>
        <w:t>3 -</w:t>
      </w:r>
      <w:r w:rsidRPr="002A521C">
        <w:rPr>
          <w:rFonts w:ascii="Arial" w:eastAsia="Times New Roman" w:hAnsi="Arial" w:cs="Arial"/>
          <w:b/>
          <w:bCs/>
          <w:sz w:val="24"/>
          <w:szCs w:val="24"/>
          <w:lang w:eastAsia="pt-BR"/>
        </w:rPr>
        <w:t> Reuniões Abertas</w:t>
      </w:r>
      <w:r w:rsidRPr="002A521C">
        <w:rPr>
          <w:rFonts w:ascii="Arial" w:eastAsia="Times New Roman" w:hAnsi="Arial" w:cs="Arial"/>
          <w:sz w:val="24"/>
          <w:szCs w:val="24"/>
          <w:lang w:eastAsia="pt-BR"/>
        </w:rPr>
        <w:t>. Abrangendo negócios de segmentos diversos.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Ambos conceitos foram criados considerando a sua importância para promover um ambiente corporativo, onde serão realizadas ações e eventos que permitirão que os associados sejam apresentados uns aos outros (assim como os seus negócios), com o objetivo de fortalecer o relacionamento profissional e estreitar as possibilidades de parcerias, alianças, fusões e demais ações em seus negócios, visualizando sempre o crescimento, a troca de experiência, uma qualificação mais adequada e a melhoria constante para os nossos associados;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3 – Apresente as reuniões abertas, como oportunidades mais abrangentes e cujo conteúdo abordado poderá atender um grupo maior, devido os temas serem mais genéricos e que apesar de não abordar assuntos específicos, a intensão é promover encontros igualmente produtivos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reuniões entre profissionais são indispensáveis, tanto as reuniões abertas, como também as reuniões específicas, estas direcionadas a um público diferenciado. O modelo EMB/ de negócio, tem isso muito forte, utilizando uma proposta muito comum no meio, porém o seu grande diferencial está relacionado ao feedback destes encontros, onde cada associado deverá contribuir para que as reuniões de negócio, se tornem cada vez mais produtivas e eficientes. </w:t>
      </w:r>
      <w:r w:rsidRPr="002A521C">
        <w:rPr>
          <w:rFonts w:ascii="Arial" w:eastAsia="Times New Roman" w:hAnsi="Arial" w:cs="Arial"/>
          <w:b/>
          <w:bCs/>
          <w:i/>
          <w:iCs/>
          <w:color w:val="C00000"/>
          <w:lang w:eastAsia="pt-BR"/>
        </w:rPr>
        <w:t>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Networking Corporativo/Grupo de Compra.</w:t>
      </w:r>
      <w:r w:rsidRPr="002A521C">
        <w:rPr>
          <w:rFonts w:ascii="Arial" w:eastAsia="Times New Roman" w:hAnsi="Arial" w:cs="Arial"/>
          <w:color w:val="C00000"/>
          <w:sz w:val="24"/>
          <w:szCs w:val="24"/>
          <w:lang w:eastAsia="pt-BR"/>
        </w:rPr>
        <w:t> 1 -</w:t>
      </w:r>
      <w:r w:rsidRPr="002A521C">
        <w:rPr>
          <w:rFonts w:ascii="Arial" w:eastAsia="Times New Roman" w:hAnsi="Arial" w:cs="Arial"/>
          <w:color w:val="2F5496"/>
          <w:sz w:val="24"/>
          <w:szCs w:val="24"/>
          <w:lang w:eastAsia="pt-BR"/>
        </w:rPr>
        <w:t> </w:t>
      </w:r>
      <w:r w:rsidRPr="002A521C">
        <w:rPr>
          <w:rFonts w:ascii="Arial" w:eastAsia="Times New Roman" w:hAnsi="Arial" w:cs="Arial"/>
          <w:sz w:val="24"/>
          <w:szCs w:val="24"/>
          <w:lang w:eastAsia="pt-BR"/>
        </w:rPr>
        <w:t>Uma das qualidades mais expressivas de toda a Equipe EMB é justamente o seu potencial de promover bons negócios e o objetivo deste tipo de ação em especial, é a construção e o fortalecimento do Networking Corporativo, através de um ambiente que incentiva o relacionamento profissional e a formulação de estratégias e ações de compra e venda, com a finalidade de fazer com que até mesmo os pequenos negócios se tornem altamente competitivos, através da formação de grupos de compras e criando as condições de competir de igual com os líderes do mercado, sem que para isso, seja necessário baixar o seu percentual de lucro ou até mesmo perder a qualidade dos produtos e/ou serviços;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Apresente o Clube de Compra de forma simples e objetiva, onde um grupo de pequenos compradores se juntam, para poder comprar grandes quantidades e assim conseguir preços melhores ao adquirirem esses produtos.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networking é a ferramenta mais poderosa que as empresas e/ou profissionais poderão utilizar e no caso do grupo de compra, as ações estão diretamente relacionadas às possibilidades de aumento real da margem de lucro dos produtos adquiridos, assim como dos serviços contratados.</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xml:space="preserve">- </w:t>
      </w:r>
      <w:r>
        <w:rPr>
          <w:rFonts w:ascii="Arial" w:eastAsia="Times New Roman" w:hAnsi="Arial" w:cs="Arial"/>
          <w:color w:val="2F5496"/>
          <w:sz w:val="28"/>
          <w:szCs w:val="28"/>
          <w:lang w:eastAsia="pt-BR"/>
        </w:rPr>
        <w:t xml:space="preserve">RND </w:t>
      </w:r>
      <w:r w:rsidRPr="002A521C">
        <w:rPr>
          <w:rFonts w:ascii="Arial" w:eastAsia="Times New Roman" w:hAnsi="Arial" w:cs="Arial"/>
          <w:color w:val="2F5496"/>
          <w:sz w:val="28"/>
          <w:szCs w:val="28"/>
          <w:lang w:eastAsia="pt-BR"/>
        </w:rPr>
        <w:t>Rede de Negócios</w:t>
      </w:r>
      <w:r>
        <w:rPr>
          <w:rFonts w:ascii="Arial" w:eastAsia="Times New Roman" w:hAnsi="Arial" w:cs="Arial"/>
          <w:color w:val="2F5496"/>
          <w:sz w:val="28"/>
          <w:szCs w:val="28"/>
          <w:lang w:eastAsia="pt-BR"/>
        </w:rPr>
        <w:t xml:space="preserve"> Direcionados</w:t>
      </w:r>
      <w:r w:rsidRPr="002A521C">
        <w:rPr>
          <w:rFonts w:ascii="Arial" w:eastAsia="Times New Roman" w:hAnsi="Arial" w:cs="Arial"/>
          <w:color w:val="2F5496"/>
          <w:sz w:val="28"/>
          <w:szCs w:val="28"/>
          <w:lang w:eastAsia="pt-BR"/>
        </w:rPr>
        <w:t>.</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w:t>
      </w:r>
      <w:r w:rsidRPr="001F0119">
        <w:rPr>
          <w:rStyle w:val="normaltextrun"/>
          <w:rFonts w:ascii="Arial" w:hAnsi="Arial" w:cs="Arial"/>
          <w:sz w:val="24"/>
          <w:szCs w:val="24"/>
        </w:rPr>
        <w:t xml:space="preserve">Uma das propostas mais ousadas, considerada o nosso maior diferencial nas questões relacionadas ao projeto que vimos desenvolvendo, diz respeito aos resultados que alcançamos quanto a aplicação da Metodologia </w:t>
      </w:r>
      <w:r w:rsidRPr="001F0119">
        <w:rPr>
          <w:rStyle w:val="normaltextrun"/>
          <w:rFonts w:ascii="Arial" w:hAnsi="Arial" w:cs="Arial"/>
          <w:b/>
          <w:bCs/>
          <w:sz w:val="24"/>
          <w:szCs w:val="24"/>
        </w:rPr>
        <w:t>ACEPEM</w:t>
      </w:r>
      <w:r w:rsidRPr="001F0119">
        <w:rPr>
          <w:rStyle w:val="normaltextrun"/>
          <w:rFonts w:ascii="Arial" w:hAnsi="Arial" w:cs="Arial"/>
          <w:sz w:val="24"/>
          <w:szCs w:val="24"/>
        </w:rPr>
        <w:t xml:space="preserve"> - Análise Centralizada de Economia Planificada e Economia de Mercado, que nos permitiu entender parte das deficiências do negócio e que nos permitiu construir ações resolutivas, como forma de suprir a necessidade identificada no mercado. A RND é uma proposta com objetivos muito específicos, como por exemplo, apontar quais são os segmentos que se relacionam entre si e que oferecem um maior potencial para a geração de negociações nos âmbitos interno e externo das unidades, ou seja, segregar empresas, negócios, serviços e profissionais em nichos exclusivos, para que dentro destes organismos corporativos, que são subdivididos, seja possível identificar onde estão aqueles que poderão contribuir diretamente com </w:t>
      </w:r>
      <w:r w:rsidRPr="001F0119">
        <w:rPr>
          <w:rStyle w:val="normaltextrun"/>
          <w:rFonts w:ascii="Arial" w:hAnsi="Arial" w:cs="Arial"/>
          <w:sz w:val="24"/>
          <w:szCs w:val="24"/>
        </w:rPr>
        <w:lastRenderedPageBreak/>
        <w:t xml:space="preserve">o meu negócio e onde estão aqueles com os quais eu poderei contribuir, onde o termo “contribuir” faz referência a negociar, comprar, vender, utilizar, etc.  As propostas que compõe a RND, estão diretamente relacionadas ao modelo exclusivo que vimos desenvolvendo e que tem como principal objetivo, incentivar a estruturação de um </w:t>
      </w:r>
      <w:proofErr w:type="spellStart"/>
      <w:r w:rsidRPr="001F0119">
        <w:rPr>
          <w:rStyle w:val="normaltextrun"/>
          <w:rFonts w:ascii="Arial" w:hAnsi="Arial" w:cs="Arial"/>
          <w:sz w:val="24"/>
          <w:szCs w:val="24"/>
        </w:rPr>
        <w:t>trabalhocom</w:t>
      </w:r>
      <w:proofErr w:type="spellEnd"/>
      <w:r w:rsidRPr="001F0119">
        <w:rPr>
          <w:rStyle w:val="normaltextrun"/>
          <w:rFonts w:ascii="Arial" w:hAnsi="Arial" w:cs="Arial"/>
          <w:sz w:val="24"/>
          <w:szCs w:val="24"/>
        </w:rPr>
        <w:t xml:space="preserve"> características colaborativas, onde as suas estratégias e ações possam alcançar de forma eficiente, todos os grupos de associados, difundindo o conceito EMB, que apesar dos seus muitos benefícios e das suas inúmeras possibilidades, será apresentado por apenas duas frentes estratégicas:</w:t>
      </w:r>
      <w:r>
        <w:rPr>
          <w:rStyle w:val="eop"/>
          <w:rFonts w:ascii="Arial" w:hAnsi="Arial" w:cs="Arial"/>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1 – Apresente com o máximo de tempo esta que é a proposta principal do EMB/ e que a partir deste conceito revolucionário, foi possível estruturar todo o resto do nosso negócio, trazendo propostas que muitos podem até conhecer, porém são poucos que conseguem encontrar os meios e o caminho para implantarem cada proposta com a eficiência que se mostra necessária</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2-</w:t>
      </w:r>
      <w:r w:rsidRPr="002A521C">
        <w:rPr>
          <w:rFonts w:ascii="Arial" w:eastAsia="Times New Roman" w:hAnsi="Arial" w:cs="Arial"/>
          <w:b/>
          <w:bCs/>
          <w:sz w:val="24"/>
          <w:szCs w:val="24"/>
          <w:lang w:eastAsia="pt-BR"/>
        </w:rPr>
        <w:t> Frente Externa</w:t>
      </w:r>
      <w:r w:rsidRPr="002A521C">
        <w:rPr>
          <w:rFonts w:ascii="Arial" w:eastAsia="Times New Roman" w:hAnsi="Arial" w:cs="Arial"/>
          <w:sz w:val="24"/>
          <w:szCs w:val="24"/>
          <w:lang w:eastAsia="pt-BR"/>
        </w:rPr>
        <w:t xml:space="preserve">. </w:t>
      </w:r>
      <w:r w:rsidRPr="001F0119">
        <w:rPr>
          <w:rStyle w:val="normaltextrun"/>
          <w:rFonts w:ascii="Arial" w:hAnsi="Arial" w:cs="Arial"/>
          <w:sz w:val="24"/>
          <w:szCs w:val="24"/>
        </w:rPr>
        <w:t>Nesse sistema os esforços relacionados a estruturação das estratégias a serem aplicadas no negócio, giram em torno do direcionamento e do incentivo a prática de divulgação e da indicação dos negócios, empresas, produtos e serviços associados, ou seja, se trata de um olhar para as ações externas, onde os objetivos pretendidos poderão ser alcançados sem muito esforço ou novos investimentos, mas simplesmente passando a contar com centenas de novos colaboradores, estes que estarão apresentando o seu negócio em cada nova oportunidade que surgir, considerando a demanda não atendida, que receberá um direcionamento adequado.</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 xml:space="preserve">2 – A Rede de Negócio Externa, é um modelo exclusivo de divulgação e indicação dos negócios parceiros, para </w:t>
      </w:r>
      <w:proofErr w:type="spellStart"/>
      <w:r w:rsidRPr="002A521C">
        <w:rPr>
          <w:rFonts w:ascii="Arial" w:eastAsia="Times New Roman" w:hAnsi="Arial" w:cs="Arial"/>
          <w:color w:val="1F3763"/>
          <w:sz w:val="24"/>
          <w:szCs w:val="24"/>
          <w:lang w:eastAsia="pt-BR"/>
        </w:rPr>
        <w:t>prospects</w:t>
      </w:r>
      <w:proofErr w:type="spellEnd"/>
      <w:r w:rsidRPr="002A521C">
        <w:rPr>
          <w:rFonts w:ascii="Arial" w:eastAsia="Times New Roman" w:hAnsi="Arial" w:cs="Arial"/>
          <w:color w:val="1F3763"/>
          <w:sz w:val="24"/>
          <w:szCs w:val="24"/>
          <w:lang w:eastAsia="pt-BR"/>
        </w:rPr>
        <w:t xml:space="preserve"> e clientes que demonstrarem algum interesse ou a necessidade de seus serviços e/ou produtos, como forma de reconhecer e contribuir com os demais associados</w:t>
      </w:r>
      <w:r>
        <w:rPr>
          <w:rFonts w:ascii="Arial" w:eastAsia="Times New Roman" w:hAnsi="Arial" w:cs="Arial"/>
          <w:sz w:val="24"/>
          <w:szCs w:val="24"/>
          <w:lang w:eastAsia="pt-BR"/>
        </w:rPr>
        <w:t>.</w:t>
      </w: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Style w:val="normaltextrun"/>
          <w:rFonts w:ascii="Arial" w:hAnsi="Arial" w:cs="Arial"/>
        </w:rPr>
      </w:pPr>
      <w:r w:rsidRPr="002A521C">
        <w:rPr>
          <w:rFonts w:ascii="Calibri" w:eastAsia="Times New Roman" w:hAnsi="Calibri" w:cs="Segoe UI"/>
          <w:lang w:eastAsia="pt-BR"/>
        </w:rPr>
        <w:br/>
      </w:r>
      <w:r w:rsidRPr="002A521C">
        <w:rPr>
          <w:rFonts w:ascii="Arial" w:eastAsia="Times New Roman" w:hAnsi="Arial" w:cs="Arial"/>
          <w:color w:val="C00000"/>
          <w:sz w:val="24"/>
          <w:szCs w:val="24"/>
          <w:lang w:eastAsia="pt-BR"/>
        </w:rPr>
        <w:t>3-</w:t>
      </w: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Frente Interna.</w:t>
      </w:r>
      <w:r w:rsidRPr="002A521C">
        <w:rPr>
          <w:rFonts w:ascii="Arial" w:eastAsia="Times New Roman" w:hAnsi="Arial" w:cs="Arial"/>
          <w:sz w:val="24"/>
          <w:szCs w:val="24"/>
          <w:lang w:eastAsia="pt-BR"/>
        </w:rPr>
        <w:t> </w:t>
      </w:r>
      <w:r w:rsidRPr="001F0119">
        <w:rPr>
          <w:rStyle w:val="normaltextrun"/>
          <w:rFonts w:ascii="Arial" w:hAnsi="Arial" w:cs="Arial"/>
          <w:sz w:val="24"/>
          <w:szCs w:val="24"/>
        </w:rPr>
        <w:t>Nesse sistema os esforços relacionados a estruturação das estratégias a serem aplicadas no negócio, giram em torno da prática de ações contributivas e o incentivo quanto ao direcionamento prioritário que deverá ser realizado nas novas negociações, buscando promover a preferência que deverá ser dirigida quanto a utilização dos negócios, produtos e também dos serviços prestados pelos negócios associados. Os processos que compõe a frente interna, foram estrategicamente organizados em dois planos, sendo eles o PDN – Plano de Direcionamento de Negócios e o PDS – Plano de Direcionamento Segmentado. O PDN é um plano mais abrangente, que será aplicado em negociações eventuais e as suas ações envolvem todos os segmentos em geral, já o PDS é um plano mais restrito, envolvendo especialmente as ações de negociação entre os grupos pré-estabelecidos e/ou nichos, estes que frequentemente se relacionam.</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0"/>
          <w:szCs w:val="20"/>
          <w:lang w:eastAsia="pt-BR"/>
        </w:rPr>
        <w:t>*Independente do modelo adotado, todos os segmentos e nichos de mercado, formarão grupos de negócio, cuja finalidade será apontar formas de fortalecer e incentivar o trabalho colaborativo.</w:t>
      </w:r>
      <w:r w:rsidRPr="002A521C">
        <w:rPr>
          <w:rFonts w:ascii="Arial" w:eastAsia="Times New Roman" w:hAnsi="Arial" w:cs="Arial"/>
          <w:sz w:val="20"/>
          <w:szCs w:val="20"/>
          <w:lang w:eastAsia="pt-BR"/>
        </w:rPr>
        <w:t> </w:t>
      </w:r>
      <w:r w:rsidRPr="002A521C">
        <w:rPr>
          <w:rFonts w:ascii="Arial" w:eastAsia="Times New Roman" w:hAnsi="Arial" w:cs="Arial"/>
          <w:sz w:val="20"/>
          <w:szCs w:val="20"/>
          <w:lang w:eastAsia="pt-BR"/>
        </w:rPr>
        <w:br/>
      </w:r>
      <w:r w:rsidRPr="002A521C">
        <w:rPr>
          <w:rFonts w:ascii="Arial" w:eastAsia="Times New Roman" w:hAnsi="Arial" w:cs="Arial"/>
          <w:color w:val="1F3763"/>
          <w:sz w:val="24"/>
          <w:szCs w:val="24"/>
          <w:lang w:eastAsia="pt-BR"/>
        </w:rPr>
        <w:t>3 – A Rede de Negócio Interna, é um modelo exclusivo onde os associados priorizam a utilização dos serviços e/ou produtos dos demais associados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Rede de Negócios é o ponto onde todos os associados deverão concentrar no mínimo 90% das suas forças, isso porque o Sucesso de um, vai </w:t>
      </w:r>
      <w:r w:rsidRPr="002A521C">
        <w:rPr>
          <w:rFonts w:ascii="Arial" w:eastAsia="Times New Roman" w:hAnsi="Arial" w:cs="Arial"/>
          <w:i/>
          <w:iCs/>
          <w:color w:val="C00000"/>
          <w:lang w:eastAsia="pt-BR"/>
        </w:rPr>
        <w:lastRenderedPageBreak/>
        <w:t>depender diretamente do Sucesso do grupo, onde todos deverão se empenhar para trabalhar em equipe, colaborando uns com os outros, priorizando que todos os negócios possíveis estejam sendo realizados internamente. Nesse sentido é possível futuramente criarmos algumas estratégias internas, onde as indicações venham gerar algum tipo de bonificação</w:t>
      </w:r>
      <w:r>
        <w:rPr>
          <w:rFonts w:ascii="Arial" w:eastAsia="Times New Roman" w:hAnsi="Arial" w:cs="Arial"/>
          <w:i/>
          <w:iCs/>
          <w:color w:val="C00000"/>
          <w:lang w:eastAsia="pt-BR"/>
        </w:rPr>
        <w:t xml:space="preserve"> ou descontos</w:t>
      </w:r>
      <w:r w:rsidRPr="002A521C">
        <w:rPr>
          <w:rFonts w:ascii="Arial" w:eastAsia="Times New Roman" w:hAnsi="Arial" w:cs="Arial"/>
          <w:i/>
          <w:iCs/>
          <w:color w:val="C00000"/>
          <w:lang w:eastAsia="pt-BR"/>
        </w:rPr>
        <w:t>, contribuindo assim que cada vez mais a Rede de Negócios seja fortalecida.</w:t>
      </w:r>
      <w:r>
        <w:rPr>
          <w:rFonts w:ascii="Arial" w:eastAsia="Times New Roman" w:hAnsi="Arial" w:cs="Arial"/>
          <w:i/>
          <w:iCs/>
          <w:color w:val="C00000"/>
          <w:lang w:eastAsia="pt-BR"/>
        </w:rPr>
        <w:t xml:space="preserve"> O conceito dessa proposta é bem abrangente, mas considerando apenas o trabalho de divulgação que poderá ser feito, imagine que você tenha a sua disposição três funcionários e dez clientes que levam ao público externo, uma imagem positiva do seu negócio e vestem a camisa, divulgando as suas promoções e ofertas, a eficiência dos seus serviços e a qualidade dos seus produtos, seria algo bom não é mesmo?! Agora imagine se todos os dias você poder contar com centenas de colaboradores fazendo esse trabalho e o melhor, com propostas realmente direcionadas, porque a sua indicação será resultado da identificação da demanda existente. Nas questões internas, o negócio fica ainda mais interessante, porque todo negócio já possui a sua clientela, ainda que não sejam clientes fixos ou fidelizados, existe uma média de atendimentos  que são realizados diariamente e que este fluxo é suficiente para manter o negócio em atividade, agora imagine se esse número começar a aumentar gradativamente e o melhor de tudo, sem novos investimentos, sem custos adicionais, apenas pelo trabalho desenvolvido dentro do grupo de associados que compõe a sua RND, que buscando fortalecer o conceito de negócio que vimos desenvolvendo, passam a dar preferência e até mesmo priorizar os negócios associados, iniciando entre si vendas, prestação de serviços, parcerias e entre outras propostas, que não apenas os fortalecem, mas acabam enfraquecendo a concorrência externa, porque uma das consequências dessas ações conjuntas, é justamente aumentar o potencial competitivo dos negócios envolvidos, considerando que nesse modelo, as estratégias tem o objetivo de excluir a concorrência interna e unir forças para competir no mercado externo.</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i/>
          <w:iCs/>
          <w:color w:val="C00000"/>
          <w:lang w:eastAsia="pt-BR"/>
        </w:rPr>
        <w:t xml:space="preserve">     </w:t>
      </w:r>
      <w:r w:rsidRPr="002A521C">
        <w:rPr>
          <w:rFonts w:ascii="Arial" w:eastAsia="Times New Roman" w:hAnsi="Arial" w:cs="Arial"/>
          <w:i/>
          <w:iCs/>
          <w:color w:val="C00000"/>
          <w:sz w:val="24"/>
          <w:szCs w:val="24"/>
          <w:lang w:eastAsia="pt-BR"/>
        </w:rPr>
        <w:t>  </w:t>
      </w:r>
      <w:r>
        <w:rPr>
          <w:rFonts w:ascii="Arial" w:eastAsia="Times New Roman" w:hAnsi="Arial" w:cs="Arial"/>
          <w:sz w:val="24"/>
          <w:szCs w:val="24"/>
          <w:lang w:eastAsia="pt-BR"/>
        </w:rPr>
        <w:t> </w:t>
      </w:r>
      <w:r>
        <w:rPr>
          <w:rFonts w:ascii="Arial" w:eastAsia="Times New Roman" w:hAnsi="Arial" w:cs="Arial"/>
          <w:sz w:val="24"/>
          <w:szCs w:val="24"/>
          <w:lang w:eastAsia="pt-BR"/>
        </w:rPr>
        <w:b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Investidores Anjos.</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conceito EMB/ de parceria em negócios é muito amplo e neste sentido, temos um grupo de especialistas nesta modalidade de investimento, onde grupos de associados se unem para investir o seu capital em determinado projeto, na expectativa de que este venha gerar lucro no médio e longo prazo, assim como possibilitar a formação de uma parceria e/ou uma sociedade nos negócios estruturados.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Ter um negócio próspero é interessante e também pode ser muito lucrativo, porém é fato que reconhecendo a importância que existe quando o assunto tratado é Gestão de Riscos, sabemos que diversificação significa Segurança Financeira e pensando nesta condição, acreditamos que seria muito interessante poder promover junto aos nossos associados, a oportunidade de que todos tenham as condições de participarem de novos negócios, formando sociedades neste modelo de negócio que tem dado excelentes resultados no mercado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os Investidores Anjos na maioria das vezes, se tornam “sócios” em alguns negócios, onde a sociedade formada é dividida em dois pontos, eles entram com o capital e o idealizador é o responsável pelos demais processos, inclusive administrativos e é justamente essa rica oportunidade que estaremos promovendo junto aos nossos associados, ou seja, apresentar a oportunidade de investirem nestes novos negócios e passarem a ter um percentual de participação nos resultados alcançados. </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lastRenderedPageBreak/>
        <w:t>- Participação em FRCA (Fundo de Reserva de Capital Acumulado).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Se trata de um fundo que será composto pelos valores excedentes de caixa, estes que serão investidos em projetos, negócios e empresas, sendo que todo o lucro gerado através da rentabilidade destes investimentos, será trimestralmente compartilhado entre os Associados Sênior.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b/>
          <w:bCs/>
          <w:sz w:val="24"/>
          <w:szCs w:val="24"/>
          <w:u w:val="single"/>
          <w:lang w:eastAsia="pt-BR"/>
        </w:rPr>
        <w:t>TABELA DE ASSOCIAÇÃO - ASSOCIADO SÊNIOR</w:t>
      </w:r>
      <w:r w:rsidRPr="002A521C">
        <w:rPr>
          <w:rFonts w:ascii="Calibri" w:eastAsia="Times New Roman" w:hAnsi="Calibri" w:cs="Segoe UI"/>
          <w:sz w:val="24"/>
          <w:szCs w:val="24"/>
          <w:lang w:eastAsia="pt-BR"/>
        </w:rPr>
        <w:t> </w:t>
      </w:r>
      <w:r w:rsidRPr="002A521C">
        <w:rPr>
          <w:rFonts w:ascii="Calibri" w:eastAsia="Times New Roman" w:hAnsi="Calibri" w:cs="Segoe UI"/>
          <w:sz w:val="24"/>
          <w:szCs w:val="24"/>
          <w:lang w:eastAsia="pt-BR"/>
        </w:rPr>
        <w:br/>
      </w:r>
      <w:proofErr w:type="spellStart"/>
      <w:r w:rsidRPr="002A521C">
        <w:rPr>
          <w:rFonts w:ascii="Calibri" w:eastAsia="Times New Roman" w:hAnsi="Calibri" w:cs="Segoe UI"/>
          <w:b/>
          <w:bCs/>
          <w:sz w:val="24"/>
          <w:szCs w:val="24"/>
          <w:u w:val="single"/>
          <w:lang w:eastAsia="pt-BR"/>
        </w:rPr>
        <w:t>Sênior</w:t>
      </w:r>
      <w:proofErr w:type="spellEnd"/>
      <w:r w:rsidRPr="002A521C">
        <w:rPr>
          <w:rFonts w:ascii="Calibri" w:eastAsia="Times New Roman" w:hAnsi="Calibri" w:cs="Segoe UI"/>
          <w:b/>
          <w:bCs/>
          <w:sz w:val="24"/>
          <w:szCs w:val="24"/>
          <w:u w:val="single"/>
          <w:lang w:eastAsia="pt-BR"/>
        </w:rPr>
        <w:t xml:space="preserve"> I – 5% </w:t>
      </w:r>
      <w:proofErr w:type="gramStart"/>
      <w:r w:rsidRPr="002A521C">
        <w:rPr>
          <w:rFonts w:ascii="Calibri" w:eastAsia="Times New Roman" w:hAnsi="Calibri" w:cs="Segoe UI"/>
          <w:b/>
          <w:bCs/>
          <w:sz w:val="24"/>
          <w:szCs w:val="24"/>
          <w:u w:val="single"/>
          <w:lang w:eastAsia="pt-BR"/>
        </w:rPr>
        <w:t>&gt;  </w:t>
      </w:r>
      <w:r w:rsidRPr="002A521C">
        <w:rPr>
          <w:rFonts w:ascii="Arial" w:eastAsia="Times New Roman" w:hAnsi="Arial" w:cs="Arial"/>
          <w:sz w:val="24"/>
          <w:szCs w:val="24"/>
          <w:lang w:eastAsia="pt-BR"/>
        </w:rPr>
        <w:t>até</w:t>
      </w:r>
      <w:proofErr w:type="gramEnd"/>
      <w:r w:rsidRPr="002A521C">
        <w:rPr>
          <w:rFonts w:ascii="Arial" w:eastAsia="Times New Roman" w:hAnsi="Arial" w:cs="Arial"/>
          <w:sz w:val="24"/>
          <w:szCs w:val="24"/>
          <w:lang w:eastAsia="pt-BR"/>
        </w:rPr>
        <w:t> 12 meses de Associação </w:t>
      </w:r>
      <w:r w:rsidRPr="002A521C">
        <w:rPr>
          <w:rFonts w:ascii="Arial" w:eastAsia="Times New Roman" w:hAnsi="Arial" w:cs="Arial"/>
          <w:sz w:val="24"/>
          <w:szCs w:val="24"/>
          <w:lang w:eastAsia="pt-BR"/>
        </w:rPr>
        <w:br/>
        <w:t>Sênior II – 10% &gt; a partir de 12 meses e 1 dia até 24 meses de Associação          </w:t>
      </w:r>
      <w:r w:rsidRPr="002A521C">
        <w:rPr>
          <w:rFonts w:ascii="Arial" w:eastAsia="Times New Roman" w:hAnsi="Arial" w:cs="Arial"/>
          <w:sz w:val="24"/>
          <w:szCs w:val="24"/>
          <w:lang w:eastAsia="pt-BR"/>
        </w:rPr>
        <w:br/>
        <w:t>Sênior III - 15% &gt; a partir de 24 meses e 1 dia até 36 meses de Associação  </w:t>
      </w:r>
      <w:r w:rsidRPr="002A521C">
        <w:rPr>
          <w:rFonts w:ascii="Arial" w:eastAsia="Times New Roman" w:hAnsi="Arial" w:cs="Arial"/>
          <w:sz w:val="24"/>
          <w:szCs w:val="24"/>
          <w:lang w:eastAsia="pt-BR"/>
        </w:rPr>
        <w:br/>
        <w:t>Sênior IV – 20% &gt; a partir de 36 meses e 1 dia até 48 meses de Associação  </w:t>
      </w:r>
      <w:r w:rsidRPr="002A521C">
        <w:rPr>
          <w:rFonts w:ascii="Arial" w:eastAsia="Times New Roman" w:hAnsi="Arial" w:cs="Arial"/>
          <w:sz w:val="24"/>
          <w:szCs w:val="24"/>
          <w:lang w:eastAsia="pt-BR"/>
        </w:rPr>
        <w:br/>
        <w:t>Sênior V – 50% &gt;  a partir de 48 meses e 1 dia até 60 meses de Associação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Muito parecido com a proposta dos Investidores Anjos, neste modelo o negócio acontece de um jeito onde os associados não vão precisar colocar a mão no bolso, porém poderão ter direito a um percentual dos resultados alcançados. O conceito EMB/ apresenta um modelo exclusivo de negócio, onde construímos uma empresa de valor e não de lucro, ou seja, o nosso negócio virá a ter valor de mercado, pelos seus serviços prestados e pelo privilégio de contribuir para que os negócios envolvidos se tornem líderes de mercado, assim, o objetivo do EMB/ não é lucro e dessa forma, todo o montante acumulado no caixa, posterior o pagamento das contas que se fazem necessária para garantir o pleno funcionamento dos nossos serviços e propostas, serão aportados em investimentos e/ou negócios e o lucro gerado será trimestralmente dividido entre todos os associados, considerando a sua classificação Sênior.</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participação a qual se refere essa proposta, diz respeito a um modelo de “sociedade” em fundos de investimento e negócios, sem que seja necessário que os associados realizem novos aportes, isso porque a margem excedente dos valores investidos nas mensalidades, são direcionados a estas propostas, onde trimestralmente o lucro gerado voltará para os associados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Participação em FRCP (Fundo de Reserva de Capital Privado). </w:t>
      </w:r>
      <w:r w:rsidRPr="002A521C">
        <w:rPr>
          <w:rFonts w:ascii="Arial" w:eastAsia="Times New Roman" w:hAnsi="Arial" w:cs="Arial"/>
          <w:color w:val="C00000"/>
          <w:sz w:val="28"/>
          <w:szCs w:val="28"/>
          <w:lang w:eastAsia="pt-BR"/>
        </w:rPr>
        <w:t>1 - </w:t>
      </w:r>
      <w:r w:rsidRPr="002A521C">
        <w:rPr>
          <w:rFonts w:ascii="Arial" w:eastAsia="Times New Roman" w:hAnsi="Arial" w:cs="Arial"/>
          <w:sz w:val="24"/>
          <w:szCs w:val="24"/>
          <w:lang w:eastAsia="pt-BR"/>
        </w:rPr>
        <w:t>O modelo é bem simples, o fundo é criado pelos aportes dos próprios associados, que disponibilizam o seu capital, buscando uma rentabilidade de acordo com o prazo estipulado. Os percentuais considerados são compatíveis aos aportes, este utilizado em beneficio exclusivo dos próprios associados, através de empréstimos a juros competitivos, para capital de giro, estruturação de negócios e etc.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Aporte de até R$</w:t>
      </w:r>
      <w:proofErr w:type="gramStart"/>
      <w:r w:rsidRPr="002A521C">
        <w:rPr>
          <w:rFonts w:ascii="Arial" w:eastAsia="Times New Roman" w:hAnsi="Arial" w:cs="Arial"/>
          <w:sz w:val="24"/>
          <w:szCs w:val="24"/>
          <w:lang w:eastAsia="pt-BR"/>
        </w:rPr>
        <w:t>5000  -</w:t>
      </w:r>
      <w:proofErr w:type="gramEnd"/>
      <w:r w:rsidRPr="002A521C">
        <w:rPr>
          <w:rFonts w:ascii="Arial" w:eastAsia="Times New Roman" w:hAnsi="Arial" w:cs="Arial"/>
          <w:sz w:val="24"/>
          <w:szCs w:val="24"/>
          <w:lang w:eastAsia="pt-BR"/>
        </w:rPr>
        <w:t> Rentabilidade de 0.8%/</w:t>
      </w:r>
      <w:proofErr w:type="spellStart"/>
      <w:r w:rsidRPr="002A521C">
        <w:rPr>
          <w:rFonts w:ascii="Arial" w:eastAsia="Times New Roman" w:hAnsi="Arial" w:cs="Arial"/>
          <w:sz w:val="24"/>
          <w:szCs w:val="24"/>
          <w:lang w:eastAsia="pt-BR"/>
        </w:rPr>
        <w:t>a.m</w:t>
      </w:r>
      <w:proofErr w:type="spellEnd"/>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 de R$5001 até R$10.000   - Rentabilidade de 1%/</w:t>
      </w:r>
      <w:proofErr w:type="spellStart"/>
      <w:r w:rsidRPr="002A521C">
        <w:rPr>
          <w:rFonts w:ascii="Arial" w:eastAsia="Times New Roman" w:hAnsi="Arial" w:cs="Arial"/>
          <w:sz w:val="24"/>
          <w:szCs w:val="24"/>
          <w:lang w:eastAsia="pt-BR"/>
        </w:rPr>
        <w:t>a.m</w:t>
      </w:r>
      <w:proofErr w:type="spellEnd"/>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 de R$10.001 até </w:t>
      </w:r>
      <w:proofErr w:type="gramStart"/>
      <w:r w:rsidRPr="002A521C">
        <w:rPr>
          <w:rFonts w:ascii="Arial" w:eastAsia="Times New Roman" w:hAnsi="Arial" w:cs="Arial"/>
          <w:sz w:val="24"/>
          <w:szCs w:val="24"/>
          <w:lang w:eastAsia="pt-BR"/>
        </w:rPr>
        <w:t>50.000  -</w:t>
      </w:r>
      <w:proofErr w:type="gramEnd"/>
      <w:r w:rsidRPr="002A521C">
        <w:rPr>
          <w:rFonts w:ascii="Arial" w:eastAsia="Times New Roman" w:hAnsi="Arial" w:cs="Arial"/>
          <w:sz w:val="24"/>
          <w:szCs w:val="24"/>
          <w:lang w:eastAsia="pt-BR"/>
        </w:rPr>
        <w:t> Rentabilidade de 1.2%a.m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Aportes acima de R$50.001 - Rentabilidade de 1.5%/</w:t>
      </w:r>
      <w:proofErr w:type="spellStart"/>
      <w:r w:rsidRPr="002A521C">
        <w:rPr>
          <w:rFonts w:ascii="Arial" w:eastAsia="Times New Roman" w:hAnsi="Arial" w:cs="Arial"/>
          <w:sz w:val="24"/>
          <w:szCs w:val="24"/>
          <w:lang w:eastAsia="pt-BR"/>
        </w:rPr>
        <w:t>a.m</w:t>
      </w:r>
      <w:proofErr w:type="spellEnd"/>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 participação apresentada acima, se trata de um fundo de reserva que não havendo movimentação, será mantido em renda fixa, porém, quando houver solicitação de empréstimo e esta for deferida, o volume solicitado, contemplará os associados por ordem de aporte, ou seja, o associado A depositou R$1000 e o associado 2 depositou R$2000, o empréstimo solicitado é de R$1500, sendo assim o associado A terá 0.8% </w:t>
      </w:r>
      <w:proofErr w:type="spellStart"/>
      <w:r w:rsidRPr="002A521C">
        <w:rPr>
          <w:rFonts w:ascii="Arial" w:eastAsia="Times New Roman" w:hAnsi="Arial" w:cs="Arial"/>
          <w:color w:val="1F3763"/>
          <w:sz w:val="24"/>
          <w:szCs w:val="24"/>
          <w:lang w:eastAsia="pt-BR"/>
        </w:rPr>
        <w:t>a.m</w:t>
      </w:r>
      <w:proofErr w:type="spellEnd"/>
      <w:r w:rsidRPr="002A521C">
        <w:rPr>
          <w:rFonts w:ascii="Arial" w:eastAsia="Times New Roman" w:hAnsi="Arial" w:cs="Arial"/>
          <w:color w:val="1F3763"/>
          <w:sz w:val="24"/>
          <w:szCs w:val="24"/>
          <w:lang w:eastAsia="pt-BR"/>
        </w:rPr>
        <w:t> em cima de R$1000 e o associado B terá 8% em cima de R$500 relacionado ao montante do valor do empréstimo. Conforme a contemplação do associado, este no final do prazo para o pagamento do empréstimo, o seu saldo retorna para o fundo, a disposição de novos empréstimos, obedecendo uma lista de espera conforme a data.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fundo utilizado para que sejam realizados empréstimos aos associados e conforme o valor do depósito, o associado passa a ter um percentual mensal sobre este valor, seja no fundo inativo (quando o capital não está emprestado), onde os lucros gerados estão relacionados ao aporte em renda fixa ou no fundo ativo (quando o capital está emprestado), onde os percentuais fixados são pagos mensalmente pelo período que durar o pagamento do empréstimo. </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2F5496"/>
          <w:sz w:val="28"/>
          <w:szCs w:val="28"/>
          <w:lang w:eastAsia="pt-BR"/>
        </w:rPr>
        <w:t>- Rentabilidade Passiva.</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Resolvemos duas questões com a implantação desse modelo de bonificação. A primeira questão é que conseguimos reduzir os custos referentes a contratação de novos Consultores Corporativos, estes responsáveis pela captação de novos clientes/associados e a segunda questão solucionada, diz respeito ao nosso reconhecimento quanto o empenho e a confiança demonstrados pelos associados, estes que acreditam no potencial do nosso negócio e assim, mensalmente estaremos bonificando cada uma das suas indicações, desde que estas venham a cumprir integralmente os critérios de associação, posterior a efetivação do contrato (P6/P12). Criamos a possibilidade de beneficiar os associados gerando reserva, com base no sistema BRP - Bonificação Rentabilidade Passiva, que será de até 10% do valor da mensalidade contratada e que será pago mensalmente durante todo o contrato adimplente.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Calibri" w:eastAsia="Times New Roman" w:hAnsi="Calibri" w:cs="Segoe UI"/>
          <w:b/>
          <w:bCs/>
          <w:sz w:val="24"/>
          <w:szCs w:val="24"/>
          <w:u w:val="single"/>
          <w:lang w:eastAsia="pt-BR"/>
        </w:rPr>
      </w:pPr>
      <w:r w:rsidRPr="002A521C">
        <w:rPr>
          <w:rFonts w:ascii="Calibri" w:eastAsia="Times New Roman" w:hAnsi="Calibri" w:cs="Segoe UI"/>
          <w:b/>
          <w:bCs/>
          <w:sz w:val="24"/>
          <w:szCs w:val="24"/>
          <w:u w:val="single"/>
          <w:lang w:eastAsia="pt-BR"/>
        </w:rPr>
        <w:t>TABELA BRP - BONIFICAÇÃO RENTABILIDADE PASSIVA</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Calibri" w:eastAsia="Times New Roman" w:hAnsi="Calibri" w:cs="Segoe UI"/>
          <w:sz w:val="24"/>
          <w:szCs w:val="24"/>
          <w:lang w:eastAsia="pt-BR"/>
        </w:rPr>
        <w:t> </w:t>
      </w:r>
      <w:r w:rsidRPr="002A521C">
        <w:rPr>
          <w:rFonts w:ascii="Arial" w:eastAsia="Times New Roman" w:hAnsi="Arial" w:cs="Arial"/>
          <w:sz w:val="24"/>
          <w:szCs w:val="24"/>
          <w:lang w:eastAsia="pt-BR"/>
        </w:rPr>
        <w:t>-Do 1º Mês ao 12º Mês – 10%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13º Mês ao 24º Mês – 8%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25º Mês ao 36º Mês – 6%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37º Mês ao 48º Mês – 5%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49º Mês ao término do contrato – 3%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20"/>
          <w:szCs w:val="20"/>
          <w:u w:val="single"/>
          <w:lang w:eastAsia="pt-BR"/>
        </w:rPr>
        <w:t>EXEMPLO DE RENTABILIDADE</w:t>
      </w:r>
      <w:r w:rsidRPr="002A521C">
        <w:rPr>
          <w:rFonts w:ascii="Arial" w:eastAsia="Times New Roman" w:hAnsi="Arial" w:cs="Arial"/>
          <w:sz w:val="20"/>
          <w:szCs w:val="20"/>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1 contrato     –   R$10/Mês </w:t>
      </w:r>
      <w:r w:rsidRPr="002A521C">
        <w:rPr>
          <w:rFonts w:ascii="Arial" w:eastAsia="Times New Roman" w:hAnsi="Arial" w:cs="Arial"/>
          <w:sz w:val="24"/>
          <w:szCs w:val="24"/>
          <w:lang w:eastAsia="pt-BR"/>
        </w:rPr>
        <w:br/>
        <w:t>10 Contratos –   R$100/Mês </w:t>
      </w:r>
      <w:r w:rsidRPr="002A521C">
        <w:rPr>
          <w:rFonts w:ascii="Arial" w:eastAsia="Times New Roman" w:hAnsi="Arial" w:cs="Arial"/>
          <w:sz w:val="24"/>
          <w:szCs w:val="24"/>
          <w:lang w:eastAsia="pt-BR"/>
        </w:rPr>
        <w:br/>
        <w:t>100 Contratos – R$1000/Mês </w:t>
      </w:r>
      <w:r w:rsidRPr="002A521C">
        <w:rPr>
          <w:rFonts w:ascii="Arial" w:eastAsia="Times New Roman" w:hAnsi="Arial" w:cs="Arial"/>
          <w:sz w:val="24"/>
          <w:szCs w:val="24"/>
          <w:lang w:eastAsia="pt-BR"/>
        </w:rPr>
        <w:br/>
        <w:t>1000 contratos – R$10.000/Mês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 proposta referida acima, é nosso modelo de reconhecer o trabalho de divulgação e indicação efetivada mediante o empenho dos próprios associados, onde será oferecida uma participação de até 10% no valor de cada mensalidade das empresas e/ou profissionais indicados, cujo montante será repassado todo dia 07 do mês vigente.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 xml:space="preserve">Resumindo, a rentabilidade passiva é justamente aquele valor recebido por determinado período, sem que seja </w:t>
      </w:r>
      <w:proofErr w:type="gramStart"/>
      <w:r w:rsidRPr="002A521C">
        <w:rPr>
          <w:rFonts w:ascii="Arial" w:eastAsia="Times New Roman" w:hAnsi="Arial" w:cs="Arial"/>
          <w:i/>
          <w:iCs/>
          <w:color w:val="C00000"/>
          <w:lang w:eastAsia="pt-BR"/>
        </w:rPr>
        <w:t>necessário novos esforços</w:t>
      </w:r>
      <w:proofErr w:type="gramEnd"/>
      <w:r w:rsidRPr="002A521C">
        <w:rPr>
          <w:rFonts w:ascii="Arial" w:eastAsia="Times New Roman" w:hAnsi="Arial" w:cs="Arial"/>
          <w:i/>
          <w:iCs/>
          <w:color w:val="C00000"/>
          <w:lang w:eastAsia="pt-BR"/>
        </w:rPr>
        <w:t>, ou seja, as indicações que resultarem em contrato efetivado, oferecerão aos associados, um valor mensal pelo tempo que o contrato se manter adimplente</w:t>
      </w:r>
      <w:r w:rsidRPr="002A521C">
        <w:rPr>
          <w:rFonts w:ascii="Arial" w:eastAsia="Times New Roman" w:hAnsi="Arial" w:cs="Arial"/>
          <w:color w:val="C00000"/>
          <w:lang w:eastAsia="pt-BR"/>
        </w:rPr>
        <w:t>  </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Investimento de Valor Agregado.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Analisando o modelo EMB, é possível identificar que ele se enquadra num conceito de exclusividade dentro do seu segmento e por estabelecer um limite para as inscrições/associações, em conformidade com o seu regramento interno, tendo como a sua base os critérios pré-definidos, é importante ressaltar que o conceito de limitação, implica que as suas propostas automaticamente venham agregar valor ao um título de associação e consequentemente ao seu proprietário, criando assim, uma atraente e promissora oportunidade de investimento no médio e longo prazo. Em nosso contrato, as cláusulas que amparam o termo de associação, especificam a possibilidade de transferência voluntária e involuntária, onde no primeiro caso a transferência poderá vir a ser negociada entre as partes, permitindo assim que a mesma seja objeto de um acordo financeiro, com o valor a ser estipulado entre as partes.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Visão de Negócio é para poucos, mas como forma de ampliar as possibilidades, o EMB/ apresenta para os seus associados uma oportunidade amparada por inúmeros benefícios altamente lucrativos, inclusive o número limitado de inscrições, prestigia os associados com uma condição única de retorno a médio e longo prazo, onde ao encerramento das inscrições, a única forma de ser inserido em nosso quadro de associados, será através de uma negociação ou proposta, para um associado que não pretenda mais fazer parte do negócio e por isso, decida oferecer esta oportunidade para outra empresa ou profissional.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b/>
          <w:bCs/>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nossas cláusulas contratuais, permitem que a inscrição adimplente, possa ser repassada a um terceiro, ou seja, a inscrição pode ser doada ou até mesmo negociada pelo seu proprietário e por se tratar de um negócio exclusivo e limitado, considerando ainda nosso conjunto de benefícios, é bem provável que em pouco tempo a inscrição passe a ter um valor significativo no mercado, sendo assim, a mesma poderá se tornar um investimento significativo para os nossos associados.</w:t>
      </w:r>
      <w:r w:rsidRPr="002A521C">
        <w:rPr>
          <w:rFonts w:ascii="Arial" w:eastAsia="Times New Roman" w:hAnsi="Arial" w:cs="Arial"/>
          <w:b/>
          <w:bCs/>
          <w:i/>
          <w:iCs/>
          <w:color w:val="C00000"/>
          <w:lang w:eastAsia="pt-BR"/>
        </w:rPr>
        <w:t> </w:t>
      </w:r>
    </w:p>
    <w:p w:rsidR="0074275A" w:rsidRDefault="0074275A" w:rsidP="0074275A">
      <w:pPr>
        <w:spacing w:after="0" w:line="240" w:lineRule="auto"/>
        <w:jc w:val="both"/>
        <w:textAlignment w:val="baseline"/>
        <w:rPr>
          <w:rFonts w:ascii="Arial" w:eastAsia="Times New Roman" w:hAnsi="Arial" w:cs="Arial"/>
          <w:b/>
          <w:bCs/>
          <w:i/>
          <w:iCs/>
          <w:color w:val="C00000"/>
          <w:lang w:eastAsia="pt-BR"/>
        </w:rPr>
      </w:pP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Conselho Consultivo.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É importante que exista um envolvimento mais próximo dos associados, tanto para incentivar a participação como também para fazer com que os serviços prestados sejam de qualidade. Sinônimo de transparência e comprometimento, ficou decidido que haverá um conselho deliberativo para acompanhar e fiscalizar os trabalhos desenvolvidos.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Integrar as pessoas ao dia a dia do EMB/ é fundamental para que possamos passar confiança aos associados e principalmente, para que seja possível também entender através da visão externa, como estamos construindo o nosso negócio e quais os ajustes necessários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acreditamos que a transparência é muito importante, senão fundamental para que possamos conquistar a credibilidade necessária ao negócio venha a progredir, porém, o principal objetivo de formarmos este conselho, é envolver os associados na rotina diária e também no acompanhamento dos nossos </w:t>
      </w:r>
      <w:proofErr w:type="gramStart"/>
      <w:r w:rsidRPr="002A521C">
        <w:rPr>
          <w:rFonts w:ascii="Arial" w:eastAsia="Times New Roman" w:hAnsi="Arial" w:cs="Arial"/>
          <w:i/>
          <w:iCs/>
          <w:color w:val="C00000"/>
          <w:lang w:eastAsia="pt-BR"/>
        </w:rPr>
        <w:t>resultados.</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sz w:val="24"/>
          <w:szCs w:val="24"/>
          <w:lang w:eastAsia="pt-BR"/>
        </w:rPr>
        <w:t> </w:t>
      </w:r>
      <w:proofErr w:type="gramEnd"/>
      <w:r w:rsidRPr="002A521C">
        <w:rPr>
          <w:rFonts w:ascii="Arial" w:eastAsia="Times New Roman" w:hAnsi="Arial" w:cs="Arial"/>
          <w:sz w:val="24"/>
          <w:szCs w:val="24"/>
          <w:lang w:eastAsia="pt-BR"/>
        </w:rPr>
        <w:b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É fundamental que os negócios estejam legitimados, ou que exista a intensão do mesmo, isso porque buscamos trabalhar com seriedade e pretendemos trazer para o nosso quadro de associados, empresas e profissionais realmente comprometidos com o sucesso do seu negócio e que pretendem construir um legado a longo prazo, as consultorias abaixo apresentadas, possuem cada uma a sua finalidade, porém todas tem um interesse em comum, oferecer o melhor e mais eficiente direcionamento, para que os ajustes necessários sejam plenamente benéficos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 Serviços de Consultoria Tributária.</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 finalidade deste serviço é entender o negócio e conseguir orientar o associado, sempre dentro da lei, naquilo que é possível reduzir nas questões tributárias e também no que diz respeito as adequações e regulamentação dos serviços. A consultoria será prestada por profissionais capacitados para entregar ao cliente um modelo específico de reestruturação ou adequação, capaz de impactar positivamente a saúde financeira.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Este modelo de consultoria apresentado, tem uma função muito importante no que diz respeito a orientação tributária, isso porque, é muito comum encontrarmos empresas e profissionais que estão assumindo uma tributação de forma equivocada e podem facilmente rever essa questão.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Resumindo, o nosso interesse é adequar as empresas, considerando que pequenos equívocos relacionados inclusive a tributação, podem gerar um impacto negativo muito forte para a empresa e/ou profissional</w:t>
      </w:r>
      <w:r w:rsidRPr="002A521C">
        <w:rPr>
          <w:rFonts w:ascii="Arial" w:eastAsia="Times New Roman" w:hAnsi="Arial" w:cs="Arial"/>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 Serviços de Consultoria Jurídica.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finalidade desse serviço está diretamente relacionada a adequação e regulamentação, como forma de promover aos profissionais e empresários, um serviço fundamental para que o negócio esteja devidamente regulamentado para que de forma legal possa prestar os seus serviços.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Este modelo de consultoria apresentado, busca amparar as empresas e/ou profissionais, nos assuntos relacionadas a questão jurídica do negócio, assim como a sua regularização frente aos setores competentes, como forma de adequar a sua situação, entre outros fatores</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um dos critérios da EMB/ é justamente a situação do negócio, considerando as questões jurídicas, sendo de nosso total interesse que as empresas e/ou profissionais, estejam devidamente amparados pela legislação vigente</w:t>
      </w:r>
      <w:r>
        <w:rPr>
          <w:rFonts w:ascii="Arial" w:eastAsia="Times New Roman" w:hAnsi="Arial" w:cs="Arial"/>
          <w:i/>
          <w:iCs/>
          <w:color w:val="C00000"/>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Serviços de Consultoria Profissional e Assessoria Corporativa.</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A finalidade deste serviço é estudar cada negócio de forma individual, no intuito de criar propostas específicas, considerando também os segmentos analisados. Tanto a consultoria como a assessoria, serão prestadas por uma equipe de profissionais devidamente qualificados para entender e principalmente atender as necessidades identificadas em cada solicitação apresentada, onde o objetivo final será criar as condições necessárias para que cada negócio possa se desenvolver, melhorar os seus processos e se tornar altamente competitivo dentro do seu mercado.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Este modelo de consultoria apresentado, oferece um serviço diferenciado aos associados, no que diz respeito ao pleno entendimento do negócio, assim como o potencial do seu mercado e as possibilidades que poderão ser implementadas, buscando por algumas melhorias que no médio e longo prazo, poderão fazer muita diferença e beneficiar a empresa e/ou profissional</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entendimento do negócio é a parte fundamental para que melhorias sejam realizadas e para que as oportunidades identificadas, sejam devidamente aproveitadas, dessa forma, a EMB/ criou uma proposta que analisa desde as rotinas administrativas, as práticas corporativas, o plano de negócio, a gestão financeira, etc. Acreditamos que a consultoria é parte de um processo indispensável para as empresas e/ou profissionais, que realmente estão dispostos a fazer com que o seu negócio se torne lucrativo e próspero, tendo condições suficientes para se consolidar no mercado.</w:t>
      </w:r>
      <w:r w:rsidRPr="002A521C">
        <w:rPr>
          <w:rFonts w:ascii="Arial" w:eastAsia="Times New Roman" w:hAnsi="Arial" w:cs="Arial"/>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Serviços de Consultoria em Tecnologia </w:t>
      </w:r>
      <w:proofErr w:type="spellStart"/>
      <w:r w:rsidRPr="002A521C">
        <w:rPr>
          <w:rFonts w:ascii="Arial" w:eastAsia="Times New Roman" w:hAnsi="Arial" w:cs="Arial"/>
          <w:color w:val="2F5496"/>
          <w:sz w:val="28"/>
          <w:szCs w:val="28"/>
          <w:lang w:eastAsia="pt-BR"/>
        </w:rPr>
        <w:t>Blockchain</w:t>
      </w:r>
      <w:proofErr w:type="spellEnd"/>
      <w:r w:rsidRPr="002A521C">
        <w:rPr>
          <w:rFonts w:ascii="Arial" w:eastAsia="Times New Roman" w:hAnsi="Arial" w:cs="Arial"/>
          <w:color w:val="2F5496"/>
          <w:sz w:val="28"/>
          <w:szCs w:val="28"/>
          <w:lang w:eastAsia="pt-BR"/>
        </w:rPr>
        <w:t xml:space="preserve"> e Transações Financeiras de </w:t>
      </w:r>
      <w:proofErr w:type="spellStart"/>
      <w:r w:rsidRPr="002A521C">
        <w:rPr>
          <w:rFonts w:ascii="Arial" w:eastAsia="Times New Roman" w:hAnsi="Arial" w:cs="Arial"/>
          <w:color w:val="2F5496"/>
          <w:sz w:val="28"/>
          <w:szCs w:val="28"/>
          <w:lang w:eastAsia="pt-BR"/>
        </w:rPr>
        <w:t>Criptomoedas</w:t>
      </w:r>
      <w:proofErr w:type="spellEnd"/>
      <w:r w:rsidRPr="002A521C">
        <w:rPr>
          <w:rFonts w:ascii="Arial" w:eastAsia="Times New Roman" w:hAnsi="Arial" w:cs="Arial"/>
          <w:color w:val="2F5496"/>
          <w:sz w:val="28"/>
          <w:szCs w:val="28"/>
          <w:lang w:eastAsia="pt-BR"/>
        </w:rPr>
        <w:t>.</w:t>
      </w:r>
      <w:r w:rsidRPr="002A521C">
        <w:rPr>
          <w:rFonts w:ascii="Arial" w:eastAsia="Times New Roman" w:hAnsi="Arial" w:cs="Arial"/>
          <w:color w:val="C00000"/>
          <w:sz w:val="28"/>
          <w:szCs w:val="28"/>
          <w:lang w:eastAsia="pt-BR"/>
        </w:rPr>
        <w:t> 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 xml:space="preserve">A finalidade desse serviço é apresentar aos nossos associados uma tendência mundial no que diz respeito as transações financeiras, relacionado a sua inserção ao Mercado das </w:t>
      </w:r>
      <w:proofErr w:type="spellStart"/>
      <w:r w:rsidRPr="002A521C">
        <w:rPr>
          <w:rFonts w:ascii="Arial" w:eastAsia="Times New Roman" w:hAnsi="Arial" w:cs="Arial"/>
          <w:sz w:val="24"/>
          <w:szCs w:val="24"/>
          <w:lang w:eastAsia="pt-BR"/>
        </w:rPr>
        <w:t>Criptomoedas</w:t>
      </w:r>
      <w:proofErr w:type="spellEnd"/>
      <w:r w:rsidRPr="002A521C">
        <w:rPr>
          <w:rFonts w:ascii="Arial" w:eastAsia="Times New Roman" w:hAnsi="Arial" w:cs="Arial"/>
          <w:sz w:val="24"/>
          <w:szCs w:val="24"/>
          <w:lang w:eastAsia="pt-BR"/>
        </w:rPr>
        <w:t>, cuja serviço apresentará e implantará o sistema necessário para esse tipo de transação, entre outros serviços relacionados.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xml:space="preserve">1 – Este modelo de consultoria apresentado, oferece um serviço que vem se tornando uma tendência mundial no que diz respeito aos meios relacionados as transações financeiras. As </w:t>
      </w:r>
      <w:proofErr w:type="spellStart"/>
      <w:r w:rsidRPr="002A521C">
        <w:rPr>
          <w:rFonts w:ascii="Arial" w:eastAsia="Times New Roman" w:hAnsi="Arial" w:cs="Arial"/>
          <w:color w:val="1F3763"/>
          <w:sz w:val="24"/>
          <w:szCs w:val="24"/>
          <w:lang w:eastAsia="pt-BR"/>
        </w:rPr>
        <w:t>criptomoedas</w:t>
      </w:r>
      <w:proofErr w:type="spellEnd"/>
      <w:r w:rsidRPr="002A521C">
        <w:rPr>
          <w:rFonts w:ascii="Arial" w:eastAsia="Times New Roman" w:hAnsi="Arial" w:cs="Arial"/>
          <w:color w:val="1F3763"/>
          <w:sz w:val="24"/>
          <w:szCs w:val="24"/>
          <w:lang w:eastAsia="pt-BR"/>
        </w:rPr>
        <w:t xml:space="preserve"> estão há mais de 10 anos no mercado e a sua aplicação nos negócios vem crescendo gradativamente, dessa forma, a </w:t>
      </w:r>
      <w:r w:rsidRPr="002A521C">
        <w:rPr>
          <w:rFonts w:ascii="Arial" w:eastAsia="Times New Roman" w:hAnsi="Arial" w:cs="Arial"/>
          <w:color w:val="1F3763"/>
          <w:sz w:val="24"/>
          <w:szCs w:val="24"/>
          <w:lang w:eastAsia="pt-BR"/>
        </w:rPr>
        <w:lastRenderedPageBreak/>
        <w:t>EMB/ decidiu construir uma proposta onde as empresas e/ou profissionais, também poderão tirar proveito dessa condição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considerando a tendência na qual as </w:t>
      </w:r>
      <w:proofErr w:type="spellStart"/>
      <w:r w:rsidRPr="002A521C">
        <w:rPr>
          <w:rFonts w:ascii="Arial" w:eastAsia="Times New Roman" w:hAnsi="Arial" w:cs="Arial"/>
          <w:i/>
          <w:iCs/>
          <w:color w:val="C00000"/>
          <w:lang w:eastAsia="pt-BR"/>
        </w:rPr>
        <w:t>criptomoedas</w:t>
      </w:r>
      <w:proofErr w:type="spellEnd"/>
      <w:r w:rsidRPr="002A521C">
        <w:rPr>
          <w:rFonts w:ascii="Arial" w:eastAsia="Times New Roman" w:hAnsi="Arial" w:cs="Arial"/>
          <w:i/>
          <w:iCs/>
          <w:color w:val="C00000"/>
          <w:lang w:eastAsia="pt-BR"/>
        </w:rPr>
        <w:t xml:space="preserve"> vêm se tornando em meio aos negócios, é fato que em pouco tempo esse percentual de aceitação e aplicação, seja muito </w:t>
      </w:r>
      <w:r>
        <w:rPr>
          <w:rFonts w:ascii="Arial" w:eastAsia="Times New Roman" w:hAnsi="Arial" w:cs="Arial"/>
          <w:i/>
          <w:iCs/>
          <w:color w:val="C00000"/>
          <w:lang w:eastAsia="pt-BR"/>
        </w:rPr>
        <w:t>maior e aqueles que identificarem</w:t>
      </w:r>
      <w:r w:rsidRPr="002A521C">
        <w:rPr>
          <w:rFonts w:ascii="Arial" w:eastAsia="Times New Roman" w:hAnsi="Arial" w:cs="Arial"/>
          <w:i/>
          <w:iCs/>
          <w:color w:val="C00000"/>
          <w:lang w:eastAsia="pt-BR"/>
        </w:rPr>
        <w:t xml:space="preserve"> sinais que o mercado vem apresentando, certam</w:t>
      </w:r>
      <w:r>
        <w:rPr>
          <w:rFonts w:ascii="Arial" w:eastAsia="Times New Roman" w:hAnsi="Arial" w:cs="Arial"/>
          <w:i/>
          <w:iCs/>
          <w:color w:val="C00000"/>
          <w:lang w:eastAsia="pt-BR"/>
        </w:rPr>
        <w:t>ente estarão um passo à frente dos demais. N</w:t>
      </w:r>
      <w:r w:rsidRPr="002A521C">
        <w:rPr>
          <w:rFonts w:ascii="Arial" w:eastAsia="Times New Roman" w:hAnsi="Arial" w:cs="Arial"/>
          <w:i/>
          <w:iCs/>
          <w:color w:val="C00000"/>
          <w:lang w:eastAsia="pt-BR"/>
        </w:rPr>
        <w:t>o mundo dos negócios, isso pode representar lucrar onde outros estão perdendo negócio. </w:t>
      </w:r>
      <w:r w:rsidRPr="002A521C">
        <w:rPr>
          <w:rFonts w:ascii="Arial" w:eastAsia="Times New Roman" w:hAnsi="Arial" w:cs="Arial"/>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8"/>
          <w:szCs w:val="28"/>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w:t>
      </w:r>
    </w:p>
    <w:p w:rsidR="0074275A" w:rsidRPr="00AF0711"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EMB/ CRONOGRAMA DE REUNIÕES DE NEGÓCIO</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Congresso Anual.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 Empreendedorismo em Foco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2</w:t>
      </w:r>
      <w:r w:rsidRPr="002A521C">
        <w:rPr>
          <w:rFonts w:ascii="Arial" w:eastAsia="Times New Roman" w:hAnsi="Arial" w:cs="Arial"/>
          <w:b/>
          <w:bCs/>
          <w:sz w:val="24"/>
          <w:szCs w:val="24"/>
          <w:lang w:eastAsia="pt-BR"/>
        </w:rPr>
        <w:t> - Congresso Semestral.</w:t>
      </w:r>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 Inspiração Empreendedora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3</w:t>
      </w:r>
      <w:r w:rsidRPr="002A521C">
        <w:rPr>
          <w:rFonts w:ascii="Arial" w:eastAsia="Times New Roman" w:hAnsi="Arial" w:cs="Arial"/>
          <w:b/>
          <w:bCs/>
          <w:sz w:val="24"/>
          <w:szCs w:val="24"/>
          <w:lang w:eastAsia="pt-BR"/>
        </w:rPr>
        <w:t> - Seminário Mensal.</w:t>
      </w:r>
      <w:r w:rsidRPr="002A521C">
        <w:rPr>
          <w:rFonts w:ascii="Arial" w:eastAsia="Times New Roman" w:hAnsi="Arial" w:cs="Arial"/>
          <w:sz w:val="24"/>
          <w:szCs w:val="24"/>
          <w:lang w:eastAsia="pt-BR"/>
        </w:rPr>
        <w:t> Seminário Temático/</w:t>
      </w:r>
      <w:proofErr w:type="spellStart"/>
      <w:r w:rsidRPr="002A521C">
        <w:rPr>
          <w:rFonts w:ascii="Arial" w:eastAsia="Times New Roman" w:hAnsi="Arial" w:cs="Arial"/>
          <w:sz w:val="24"/>
          <w:szCs w:val="24"/>
          <w:lang w:eastAsia="pt-BR"/>
        </w:rPr>
        <w:t>Coffe</w:t>
      </w:r>
      <w:proofErr w:type="spellEnd"/>
      <w:r w:rsidRPr="002A521C">
        <w:rPr>
          <w:rFonts w:ascii="Arial" w:eastAsia="Times New Roman" w:hAnsi="Arial" w:cs="Arial"/>
          <w:sz w:val="24"/>
          <w:szCs w:val="24"/>
          <w:lang w:eastAsia="pt-BR"/>
        </w:rPr>
        <w:t> Break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4</w:t>
      </w:r>
      <w:r w:rsidRPr="002A521C">
        <w:rPr>
          <w:rFonts w:ascii="Arial" w:eastAsia="Times New Roman" w:hAnsi="Arial" w:cs="Arial"/>
          <w:b/>
          <w:bCs/>
          <w:sz w:val="24"/>
          <w:szCs w:val="24"/>
          <w:lang w:eastAsia="pt-BR"/>
        </w:rPr>
        <w:t> - Reunião Mensal</w:t>
      </w:r>
      <w:r w:rsidRPr="002A521C">
        <w:rPr>
          <w:rFonts w:ascii="Arial" w:eastAsia="Times New Roman" w:hAnsi="Arial" w:cs="Arial"/>
          <w:sz w:val="24"/>
          <w:szCs w:val="24"/>
          <w:lang w:eastAsia="pt-BR"/>
        </w:rPr>
        <w:t xml:space="preserve">. Alianças, Parcerias e </w:t>
      </w:r>
      <w:proofErr w:type="gramStart"/>
      <w:r w:rsidRPr="002A521C">
        <w:rPr>
          <w:rFonts w:ascii="Arial" w:eastAsia="Times New Roman" w:hAnsi="Arial" w:cs="Arial"/>
          <w:sz w:val="24"/>
          <w:szCs w:val="24"/>
          <w:lang w:eastAsia="pt-BR"/>
        </w:rPr>
        <w:t>Negócios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5</w:t>
      </w:r>
      <w:proofErr w:type="gramEnd"/>
      <w:r w:rsidRPr="002A521C">
        <w:rPr>
          <w:rFonts w:ascii="Arial" w:eastAsia="Times New Roman" w:hAnsi="Arial" w:cs="Arial"/>
          <w:b/>
          <w:bCs/>
          <w:sz w:val="24"/>
          <w:szCs w:val="24"/>
          <w:lang w:eastAsia="pt-BR"/>
        </w:rPr>
        <w:t> - Reunião Mensal.</w:t>
      </w:r>
      <w:r w:rsidRPr="002A521C">
        <w:rPr>
          <w:rFonts w:ascii="Arial" w:eastAsia="Times New Roman" w:hAnsi="Arial" w:cs="Arial"/>
          <w:sz w:val="24"/>
          <w:szCs w:val="24"/>
          <w:lang w:eastAsia="pt-BR"/>
        </w:rPr>
        <w:t> Fechamento Forças/Fraquezas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6</w:t>
      </w:r>
      <w:r w:rsidRPr="002A521C">
        <w:rPr>
          <w:rFonts w:ascii="Arial" w:eastAsia="Times New Roman" w:hAnsi="Arial" w:cs="Arial"/>
          <w:b/>
          <w:bCs/>
          <w:sz w:val="24"/>
          <w:szCs w:val="24"/>
          <w:lang w:eastAsia="pt-BR"/>
        </w:rPr>
        <w:t> - Reunião Quinzenal.</w:t>
      </w:r>
      <w:r w:rsidRPr="002A521C">
        <w:rPr>
          <w:rFonts w:ascii="Arial" w:eastAsia="Times New Roman" w:hAnsi="Arial" w:cs="Arial"/>
          <w:sz w:val="24"/>
          <w:szCs w:val="24"/>
          <w:lang w:eastAsia="pt-BR"/>
        </w:rPr>
        <w:t> </w:t>
      </w:r>
      <w:proofErr w:type="gramStart"/>
      <w:r w:rsidRPr="002A521C">
        <w:rPr>
          <w:rFonts w:ascii="Arial" w:eastAsia="Times New Roman" w:hAnsi="Arial" w:cs="Arial"/>
          <w:sz w:val="24"/>
          <w:szCs w:val="24"/>
          <w:lang w:eastAsia="pt-BR"/>
        </w:rPr>
        <w:t>Brainstorming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7</w:t>
      </w:r>
      <w:proofErr w:type="gramEnd"/>
      <w:r w:rsidRPr="002A521C">
        <w:rPr>
          <w:rFonts w:ascii="Arial" w:eastAsia="Times New Roman" w:hAnsi="Arial" w:cs="Arial"/>
          <w:b/>
          <w:bCs/>
          <w:sz w:val="24"/>
          <w:szCs w:val="24"/>
          <w:lang w:eastAsia="pt-BR"/>
        </w:rPr>
        <w:t> - Reunião Quinzenal.</w:t>
      </w:r>
      <w:r w:rsidRPr="002A521C">
        <w:rPr>
          <w:rFonts w:ascii="Arial" w:eastAsia="Times New Roman" w:hAnsi="Arial" w:cs="Arial"/>
          <w:sz w:val="24"/>
          <w:szCs w:val="24"/>
          <w:lang w:eastAsia="pt-BR"/>
        </w:rPr>
        <w:t> ELAS Encontro das Líderes de Alta Satisfação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8 -</w:t>
      </w:r>
      <w:r w:rsidRPr="002A521C">
        <w:rPr>
          <w:rFonts w:ascii="Arial" w:eastAsia="Times New Roman" w:hAnsi="Arial" w:cs="Arial"/>
          <w:b/>
          <w:bCs/>
          <w:sz w:val="24"/>
          <w:szCs w:val="24"/>
          <w:lang w:eastAsia="pt-BR"/>
        </w:rPr>
        <w:t> Reunião Quinzenal.</w:t>
      </w:r>
      <w:r w:rsidRPr="002A521C">
        <w:rPr>
          <w:rFonts w:ascii="Arial" w:eastAsia="Times New Roman" w:hAnsi="Arial" w:cs="Arial"/>
          <w:sz w:val="24"/>
          <w:szCs w:val="24"/>
          <w:lang w:eastAsia="pt-BR"/>
        </w:rPr>
        <w:t> Estratégias e Plano de Negócio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9 -</w:t>
      </w:r>
      <w:r w:rsidRPr="002A521C">
        <w:rPr>
          <w:rFonts w:ascii="Arial" w:eastAsia="Times New Roman" w:hAnsi="Arial" w:cs="Arial"/>
          <w:b/>
          <w:bCs/>
          <w:sz w:val="24"/>
          <w:szCs w:val="24"/>
          <w:lang w:eastAsia="pt-BR"/>
        </w:rPr>
        <w:t> Reunião Semanal.</w:t>
      </w:r>
      <w:r w:rsidRPr="002A521C">
        <w:rPr>
          <w:rFonts w:ascii="Arial" w:eastAsia="Times New Roman" w:hAnsi="Arial" w:cs="Arial"/>
          <w:sz w:val="24"/>
          <w:szCs w:val="24"/>
          <w:lang w:eastAsia="pt-BR"/>
        </w:rPr>
        <w:t> Segmento/Nicho de Mercado e Área de Atuação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10 -</w:t>
      </w:r>
      <w:r w:rsidRPr="002A521C">
        <w:rPr>
          <w:rFonts w:ascii="Arial" w:eastAsia="Times New Roman" w:hAnsi="Arial" w:cs="Arial"/>
          <w:b/>
          <w:bCs/>
          <w:sz w:val="24"/>
          <w:szCs w:val="24"/>
          <w:lang w:eastAsia="pt-BR"/>
        </w:rPr>
        <w:t> Reunião Agendada.</w:t>
      </w:r>
      <w:r w:rsidRPr="002A521C">
        <w:rPr>
          <w:rFonts w:ascii="Arial" w:eastAsia="Times New Roman" w:hAnsi="Arial" w:cs="Arial"/>
          <w:sz w:val="24"/>
          <w:szCs w:val="24"/>
          <w:lang w:eastAsia="pt-BR"/>
        </w:rPr>
        <w:t> Agenda aberta para Empresas e/ou Profissionais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Os congressos</w:t>
      </w:r>
      <w:r w:rsidRPr="002A521C">
        <w:rPr>
          <w:rFonts w:ascii="Arial" w:eastAsia="Times New Roman" w:hAnsi="Arial" w:cs="Arial"/>
          <w:b/>
          <w:bCs/>
          <w:color w:val="1F3763"/>
          <w:sz w:val="24"/>
          <w:szCs w:val="24"/>
          <w:lang w:eastAsia="pt-BR"/>
        </w:rPr>
        <w:t> 1 e 2</w:t>
      </w:r>
      <w:r w:rsidRPr="002A521C">
        <w:rPr>
          <w:rFonts w:ascii="Arial" w:eastAsia="Times New Roman" w:hAnsi="Arial" w:cs="Arial"/>
          <w:color w:val="1F3763"/>
          <w:sz w:val="24"/>
          <w:szCs w:val="24"/>
          <w:lang w:eastAsia="pt-BR"/>
        </w:rPr>
        <w:t> obedecem a um modelo padrão, tendo a sua data e local estabelecida pela EMB/Regional e previamente informada as demais unidades. O assunto/tema será apresentado no calendário anual de eventos.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O seminário </w:t>
      </w:r>
      <w:r w:rsidRPr="002A521C">
        <w:rPr>
          <w:rFonts w:ascii="Arial" w:eastAsia="Times New Roman" w:hAnsi="Arial" w:cs="Arial"/>
          <w:b/>
          <w:bCs/>
          <w:color w:val="1F3763"/>
          <w:sz w:val="24"/>
          <w:szCs w:val="24"/>
          <w:lang w:eastAsia="pt-BR"/>
        </w:rPr>
        <w:t>3</w:t>
      </w:r>
      <w:r w:rsidRPr="002A521C">
        <w:rPr>
          <w:rFonts w:ascii="Arial" w:eastAsia="Times New Roman" w:hAnsi="Arial" w:cs="Arial"/>
          <w:color w:val="1F3763"/>
          <w:sz w:val="24"/>
          <w:szCs w:val="24"/>
          <w:lang w:eastAsia="pt-BR"/>
        </w:rPr>
        <w:t> e as reuniões de</w:t>
      </w:r>
      <w:r w:rsidRPr="002A521C">
        <w:rPr>
          <w:rFonts w:ascii="Arial" w:eastAsia="Times New Roman" w:hAnsi="Arial" w:cs="Arial"/>
          <w:b/>
          <w:bCs/>
          <w:color w:val="1F3763"/>
          <w:sz w:val="24"/>
          <w:szCs w:val="24"/>
          <w:lang w:eastAsia="pt-BR"/>
        </w:rPr>
        <w:t> 4 a 10</w:t>
      </w:r>
      <w:r w:rsidRPr="002A521C">
        <w:rPr>
          <w:rFonts w:ascii="Arial" w:eastAsia="Times New Roman" w:hAnsi="Arial" w:cs="Arial"/>
          <w:color w:val="1F3763"/>
          <w:sz w:val="24"/>
          <w:szCs w:val="24"/>
          <w:lang w:eastAsia="pt-BR"/>
        </w:rPr>
        <w:t>, são encontros fundamentais e obrigatórios, porém seguem um modelo mais flexível no que diz respeito ao calendário e ao cronograma, que poderá ser feito de acordo com as necessidades de cada unidade, que poderá apresentar os dias da semana onde as mesmas serão realizadas. O assunto/tema deverá respeitar as propostas de cada seminário ou reunião, ficando esse sob responsabilidade do Diretor-Presidente ou da mesa diretora composta pelo Diretor-Presidente, Diretor Administrativo e Diretor Financeiro. A reunião 10 é um espaço aberto para os associados que poderão mediante agendamento, definir o tema e também selecionar os convidados.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lastRenderedPageBreak/>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EMB/ CRONOGRAMA REUNIÕES ESPECÍFICAS</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Networking Corporativo/Grupo de Compra.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 Trabalhos Externos para Geração de Negócios.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 Rede de Negócios.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EMB/ CRONOGRAMA REUNIÕES INVESTIMENTOS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w:t>
      </w:r>
      <w:r w:rsidRPr="002A521C">
        <w:rPr>
          <w:rFonts w:ascii="Arial" w:eastAsia="Times New Roman" w:hAnsi="Arial" w:cs="Arial"/>
          <w:sz w:val="24"/>
          <w:szCs w:val="24"/>
          <w:lang w:eastAsia="pt-BR"/>
        </w:rPr>
        <w:t>- Investidores Anjos. Reunião Bimestral Oportunidades/Fechamento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Participação em FRCA (Fundo de Reserva de Capital Acumulado). Balanço Mensal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Participação em FRCP (Fundo de Reserva de Capital Privado). Balanço Mensal EMB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CRONOGRAMA REUNIÃO/AGENDA CONSULTORIA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w:t>
      </w:r>
      <w:r w:rsidRPr="002A521C">
        <w:rPr>
          <w:rFonts w:ascii="Arial" w:eastAsia="Times New Roman" w:hAnsi="Arial" w:cs="Arial"/>
          <w:sz w:val="24"/>
          <w:szCs w:val="24"/>
          <w:lang w:eastAsia="pt-BR"/>
        </w:rPr>
        <w:t>- Consultoria Tributária. Reunião Bimestral/Agendamento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Consultoria Jurídica. Reunião Mensal/Agendamento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Consultoria e Assessoria Corporativa. Reunião Mensal/Agendamento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4</w:t>
      </w:r>
      <w:r w:rsidRPr="002A521C">
        <w:rPr>
          <w:rFonts w:ascii="Arial" w:eastAsia="Times New Roman" w:hAnsi="Arial" w:cs="Arial"/>
          <w:sz w:val="24"/>
          <w:szCs w:val="24"/>
          <w:lang w:eastAsia="pt-BR"/>
        </w:rPr>
        <w:t>- Cronograma de Reuniões Conselho Consultivo. Reunião Mensal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4471C4"/>
          <w:sz w:val="28"/>
          <w:szCs w:val="28"/>
          <w:lang w:eastAsia="pt-BR"/>
        </w:rPr>
        <w:t>EMB/ PUBLICO ALVO - MEI/ME/EPP</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1F4E79" w:themeColor="accent1" w:themeShade="80"/>
          <w:sz w:val="24"/>
          <w:szCs w:val="24"/>
          <w:lang w:eastAsia="pt-BR"/>
        </w:rPr>
        <w:t>É muito importante que antes de qualquer reunião ou agendamento, seja feito uma pesquisa para identificar se a empresa e/ou profissional se enquadram em uma das categorias citadas, ou se existe o real interesse de regulamentação.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AF0711"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2A521C">
        <w:rPr>
          <w:rFonts w:ascii="Arial" w:eastAsia="Times New Roman" w:hAnsi="Arial" w:cs="Arial"/>
          <w:color w:val="4471C4"/>
          <w:sz w:val="28"/>
          <w:szCs w:val="28"/>
          <w:lang w:eastAsia="pt-BR"/>
        </w:rPr>
        <w:t>EMB/ PROJETOS FUTUROS ASSOCIADOS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Os projetos futuros associados que serão apresentados abaixo, são necessidades eminentes identificadas e que serão tratadas como prioridade por cada um dos Diretores-Presidentes e apesar destes serem projetos sem data de início definida, conforme o </w:t>
      </w:r>
      <w:r w:rsidRPr="002A521C">
        <w:rPr>
          <w:rFonts w:ascii="Arial" w:eastAsia="Times New Roman" w:hAnsi="Arial" w:cs="Arial"/>
          <w:b/>
          <w:bCs/>
          <w:color w:val="000000"/>
          <w:sz w:val="24"/>
          <w:szCs w:val="24"/>
          <w:lang w:eastAsia="pt-BR"/>
        </w:rPr>
        <w:t>RIEC</w:t>
      </w:r>
      <w:r w:rsidRPr="002A521C">
        <w:rPr>
          <w:rFonts w:ascii="Arial" w:eastAsia="Times New Roman" w:hAnsi="Arial" w:cs="Arial"/>
          <w:color w:val="000000"/>
          <w:sz w:val="24"/>
          <w:szCs w:val="24"/>
          <w:lang w:eastAsia="pt-BR"/>
        </w:rPr>
        <w:t> (</w:t>
      </w:r>
      <w:r w:rsidRPr="002A521C">
        <w:rPr>
          <w:rFonts w:ascii="Arial" w:eastAsia="Times New Roman" w:hAnsi="Arial" w:cs="Arial"/>
          <w:b/>
          <w:bCs/>
          <w:color w:val="000000"/>
          <w:sz w:val="24"/>
          <w:szCs w:val="24"/>
          <w:lang w:eastAsia="pt-BR"/>
        </w:rPr>
        <w:t>Regimento Interno de Ética e Conduta</w:t>
      </w:r>
      <w:r w:rsidRPr="002A521C">
        <w:rPr>
          <w:rFonts w:ascii="Arial" w:eastAsia="Times New Roman" w:hAnsi="Arial" w:cs="Arial"/>
          <w:color w:val="000000"/>
          <w:sz w:val="24"/>
          <w:szCs w:val="24"/>
          <w:lang w:eastAsia="pt-BR"/>
        </w:rPr>
        <w:t>), será respeitado o cronograma de prioridades, sendo: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1- Sede Própria - Espaço Físico</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A sede é uma necessidade prioritária, devendo este ser um espaço onde serão realizadas as rotinas administrativas, porém também deverá ser um lugar adequado para o atendimento e para a recepção dos associados. O projeto original é apresentado através de um </w:t>
      </w:r>
      <w:r w:rsidRPr="00AF0711">
        <w:rPr>
          <w:rFonts w:ascii="Arial" w:eastAsia="Times New Roman" w:hAnsi="Arial" w:cs="Arial"/>
          <w:color w:val="1F4E79" w:themeColor="accent1" w:themeShade="80"/>
          <w:sz w:val="24"/>
          <w:szCs w:val="24"/>
          <w:lang w:eastAsia="pt-BR"/>
        </w:rPr>
        <w:lastRenderedPageBreak/>
        <w:t>espaço aconchegante e um ambiente motivador, numa estrutura adequada para a prática constante da interação profissional. </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AF0711">
        <w:rPr>
          <w:rFonts w:ascii="Arial" w:eastAsia="Times New Roman" w:hAnsi="Arial" w:cs="Arial"/>
          <w:color w:val="1F4E79" w:themeColor="accent1" w:themeShade="80"/>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2- Área Recreativa. </w:t>
      </w:r>
      <w:r w:rsidRPr="00AF0711">
        <w:rPr>
          <w:rFonts w:ascii="Arial" w:eastAsia="Times New Roman" w:hAnsi="Arial" w:cs="Arial"/>
          <w:color w:val="1F4E79" w:themeColor="accent1" w:themeShade="80"/>
          <w:sz w:val="24"/>
          <w:szCs w:val="24"/>
          <w:lang w:eastAsia="pt-BR"/>
        </w:rPr>
        <w:t>A área recreativa é dividida em dois pontos, o primeiro apresentado através de um ambiente para os momentos de lazer dos nossos associados, com toda a infraestrutura e outro para a realização dos nossos eventos e ações. Para a utilização dos nossos espaços recreativos, será cobrado uma taxa simbólica de manutenção.</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AF0711">
        <w:rPr>
          <w:rFonts w:ascii="Arial" w:eastAsia="Times New Roman" w:hAnsi="Arial" w:cs="Arial"/>
          <w:color w:val="595959" w:themeColor="text1" w:themeTint="A6"/>
          <w:sz w:val="24"/>
          <w:szCs w:val="24"/>
          <w:lang w:eastAsia="pt-BR"/>
        </w:rPr>
        <w:t> </w:t>
      </w:r>
      <w:r w:rsidRPr="00AF0711">
        <w:rPr>
          <w:rFonts w:ascii="Arial" w:eastAsia="Times New Roman" w:hAnsi="Arial" w:cs="Arial"/>
          <w:color w:val="1F4E79" w:themeColor="accent1" w:themeShade="80"/>
          <w:sz w:val="24"/>
          <w:szCs w:val="24"/>
          <w:lang w:eastAsia="pt-BR"/>
        </w:rPr>
        <w:br/>
      </w:r>
      <w:r w:rsidRPr="00AF0711">
        <w:rPr>
          <w:rFonts w:ascii="Arial" w:eastAsia="Times New Roman" w:hAnsi="Arial" w:cs="Arial"/>
          <w:color w:val="000000" w:themeColor="text1"/>
          <w:sz w:val="28"/>
          <w:szCs w:val="28"/>
          <w:lang w:eastAsia="pt-BR"/>
        </w:rPr>
        <w:t>3- </w:t>
      </w:r>
      <w:proofErr w:type="spellStart"/>
      <w:r w:rsidRPr="00AF0711">
        <w:rPr>
          <w:rFonts w:ascii="Arial" w:eastAsia="Times New Roman" w:hAnsi="Arial" w:cs="Arial"/>
          <w:color w:val="000000" w:themeColor="text1"/>
          <w:sz w:val="28"/>
          <w:szCs w:val="28"/>
          <w:lang w:eastAsia="pt-BR"/>
        </w:rPr>
        <w:t>Coworking</w:t>
      </w:r>
      <w:proofErr w:type="spellEnd"/>
      <w:r w:rsidRPr="00AF0711">
        <w:rPr>
          <w:rFonts w:ascii="Arial" w:eastAsia="Times New Roman" w:hAnsi="Arial" w:cs="Arial"/>
          <w:color w:val="000000" w:themeColor="text1"/>
          <w:sz w:val="28"/>
          <w:szCs w:val="28"/>
          <w:lang w:eastAsia="pt-BR"/>
        </w:rPr>
        <w:t>. </w:t>
      </w:r>
      <w:r w:rsidRPr="00AF0711">
        <w:rPr>
          <w:rFonts w:ascii="Arial" w:eastAsia="Times New Roman" w:hAnsi="Arial" w:cs="Arial"/>
          <w:color w:val="1F4E79" w:themeColor="accent1" w:themeShade="80"/>
          <w:sz w:val="24"/>
          <w:szCs w:val="24"/>
          <w:lang w:eastAsia="pt-BR"/>
        </w:rPr>
        <w:t xml:space="preserve">Temos uma proposta toda direcionada a fomentação do empreendedorismo e a promover o </w:t>
      </w:r>
      <w:proofErr w:type="spellStart"/>
      <w:r w:rsidRPr="00AF0711">
        <w:rPr>
          <w:rFonts w:ascii="Arial" w:eastAsia="Times New Roman" w:hAnsi="Arial" w:cs="Arial"/>
          <w:color w:val="1F4E79" w:themeColor="accent1" w:themeShade="80"/>
          <w:sz w:val="24"/>
          <w:szCs w:val="24"/>
          <w:lang w:eastAsia="pt-BR"/>
        </w:rPr>
        <w:t>empoderamento</w:t>
      </w:r>
      <w:proofErr w:type="spellEnd"/>
      <w:r w:rsidRPr="00AF0711">
        <w:rPr>
          <w:rFonts w:ascii="Arial" w:eastAsia="Times New Roman" w:hAnsi="Arial" w:cs="Arial"/>
          <w:color w:val="1F4E79" w:themeColor="accent1" w:themeShade="80"/>
          <w:sz w:val="24"/>
          <w:szCs w:val="24"/>
          <w:lang w:eastAsia="pt-BR"/>
        </w:rPr>
        <w:t xml:space="preserve"> aos profissionais que integram o nosso quadro de associados, dessa forma, estaremos disponibilizando um espaço de trabalho coletivo para aqueles que não dispõe de uma estrutura adequada de trabalho, não será cobrado aluguel para a utilização dos nossos espaços, apenas uma taxa simbólica de condomínio.</w:t>
      </w:r>
    </w:p>
    <w:p w:rsidR="0074275A" w:rsidRDefault="0074275A" w:rsidP="0074275A">
      <w:pPr>
        <w:spacing w:after="0" w:line="240" w:lineRule="auto"/>
        <w:textAlignment w:val="baseline"/>
        <w:rPr>
          <w:rFonts w:ascii="Arial" w:eastAsia="Times New Roman" w:hAnsi="Arial" w:cs="Arial"/>
          <w:sz w:val="24"/>
          <w:szCs w:val="24"/>
          <w:lang w:eastAsia="pt-BR"/>
        </w:rPr>
      </w:pPr>
      <w:r w:rsidRPr="00AF0711">
        <w:rPr>
          <w:rFonts w:ascii="Arial" w:eastAsia="Times New Roman" w:hAnsi="Arial" w:cs="Arial"/>
          <w:color w:val="1F4E79" w:themeColor="accent1" w:themeShade="80"/>
          <w:sz w:val="24"/>
          <w:szCs w:val="24"/>
          <w:lang w:eastAsia="pt-BR"/>
        </w:rPr>
        <w:t>  </w:t>
      </w:r>
      <w:r w:rsidRPr="00AF0711">
        <w:rPr>
          <w:rFonts w:ascii="Arial" w:eastAsia="Times New Roman" w:hAnsi="Arial" w:cs="Arial"/>
          <w:color w:val="1F4E79" w:themeColor="accent1" w:themeShade="80"/>
          <w:sz w:val="24"/>
          <w:szCs w:val="24"/>
          <w:lang w:eastAsia="pt-BR"/>
        </w:rPr>
        <w:br/>
      </w:r>
      <w:r w:rsidRPr="00AF0711">
        <w:rPr>
          <w:rFonts w:ascii="Arial" w:eastAsia="Times New Roman" w:hAnsi="Arial" w:cs="Arial"/>
          <w:color w:val="000000" w:themeColor="text1"/>
          <w:sz w:val="28"/>
          <w:szCs w:val="28"/>
          <w:lang w:eastAsia="pt-BR"/>
        </w:rPr>
        <w:t>4- Colônia de Férias. </w:t>
      </w:r>
      <w:r w:rsidRPr="00AF0711">
        <w:rPr>
          <w:rFonts w:ascii="Arial" w:eastAsia="Times New Roman" w:hAnsi="Arial" w:cs="Arial"/>
          <w:color w:val="1F4E79" w:themeColor="accent1" w:themeShade="80"/>
          <w:sz w:val="24"/>
          <w:szCs w:val="24"/>
          <w:lang w:eastAsia="pt-BR"/>
        </w:rPr>
        <w:t xml:space="preserve">É A colônia de férias será um espaço no litoral e/ou interior, onde a partir de agendamento prévio, os nossos associados poderão desfrutar de momentos de lazer com os seus amigos e/ou os seus familiares e não será cobrado </w:t>
      </w:r>
      <w:proofErr w:type="gramStart"/>
      <w:r w:rsidRPr="00AF0711">
        <w:rPr>
          <w:rFonts w:ascii="Arial" w:eastAsia="Times New Roman" w:hAnsi="Arial" w:cs="Arial"/>
          <w:color w:val="1F4E79" w:themeColor="accent1" w:themeShade="80"/>
          <w:sz w:val="24"/>
          <w:szCs w:val="24"/>
          <w:lang w:eastAsia="pt-BR"/>
        </w:rPr>
        <w:t>a(</w:t>
      </w:r>
      <w:proofErr w:type="gramEnd"/>
      <w:r w:rsidRPr="00AF0711">
        <w:rPr>
          <w:rFonts w:ascii="Arial" w:eastAsia="Times New Roman" w:hAnsi="Arial" w:cs="Arial"/>
          <w:color w:val="1F4E79" w:themeColor="accent1" w:themeShade="80"/>
          <w:sz w:val="24"/>
          <w:szCs w:val="24"/>
          <w:lang w:eastAsia="pt-BR"/>
        </w:rPr>
        <w:t>s) diária(s) pela utilização dos nossos espaços, apenas uma taxa simbólica de manutenção e limpeza. </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AF0711">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5- Centro Comercial. </w:t>
      </w:r>
      <w:r w:rsidRPr="00AF0711">
        <w:rPr>
          <w:rFonts w:ascii="Arial" w:eastAsia="Times New Roman" w:hAnsi="Arial" w:cs="Arial"/>
          <w:color w:val="1F4E79" w:themeColor="accent1" w:themeShade="80"/>
          <w:sz w:val="24"/>
          <w:szCs w:val="24"/>
          <w:lang w:eastAsia="pt-BR"/>
        </w:rPr>
        <w:t>Semelhante à proposta do </w:t>
      </w:r>
      <w:proofErr w:type="spellStart"/>
      <w:r w:rsidRPr="00AF0711">
        <w:rPr>
          <w:rFonts w:ascii="Arial" w:eastAsia="Times New Roman" w:hAnsi="Arial" w:cs="Arial"/>
          <w:color w:val="1F4E79" w:themeColor="accent1" w:themeShade="80"/>
          <w:sz w:val="24"/>
          <w:szCs w:val="24"/>
          <w:lang w:eastAsia="pt-BR"/>
        </w:rPr>
        <w:t>coworking</w:t>
      </w:r>
      <w:proofErr w:type="spellEnd"/>
      <w:r w:rsidRPr="00AF0711">
        <w:rPr>
          <w:rFonts w:ascii="Arial" w:eastAsia="Times New Roman" w:hAnsi="Arial" w:cs="Arial"/>
          <w:color w:val="1F4E79" w:themeColor="accent1" w:themeShade="80"/>
          <w:sz w:val="24"/>
          <w:szCs w:val="24"/>
          <w:lang w:eastAsia="pt-BR"/>
        </w:rPr>
        <w:t>, o centro comercial é um espaço inicialmente aberto para que os associados possam utilizar toda a nossa estrutura para montar ou até mesmo expandir o seu negócio. As locações serão priorizadas aos nossos associados, porém as salas vagas, serão oferecidas para o público em geral. Aos associados não será cobrado aluguel para a utilização dos nossos espaços, apenas uma taxa simbólica de condomínio.</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AF0711">
        <w:rPr>
          <w:rFonts w:ascii="Arial" w:eastAsia="Times New Roman" w:hAnsi="Arial" w:cs="Arial"/>
          <w:color w:val="1F4E79" w:themeColor="accent1" w:themeShade="80"/>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6- Cursos Profissionalizantes. </w:t>
      </w:r>
      <w:r w:rsidRPr="00AF0711">
        <w:rPr>
          <w:rFonts w:ascii="Arial" w:eastAsia="Times New Roman" w:hAnsi="Arial" w:cs="Arial"/>
          <w:color w:val="1F4E79" w:themeColor="accent1" w:themeShade="80"/>
          <w:sz w:val="24"/>
          <w:szCs w:val="24"/>
          <w:lang w:eastAsia="pt-BR"/>
        </w:rPr>
        <w:t>Teremos uma grade de cursos profissionalizantes que serão disponibilizados aos associados (e parentes de primeiro grau) e após o período de inscrição exclusiva, as vagas excedentes serão abertas ao público em geral.</w:t>
      </w:r>
    </w:p>
    <w:p w:rsidR="0074275A" w:rsidRDefault="0074275A" w:rsidP="0074275A">
      <w:pPr>
        <w:spacing w:after="0" w:line="240" w:lineRule="auto"/>
        <w:textAlignment w:val="baseline"/>
        <w:rPr>
          <w:rFonts w:ascii="Calibri" w:eastAsia="Times New Roman" w:hAnsi="Calibri" w:cs="Segoe UI"/>
          <w:lang w:eastAsia="pt-BR"/>
        </w:rPr>
      </w:pPr>
      <w:r w:rsidRPr="00AF0711">
        <w:rPr>
          <w:rFonts w:ascii="Arial" w:eastAsia="Times New Roman" w:hAnsi="Arial" w:cs="Arial"/>
          <w:color w:val="595959" w:themeColor="text1" w:themeTint="A6"/>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7- Convênio Médico/Odontológico/Farmácia</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Estamos estudando algumas propostas de empresas e hospitais, para que em breve possamos oferecer as empresas e profissionais, planos de convênio com um custo mais </w:t>
      </w:r>
      <w:proofErr w:type="gramStart"/>
      <w:r w:rsidRPr="00AF0711">
        <w:rPr>
          <w:rFonts w:ascii="Arial" w:eastAsia="Times New Roman" w:hAnsi="Arial" w:cs="Arial"/>
          <w:color w:val="1F4E79" w:themeColor="accent1" w:themeShade="80"/>
          <w:sz w:val="24"/>
          <w:szCs w:val="24"/>
          <w:lang w:eastAsia="pt-BR"/>
        </w:rPr>
        <w:t>acessível.  </w:t>
      </w:r>
      <w:proofErr w:type="gramEnd"/>
      <w:r w:rsidRPr="00AF0711">
        <w:rPr>
          <w:rFonts w:ascii="Arial" w:eastAsia="Times New Roman" w:hAnsi="Arial" w:cs="Arial"/>
          <w:color w:val="1F4E79" w:themeColor="accent1" w:themeShade="80"/>
          <w:sz w:val="24"/>
          <w:szCs w:val="24"/>
          <w:lang w:eastAsia="pt-BR"/>
        </w:rPr>
        <w:br/>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Calibri" w:eastAsia="Times New Roman" w:hAnsi="Calibri" w:cs="Segoe UI"/>
          <w:lang w:eastAsia="pt-BR"/>
        </w:rPr>
      </w:pPr>
    </w:p>
    <w:p w:rsidR="0074275A" w:rsidRDefault="0074275A" w:rsidP="0074275A">
      <w:pPr>
        <w:spacing w:after="0" w:line="240" w:lineRule="auto"/>
        <w:textAlignment w:val="baseline"/>
        <w:rPr>
          <w:rFonts w:ascii="Arial" w:eastAsia="Times New Roman" w:hAnsi="Arial" w:cs="Arial"/>
          <w:color w:val="000000"/>
          <w:sz w:val="24"/>
          <w:szCs w:val="24"/>
          <w:lang w:eastAsia="pt-BR"/>
        </w:rPr>
      </w:pPr>
      <w:r w:rsidRPr="002A521C">
        <w:rPr>
          <w:rFonts w:ascii="Arial" w:eastAsia="Times New Roman" w:hAnsi="Arial" w:cs="Arial"/>
          <w:color w:val="4471C4"/>
          <w:sz w:val="28"/>
          <w:szCs w:val="28"/>
          <w:lang w:eastAsia="pt-BR"/>
        </w:rPr>
        <w:t>EMB/ PROJETOS FUTUROS INVESTIMENTOS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Os projetos futuros investimentos que serão apresentados abaixo, formam um conjunto de oportunidades, que deverão ser apresentadas pelos Diretores-Presidentes aos demais associados, durante as reuniões de negócio. Os processos que antecedem as propostas relacionadas, deverão estar em plena conformidade com o </w:t>
      </w:r>
      <w:r w:rsidRPr="002A521C">
        <w:rPr>
          <w:rFonts w:ascii="Arial" w:eastAsia="Times New Roman" w:hAnsi="Arial" w:cs="Arial"/>
          <w:b/>
          <w:bCs/>
          <w:color w:val="000000"/>
          <w:sz w:val="24"/>
          <w:szCs w:val="24"/>
          <w:lang w:eastAsia="pt-BR"/>
        </w:rPr>
        <w:t>RIEC</w:t>
      </w:r>
      <w:r w:rsidRPr="002A521C">
        <w:rPr>
          <w:rFonts w:ascii="Arial" w:eastAsia="Times New Roman" w:hAnsi="Arial" w:cs="Arial"/>
          <w:color w:val="000000"/>
          <w:sz w:val="24"/>
          <w:szCs w:val="24"/>
          <w:lang w:eastAsia="pt-BR"/>
        </w:rPr>
        <w:t> (</w:t>
      </w:r>
      <w:r w:rsidRPr="002A521C">
        <w:rPr>
          <w:rFonts w:ascii="Arial" w:eastAsia="Times New Roman" w:hAnsi="Arial" w:cs="Arial"/>
          <w:b/>
          <w:bCs/>
          <w:color w:val="000000"/>
          <w:sz w:val="24"/>
          <w:szCs w:val="24"/>
          <w:lang w:eastAsia="pt-BR"/>
        </w:rPr>
        <w:t>Regimento Interno de Ética e Conduta</w:t>
      </w:r>
      <w:r w:rsidRPr="002A521C">
        <w:rPr>
          <w:rFonts w:ascii="Arial" w:eastAsia="Times New Roman" w:hAnsi="Arial" w:cs="Arial"/>
          <w:color w:val="000000"/>
          <w:sz w:val="24"/>
          <w:szCs w:val="24"/>
          <w:lang w:eastAsia="pt-BR"/>
        </w:rPr>
        <w:t>), ficando a sua participação sob decisão exclusiva dos próprios associados, sendo:</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2A521C">
        <w:rPr>
          <w:rFonts w:ascii="Arial" w:eastAsia="Times New Roman" w:hAnsi="Arial" w:cs="Arial"/>
          <w:color w:val="0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1- Grupo de Investidores/Loteamento. </w:t>
      </w:r>
      <w:r w:rsidRPr="00AF0711">
        <w:rPr>
          <w:rFonts w:ascii="Arial" w:eastAsia="Times New Roman" w:hAnsi="Arial" w:cs="Arial"/>
          <w:color w:val="1F4E79" w:themeColor="accent1" w:themeShade="80"/>
          <w:sz w:val="24"/>
          <w:szCs w:val="24"/>
          <w:lang w:eastAsia="pt-BR"/>
        </w:rPr>
        <w:t>Estudamos a compra de algumas áreas para posterior loteamento, onde estabelecemos dois modelos de atuação: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Investidor.</w:t>
      </w:r>
      <w:r w:rsidRPr="002A521C">
        <w:rPr>
          <w:rFonts w:ascii="Arial" w:eastAsia="Times New Roman" w:hAnsi="Arial" w:cs="Arial"/>
          <w:color w:val="C00000"/>
          <w:sz w:val="24"/>
          <w:szCs w:val="24"/>
          <w:lang w:eastAsia="pt-BR"/>
        </w:rPr>
        <w:t> </w:t>
      </w:r>
      <w:r w:rsidRPr="00AF0711">
        <w:rPr>
          <w:rFonts w:ascii="Arial" w:eastAsia="Times New Roman" w:hAnsi="Arial" w:cs="Arial"/>
          <w:color w:val="595959" w:themeColor="text1" w:themeTint="A6"/>
          <w:sz w:val="24"/>
          <w:szCs w:val="24"/>
          <w:lang w:eastAsia="pt-BR"/>
        </w:rPr>
        <w:t>Será realizada a criação de fundo privado e o volume de capital acumulado, irá direcionar a compra da área e posterior as vendas dos lotes, cada um receberá o percentual equivalente ao aporte que foi realizado, sendo o capital principal + o lucro gerado;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Comprador.</w:t>
      </w:r>
      <w:r w:rsidRPr="002A521C">
        <w:rPr>
          <w:rFonts w:ascii="Arial" w:eastAsia="Times New Roman" w:hAnsi="Arial" w:cs="Arial"/>
          <w:color w:val="C00000"/>
          <w:sz w:val="24"/>
          <w:szCs w:val="24"/>
          <w:lang w:eastAsia="pt-BR"/>
        </w:rPr>
        <w:t> </w:t>
      </w:r>
      <w:r w:rsidRPr="00AF0711">
        <w:rPr>
          <w:rFonts w:ascii="Arial" w:eastAsia="Times New Roman" w:hAnsi="Arial" w:cs="Arial"/>
          <w:color w:val="595959" w:themeColor="text1" w:themeTint="A6"/>
          <w:sz w:val="24"/>
          <w:szCs w:val="24"/>
          <w:lang w:eastAsia="pt-BR"/>
        </w:rPr>
        <w:t>Será realizada a compra das áreas pela EMB/ e primeiramente os loteamentos serão oferecidos para os associados, posteriormente para o público em geral. Os lotes poderão ser utilizados para construção de imóveis e/ou venda. </w:t>
      </w:r>
    </w:p>
    <w:p w:rsidR="0074275A" w:rsidRPr="00AF0711" w:rsidRDefault="0074275A" w:rsidP="0074275A">
      <w:pPr>
        <w:spacing w:after="0" w:line="240" w:lineRule="auto"/>
        <w:textAlignment w:val="baseline"/>
        <w:rPr>
          <w:rFonts w:ascii="Calibri" w:eastAsia="Times New Roman" w:hAnsi="Calibri" w:cs="Segoe UI"/>
          <w:lang w:eastAsia="pt-BR"/>
        </w:rPr>
      </w:pP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2- Grupo de Investidores/Leilões. </w:t>
      </w:r>
      <w:r w:rsidRPr="00AF0711">
        <w:rPr>
          <w:rFonts w:ascii="Arial" w:eastAsia="Times New Roman" w:hAnsi="Arial" w:cs="Arial"/>
          <w:color w:val="1F4E79" w:themeColor="accent1" w:themeShade="80"/>
          <w:sz w:val="24"/>
          <w:szCs w:val="24"/>
          <w:lang w:eastAsia="pt-BR"/>
        </w:rPr>
        <w:t>Serão formados alguns grupos de investidores, estes que receberão toda a orientação e o suporte da Equipe EMB/, cujo objetivo principal será formar um fundo privado e posteriormente o capital será aplicado na compra de bens e produtos.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da Justiça do Trabalho.</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Os leilões podem ser oportunidades muito lucrativas e com base nessa possibilidade, estaremos formados grupos de investidores, estes que vão compor um fundo que será usado para a compra de imóveis e bens, que serão devidamente avaliados e adquiridos por preços inferiores ao de mercado, para posterior venda com margem de lucro.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de Bens - Imóveis - Propriedades Rurais.</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Semelhante ao leilão da Justiça do Trabalho, os leilões de bens, imóveis e propriedade rurais, são oportunidades de adquirir estes itens com preços abaixo daquele praticado no mercado e posteriormente lucrar com a sua venda. Com base nessa possibilidade, estaremos formados grupos de investidores, estes que vão compor um fundo, onde teremos um avalista para apontar os melhores negócios.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de Autos.</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Semelhante ao leilão da Justiça do Trabalho, os leilões de autos ocorrem com maior frequência e são oportunidades muito lucrativas e </w:t>
      </w:r>
      <w:r w:rsidRPr="00AF0711">
        <w:rPr>
          <w:rFonts w:ascii="Arial" w:eastAsia="Times New Roman" w:hAnsi="Arial" w:cs="Arial"/>
          <w:color w:val="1F4E79" w:themeColor="accent1" w:themeShade="80"/>
          <w:sz w:val="24"/>
          <w:szCs w:val="24"/>
          <w:lang w:eastAsia="pt-BR"/>
        </w:rPr>
        <w:lastRenderedPageBreak/>
        <w:t xml:space="preserve">com base nessa possibilidade, estaremos formados grupos de investidores, estes que vão compor um fundo que será usado para a compra de autos, que serão devidamente avaliados e adquiridos por preços inferiores ao de mercado, para posterior venda com margem de </w:t>
      </w:r>
      <w:proofErr w:type="gramStart"/>
      <w:r w:rsidRPr="00AF0711">
        <w:rPr>
          <w:rFonts w:ascii="Arial" w:eastAsia="Times New Roman" w:hAnsi="Arial" w:cs="Arial"/>
          <w:color w:val="1F4E79" w:themeColor="accent1" w:themeShade="80"/>
          <w:sz w:val="24"/>
          <w:szCs w:val="24"/>
          <w:lang w:eastAsia="pt-BR"/>
        </w:rPr>
        <w:t>lucro.  </w:t>
      </w:r>
      <w:proofErr w:type="gramEnd"/>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 </w:t>
      </w:r>
      <w:r w:rsidRPr="002A521C">
        <w:rPr>
          <w:rFonts w:ascii="Arial" w:eastAsia="Times New Roman" w:hAnsi="Arial" w:cs="Arial"/>
          <w:sz w:val="28"/>
          <w:szCs w:val="28"/>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b/>
          <w:bCs/>
          <w:sz w:val="24"/>
          <w:szCs w:val="24"/>
          <w:lang w:eastAsia="pt-BR"/>
        </w:rPr>
      </w:pPr>
      <w:r w:rsidRPr="002A521C">
        <w:rPr>
          <w:rFonts w:ascii="Arial" w:eastAsia="Times New Roman" w:hAnsi="Arial" w:cs="Arial"/>
          <w:color w:val="4471C4"/>
          <w:sz w:val="28"/>
          <w:szCs w:val="28"/>
          <w:lang w:eastAsia="pt-BR"/>
        </w:rPr>
        <w:t>CLASSIFICAÇÃO/ASSOCIAÇÃO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 –    de</w:t>
      </w:r>
      <w:r w:rsidRPr="002A521C">
        <w:rPr>
          <w:rFonts w:ascii="Arial" w:eastAsia="Times New Roman" w:hAnsi="Arial" w:cs="Arial"/>
          <w:b/>
          <w:bCs/>
          <w:sz w:val="24"/>
          <w:szCs w:val="24"/>
          <w:lang w:eastAsia="pt-BR"/>
        </w:rPr>
        <w:t xml:space="preserve"> 12 a 23 meses de </w:t>
      </w:r>
      <w:proofErr w:type="gramStart"/>
      <w:r w:rsidRPr="002A521C">
        <w:rPr>
          <w:rFonts w:ascii="Arial" w:eastAsia="Times New Roman" w:hAnsi="Arial" w:cs="Arial"/>
          <w:b/>
          <w:bCs/>
          <w:sz w:val="24"/>
          <w:szCs w:val="24"/>
          <w:lang w:eastAsia="pt-BR"/>
        </w:rPr>
        <w:t>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w:t>
      </w:r>
      <w:proofErr w:type="gramEnd"/>
      <w:r w:rsidRPr="002A521C">
        <w:rPr>
          <w:rFonts w:ascii="Arial" w:eastAsia="Times New Roman" w:hAnsi="Arial" w:cs="Arial"/>
          <w:sz w:val="24"/>
          <w:szCs w:val="24"/>
          <w:lang w:eastAsia="pt-BR"/>
        </w:rPr>
        <w:t xml:space="preserve"> II –   de </w:t>
      </w:r>
      <w:r w:rsidRPr="002A521C">
        <w:rPr>
          <w:rFonts w:ascii="Arial" w:eastAsia="Times New Roman" w:hAnsi="Arial" w:cs="Arial"/>
          <w:b/>
          <w:bCs/>
          <w:sz w:val="24"/>
          <w:szCs w:val="24"/>
          <w:lang w:eastAsia="pt-BR"/>
        </w:rPr>
        <w:t>24 a 35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III -   de </w:t>
      </w:r>
      <w:r w:rsidRPr="002A521C">
        <w:rPr>
          <w:rFonts w:ascii="Arial" w:eastAsia="Times New Roman" w:hAnsi="Arial" w:cs="Arial"/>
          <w:b/>
          <w:bCs/>
          <w:sz w:val="24"/>
          <w:szCs w:val="24"/>
          <w:lang w:eastAsia="pt-BR"/>
        </w:rPr>
        <w:t>36 a 47 meses de Associação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IV -   de </w:t>
      </w:r>
      <w:r w:rsidRPr="002A521C">
        <w:rPr>
          <w:rFonts w:ascii="Arial" w:eastAsia="Times New Roman" w:hAnsi="Arial" w:cs="Arial"/>
          <w:b/>
          <w:bCs/>
          <w:sz w:val="24"/>
          <w:szCs w:val="24"/>
          <w:lang w:eastAsia="pt-BR"/>
        </w:rPr>
        <w:t>48 a 59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V –   a partir de </w:t>
      </w:r>
      <w:r w:rsidRPr="002A521C">
        <w:rPr>
          <w:rFonts w:ascii="Arial" w:eastAsia="Times New Roman" w:hAnsi="Arial" w:cs="Arial"/>
          <w:b/>
          <w:bCs/>
          <w:sz w:val="24"/>
          <w:szCs w:val="24"/>
          <w:lang w:eastAsia="pt-BR"/>
        </w:rPr>
        <w:t>60 meses de Associação</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5A7A81">
        <w:rPr>
          <w:rFonts w:ascii="Arial" w:eastAsia="Times New Roman" w:hAnsi="Arial" w:cs="Arial"/>
          <w:color w:val="C00000"/>
          <w:lang w:eastAsia="pt-BR"/>
        </w:rPr>
        <w:t>A c</w:t>
      </w:r>
      <w:r>
        <w:rPr>
          <w:rFonts w:ascii="Arial" w:eastAsia="Times New Roman" w:hAnsi="Arial" w:cs="Arial"/>
          <w:color w:val="C00000"/>
          <w:lang w:eastAsia="pt-BR"/>
        </w:rPr>
        <w:t>lassificação dos associados segue um padrão de</w:t>
      </w:r>
      <w:r w:rsidRPr="005A7A81">
        <w:rPr>
          <w:rFonts w:ascii="Arial" w:eastAsia="Times New Roman" w:hAnsi="Arial" w:cs="Arial"/>
          <w:color w:val="C00000"/>
          <w:lang w:eastAsia="pt-BR"/>
        </w:rPr>
        <w:t xml:space="preserve"> tempo de associação adimplente. É importante ressaltar que conforme o avanço a</w:t>
      </w:r>
      <w:r>
        <w:rPr>
          <w:rFonts w:ascii="Arial" w:eastAsia="Times New Roman" w:hAnsi="Arial" w:cs="Arial"/>
          <w:color w:val="C00000"/>
          <w:lang w:eastAsia="pt-BR"/>
        </w:rPr>
        <w:t>os demais níveis,</w:t>
      </w:r>
      <w:r w:rsidRPr="005A7A81">
        <w:rPr>
          <w:rFonts w:ascii="Arial" w:eastAsia="Times New Roman" w:hAnsi="Arial" w:cs="Arial"/>
          <w:color w:val="C00000"/>
          <w:lang w:eastAsia="pt-BR"/>
        </w:rPr>
        <w:t xml:space="preserve"> as propostas vão ficando ainda mais interessantes e lucrativas.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8"/>
          <w:szCs w:val="28"/>
          <w:lang w:eastAsia="pt-BR"/>
        </w:rPr>
        <w:t>PLANO 12 MESES/P12</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TABELA INTERNA EMB/2019 - MENSAL/SEMESTRAL/</w:t>
      </w:r>
      <w:proofErr w:type="gramStart"/>
      <w:r w:rsidRPr="002A521C">
        <w:rPr>
          <w:rFonts w:ascii="Arial" w:eastAsia="Times New Roman" w:hAnsi="Arial" w:cs="Arial"/>
          <w:color w:val="2F5496"/>
          <w:sz w:val="28"/>
          <w:szCs w:val="28"/>
          <w:lang w:eastAsia="pt-BR"/>
        </w:rPr>
        <w:t>ANUAL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w:t>
      </w:r>
      <w:proofErr w:type="gramEnd"/>
      <w:r w:rsidRPr="002A521C">
        <w:rPr>
          <w:rFonts w:ascii="Arial" w:eastAsia="Times New Roman" w:hAnsi="Arial" w:cs="Arial"/>
          <w:sz w:val="24"/>
          <w:szCs w:val="24"/>
          <w:lang w:eastAsia="pt-BR"/>
        </w:rPr>
        <w:t xml:space="preserve"> Associado Sênior -    </w:t>
      </w:r>
      <w:r w:rsidRPr="002A521C">
        <w:rPr>
          <w:rFonts w:ascii="Arial" w:eastAsia="Times New Roman" w:hAnsi="Arial" w:cs="Arial"/>
          <w:b/>
          <w:bCs/>
          <w:sz w:val="24"/>
          <w:szCs w:val="24"/>
          <w:lang w:eastAsia="pt-BR"/>
        </w:rPr>
        <w:t> R$300 1º Mês + 9 R$100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 -  </w:t>
      </w:r>
      <w:r w:rsidRPr="002A521C">
        <w:rPr>
          <w:rFonts w:ascii="Arial" w:eastAsia="Times New Roman" w:hAnsi="Arial" w:cs="Arial"/>
          <w:b/>
          <w:bCs/>
          <w:sz w:val="24"/>
          <w:szCs w:val="24"/>
          <w:lang w:eastAsia="pt-BR"/>
        </w:rPr>
        <w:t>R$330 25º Mês + 9 R$110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III - </w:t>
      </w:r>
      <w:r w:rsidRPr="002A521C">
        <w:rPr>
          <w:rFonts w:ascii="Arial" w:eastAsia="Times New Roman" w:hAnsi="Arial" w:cs="Arial"/>
          <w:b/>
          <w:bCs/>
          <w:sz w:val="24"/>
          <w:szCs w:val="24"/>
          <w:lang w:eastAsia="pt-BR"/>
        </w:rPr>
        <w:t>R$350 37º Mês + 9 R$120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IV - </w:t>
      </w:r>
      <w:r w:rsidRPr="002A521C">
        <w:rPr>
          <w:rFonts w:ascii="Arial" w:eastAsia="Times New Roman" w:hAnsi="Arial" w:cs="Arial"/>
          <w:b/>
          <w:bCs/>
          <w:sz w:val="24"/>
          <w:szCs w:val="24"/>
          <w:lang w:eastAsia="pt-BR"/>
        </w:rPr>
        <w:t>R$375 49º Mês + 9 R$130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V -  </w:t>
      </w:r>
      <w:r w:rsidRPr="002A521C">
        <w:rPr>
          <w:rFonts w:ascii="Arial" w:eastAsia="Times New Roman" w:hAnsi="Arial" w:cs="Arial"/>
          <w:b/>
          <w:bCs/>
          <w:sz w:val="24"/>
          <w:szCs w:val="24"/>
          <w:lang w:eastAsia="pt-BR"/>
        </w:rPr>
        <w:t>R$400 61º Mês + 9 R$150</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Plano Semestral Associado Sênior -   </w:t>
      </w:r>
      <w:r w:rsidRPr="002A521C">
        <w:rPr>
          <w:rFonts w:ascii="Arial" w:eastAsia="Times New Roman" w:hAnsi="Arial" w:cs="Arial"/>
          <w:b/>
          <w:bCs/>
          <w:sz w:val="24"/>
          <w:szCs w:val="24"/>
          <w:lang w:eastAsia="pt-BR"/>
        </w:rPr>
        <w:t>  2x R$575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 -  </w:t>
      </w:r>
      <w:r w:rsidRPr="002A521C">
        <w:rPr>
          <w:rFonts w:ascii="Arial" w:eastAsia="Times New Roman" w:hAnsi="Arial" w:cs="Arial"/>
          <w:b/>
          <w:bCs/>
          <w:sz w:val="24"/>
          <w:szCs w:val="24"/>
          <w:lang w:eastAsia="pt-BR"/>
        </w:rPr>
        <w:t>2x R$600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III - </w:t>
      </w:r>
      <w:r w:rsidRPr="002A521C">
        <w:rPr>
          <w:rFonts w:ascii="Arial" w:eastAsia="Times New Roman" w:hAnsi="Arial" w:cs="Arial"/>
          <w:b/>
          <w:bCs/>
          <w:sz w:val="24"/>
          <w:szCs w:val="24"/>
          <w:lang w:eastAsia="pt-BR"/>
        </w:rPr>
        <w:t>2x R$625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sz w:val="24"/>
          <w:szCs w:val="24"/>
          <w:lang w:eastAsia="pt-BR"/>
        </w:rPr>
        <w:lastRenderedPageBreak/>
        <w:t>Plano Semestral Associado Sênior IV - </w:t>
      </w:r>
      <w:r w:rsidRPr="002A521C">
        <w:rPr>
          <w:rFonts w:ascii="Arial" w:eastAsia="Times New Roman" w:hAnsi="Arial" w:cs="Arial"/>
          <w:b/>
          <w:bCs/>
          <w:sz w:val="24"/>
          <w:szCs w:val="24"/>
          <w:lang w:eastAsia="pt-BR"/>
        </w:rPr>
        <w:t>2x R$675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V -  </w:t>
      </w:r>
      <w:r w:rsidRPr="002A521C">
        <w:rPr>
          <w:rFonts w:ascii="Arial" w:eastAsia="Times New Roman" w:hAnsi="Arial" w:cs="Arial"/>
          <w:b/>
          <w:bCs/>
          <w:sz w:val="24"/>
          <w:szCs w:val="24"/>
          <w:lang w:eastAsia="pt-BR"/>
        </w:rPr>
        <w:t>2x R$775</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Plano Anual Associado Sênior -      </w:t>
      </w:r>
      <w:r w:rsidRPr="002A521C">
        <w:rPr>
          <w:rFonts w:ascii="Arial" w:eastAsia="Times New Roman" w:hAnsi="Arial" w:cs="Arial"/>
          <w:b/>
          <w:bCs/>
          <w:sz w:val="24"/>
          <w:szCs w:val="24"/>
          <w:lang w:eastAsia="pt-BR"/>
        </w:rPr>
        <w:t>R$1100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II -  </w:t>
      </w:r>
      <w:r w:rsidRPr="002A521C">
        <w:rPr>
          <w:rFonts w:ascii="Arial" w:eastAsia="Times New Roman" w:hAnsi="Arial" w:cs="Arial"/>
          <w:b/>
          <w:bCs/>
          <w:sz w:val="24"/>
          <w:szCs w:val="24"/>
          <w:lang w:eastAsia="pt-BR"/>
        </w:rPr>
        <w:t> R$1140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III - </w:t>
      </w:r>
      <w:r w:rsidRPr="002A521C">
        <w:rPr>
          <w:rFonts w:ascii="Arial" w:eastAsia="Times New Roman" w:hAnsi="Arial" w:cs="Arial"/>
          <w:b/>
          <w:bCs/>
          <w:sz w:val="24"/>
          <w:szCs w:val="24"/>
          <w:lang w:eastAsia="pt-BR"/>
        </w:rPr>
        <w:t> R$1200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IV -  </w:t>
      </w:r>
      <w:r w:rsidRPr="002A521C">
        <w:rPr>
          <w:rFonts w:ascii="Arial" w:eastAsia="Times New Roman" w:hAnsi="Arial" w:cs="Arial"/>
          <w:b/>
          <w:bCs/>
          <w:sz w:val="24"/>
          <w:szCs w:val="24"/>
          <w:lang w:eastAsia="pt-BR"/>
        </w:rPr>
        <w:t>R$1300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V -   </w:t>
      </w:r>
      <w:r w:rsidRPr="002A521C">
        <w:rPr>
          <w:rFonts w:ascii="Arial" w:eastAsia="Times New Roman" w:hAnsi="Arial" w:cs="Arial"/>
          <w:b/>
          <w:bCs/>
          <w:sz w:val="24"/>
          <w:szCs w:val="24"/>
          <w:lang w:eastAsia="pt-BR"/>
        </w:rPr>
        <w:t>R$1500</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8"/>
          <w:szCs w:val="28"/>
          <w:lang w:eastAsia="pt-BR"/>
        </w:rPr>
        <w:t>PLANO 06 MESES/P6</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TABELA INTERNA EMB/2019 - MENSAL/SEMESTRAL/</w:t>
      </w:r>
      <w:proofErr w:type="gramStart"/>
      <w:r w:rsidRPr="002A521C">
        <w:rPr>
          <w:rFonts w:ascii="Arial" w:eastAsia="Times New Roman" w:hAnsi="Arial" w:cs="Arial"/>
          <w:color w:val="2F5496"/>
          <w:sz w:val="28"/>
          <w:szCs w:val="28"/>
          <w:lang w:eastAsia="pt-BR"/>
        </w:rPr>
        <w:t>ANUAL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w:t>
      </w:r>
      <w:proofErr w:type="gramEnd"/>
      <w:r w:rsidRPr="002A521C">
        <w:rPr>
          <w:rFonts w:ascii="Arial" w:eastAsia="Times New Roman" w:hAnsi="Arial" w:cs="Arial"/>
          <w:sz w:val="24"/>
          <w:szCs w:val="24"/>
          <w:lang w:eastAsia="pt-BR"/>
        </w:rPr>
        <w:t xml:space="preserve"> Associado Sênior -    </w:t>
      </w:r>
      <w:r w:rsidRPr="002A521C">
        <w:rPr>
          <w:rFonts w:ascii="Arial" w:eastAsia="Times New Roman" w:hAnsi="Arial" w:cs="Arial"/>
          <w:b/>
          <w:bCs/>
          <w:sz w:val="24"/>
          <w:szCs w:val="24"/>
          <w:lang w:eastAsia="pt-BR"/>
        </w:rPr>
        <w:t> R$330 1º Mês + 3 R$110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 -  </w:t>
      </w:r>
      <w:r w:rsidRPr="002A521C">
        <w:rPr>
          <w:rFonts w:ascii="Arial" w:eastAsia="Times New Roman" w:hAnsi="Arial" w:cs="Arial"/>
          <w:b/>
          <w:bCs/>
          <w:sz w:val="24"/>
          <w:szCs w:val="24"/>
          <w:lang w:eastAsia="pt-BR"/>
        </w:rPr>
        <w:t>R$350 25º Mês + 3 R$120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III - </w:t>
      </w:r>
      <w:r w:rsidRPr="002A521C">
        <w:rPr>
          <w:rFonts w:ascii="Arial" w:eastAsia="Times New Roman" w:hAnsi="Arial" w:cs="Arial"/>
          <w:b/>
          <w:bCs/>
          <w:sz w:val="24"/>
          <w:szCs w:val="24"/>
          <w:lang w:eastAsia="pt-BR"/>
        </w:rPr>
        <w:t>R$375 37º Mês + 3 R$130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IV - </w:t>
      </w:r>
      <w:r w:rsidRPr="002A521C">
        <w:rPr>
          <w:rFonts w:ascii="Arial" w:eastAsia="Times New Roman" w:hAnsi="Arial" w:cs="Arial"/>
          <w:b/>
          <w:bCs/>
          <w:sz w:val="24"/>
          <w:szCs w:val="24"/>
          <w:lang w:eastAsia="pt-BR"/>
        </w:rPr>
        <w:t>R$400 49º Mês + 3 R$150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V -  </w:t>
      </w:r>
      <w:r w:rsidRPr="002A521C">
        <w:rPr>
          <w:rFonts w:ascii="Arial" w:eastAsia="Times New Roman" w:hAnsi="Arial" w:cs="Arial"/>
          <w:b/>
          <w:bCs/>
          <w:sz w:val="24"/>
          <w:szCs w:val="24"/>
          <w:lang w:eastAsia="pt-BR"/>
        </w:rPr>
        <w:t>R$440 61º Mês + 3 R$160</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b/>
          <w:bCs/>
          <w:sz w:val="24"/>
          <w:szCs w:val="24"/>
          <w:lang w:eastAsia="pt-BR"/>
        </w:rPr>
      </w:pPr>
      <w:r w:rsidRPr="002A521C">
        <w:rPr>
          <w:rFonts w:ascii="Arial" w:eastAsia="Times New Roman" w:hAnsi="Arial" w:cs="Arial"/>
          <w:sz w:val="24"/>
          <w:szCs w:val="24"/>
          <w:lang w:eastAsia="pt-BR"/>
        </w:rPr>
        <w:t>Plano Semestral Associado Sênior -   </w:t>
      </w:r>
      <w:r w:rsidRPr="002A521C">
        <w:rPr>
          <w:rFonts w:ascii="Arial" w:eastAsia="Times New Roman" w:hAnsi="Arial" w:cs="Arial"/>
          <w:b/>
          <w:bCs/>
          <w:sz w:val="24"/>
          <w:szCs w:val="24"/>
          <w:lang w:eastAsia="pt-BR"/>
        </w:rPr>
        <w:t>  2x R$300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 -  </w:t>
      </w:r>
      <w:r w:rsidRPr="002A521C">
        <w:rPr>
          <w:rFonts w:ascii="Arial" w:eastAsia="Times New Roman" w:hAnsi="Arial" w:cs="Arial"/>
          <w:b/>
          <w:bCs/>
          <w:sz w:val="24"/>
          <w:szCs w:val="24"/>
          <w:lang w:eastAsia="pt-BR"/>
        </w:rPr>
        <w:t>2x R$325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III - </w:t>
      </w:r>
      <w:r w:rsidRPr="002A521C">
        <w:rPr>
          <w:rFonts w:ascii="Arial" w:eastAsia="Times New Roman" w:hAnsi="Arial" w:cs="Arial"/>
          <w:b/>
          <w:bCs/>
          <w:sz w:val="24"/>
          <w:szCs w:val="24"/>
          <w:lang w:eastAsia="pt-BR"/>
        </w:rPr>
        <w:t>2x R$350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IV - </w:t>
      </w:r>
      <w:r w:rsidRPr="002A521C">
        <w:rPr>
          <w:rFonts w:ascii="Arial" w:eastAsia="Times New Roman" w:hAnsi="Arial" w:cs="Arial"/>
          <w:b/>
          <w:bCs/>
          <w:sz w:val="24"/>
          <w:szCs w:val="24"/>
          <w:lang w:eastAsia="pt-BR"/>
        </w:rPr>
        <w:t>2x R$400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V -  </w:t>
      </w:r>
      <w:r w:rsidRPr="002A521C">
        <w:rPr>
          <w:rFonts w:ascii="Arial" w:eastAsia="Times New Roman" w:hAnsi="Arial" w:cs="Arial"/>
          <w:b/>
          <w:bCs/>
          <w:sz w:val="24"/>
          <w:szCs w:val="24"/>
          <w:lang w:eastAsia="pt-BR"/>
        </w:rPr>
        <w:t>2x R$600</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5A7A81">
        <w:rPr>
          <w:rFonts w:ascii="Arial" w:eastAsia="Times New Roman" w:hAnsi="Arial" w:cs="Arial"/>
          <w:color w:val="C00000"/>
          <w:lang w:eastAsia="pt-BR"/>
        </w:rPr>
        <w:t>Num modelo convencional, a ideia seria que quanto mais tempo de associação, menor seria o seu investimento relacionado as mensalidades, porém nós entendemos que a permanência dos associados no negócio, demo</w:t>
      </w:r>
      <w:r>
        <w:rPr>
          <w:rFonts w:ascii="Arial" w:eastAsia="Times New Roman" w:hAnsi="Arial" w:cs="Arial"/>
          <w:color w:val="C00000"/>
          <w:lang w:eastAsia="pt-BR"/>
        </w:rPr>
        <w:t>nstra que o potencial das</w:t>
      </w:r>
      <w:r w:rsidRPr="005A7A81">
        <w:rPr>
          <w:rFonts w:ascii="Arial" w:eastAsia="Times New Roman" w:hAnsi="Arial" w:cs="Arial"/>
          <w:color w:val="C00000"/>
          <w:lang w:eastAsia="pt-BR"/>
        </w:rPr>
        <w:t xml:space="preserve"> pro</w:t>
      </w:r>
      <w:r>
        <w:rPr>
          <w:rFonts w:ascii="Arial" w:eastAsia="Times New Roman" w:hAnsi="Arial" w:cs="Arial"/>
          <w:color w:val="C00000"/>
          <w:lang w:eastAsia="pt-BR"/>
        </w:rPr>
        <w:t>postas e a eficiência dos</w:t>
      </w:r>
      <w:r w:rsidRPr="005A7A81">
        <w:rPr>
          <w:rFonts w:ascii="Arial" w:eastAsia="Times New Roman" w:hAnsi="Arial" w:cs="Arial"/>
          <w:color w:val="C00000"/>
          <w:lang w:eastAsia="pt-BR"/>
        </w:rPr>
        <w:t xml:space="preserve"> serviços foram compreendidos, dessa forma, apesar do aumento ocorrer conforme o tempo de associação adimplente, é necessário acrescentar que algumas das nossas propostas e serviços, melhoram conforme a classificação do associado. De um lado nós favorecemos os novos associados com um investimento menor, por outro lado reconhecemos os associados mais antigos, promovendo a estes alguns benefícios muito mais atraentes e lucrativos.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roofErr w:type="gramStart"/>
      <w:r w:rsidRPr="002A521C">
        <w:rPr>
          <w:rFonts w:ascii="Arial" w:eastAsia="Times New Roman" w:hAnsi="Arial" w:cs="Arial"/>
          <w:b/>
          <w:bCs/>
          <w:sz w:val="36"/>
          <w:szCs w:val="36"/>
          <w:lang w:eastAsia="pt-BR"/>
        </w:rPr>
        <w:t>PARTICIPAÇÃO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C00000"/>
          <w:sz w:val="24"/>
          <w:szCs w:val="24"/>
          <w:lang w:eastAsia="pt-BR"/>
        </w:rPr>
        <w:t>A</w:t>
      </w:r>
      <w:proofErr w:type="gramEnd"/>
      <w:r w:rsidRPr="002A521C">
        <w:rPr>
          <w:rFonts w:ascii="Arial" w:eastAsia="Times New Roman" w:hAnsi="Arial" w:cs="Arial"/>
          <w:color w:val="C00000"/>
          <w:sz w:val="24"/>
          <w:szCs w:val="24"/>
          <w:lang w:eastAsia="pt-BR"/>
        </w:rPr>
        <w:t xml:space="preserve"> participação apresentada é de responsabilidade exclusiva dos Diretores-Presidentes, estes que deverão repassar o percentual devido conforme tabelas abaixo. O respaldo apresentado para justificar este percentual, não diz respeito apenas ao suporte para a estruturação das novas filiais, mas também está relacionado a questão de que este é um desenvolvimento de anos, com investimentos altos tanto em estudos de campo como em pesquisas de mercado, </w:t>
      </w:r>
      <w:r w:rsidRPr="002A521C">
        <w:rPr>
          <w:rFonts w:ascii="Arial" w:eastAsia="Times New Roman" w:hAnsi="Arial" w:cs="Arial"/>
          <w:color w:val="C00000"/>
          <w:sz w:val="24"/>
          <w:szCs w:val="24"/>
          <w:lang w:eastAsia="pt-BR"/>
        </w:rPr>
        <w:lastRenderedPageBreak/>
        <w:t>o que contribuiu para que todas as propostas que compõe o negócio EMB/ fossem integralmente baseadas num conceito exclusivo e diferenciado, onde temos convicção quanto a sustentabilidade de cada benefício apresentado, assim como certeza da competência de nossa equipe pra assumir, direcionar e oferecer orientação necessária em cada uma das frentes nas quais vimos atuando, além de todo o suporte necessário para os novos Diretores-Presidentes, que será mais constante durante os nove meses do </w:t>
      </w:r>
      <w:r w:rsidRPr="002A521C">
        <w:rPr>
          <w:rFonts w:ascii="Arial" w:eastAsia="Times New Roman" w:hAnsi="Arial" w:cs="Arial"/>
          <w:b/>
          <w:bCs/>
          <w:color w:val="C00000"/>
          <w:sz w:val="24"/>
          <w:szCs w:val="24"/>
          <w:lang w:eastAsia="pt-BR"/>
        </w:rPr>
        <w:t>PEGEFI - </w:t>
      </w:r>
      <w:r w:rsidRPr="002A521C">
        <w:rPr>
          <w:rFonts w:ascii="Arial" w:eastAsia="Times New Roman" w:hAnsi="Arial" w:cs="Arial"/>
          <w:color w:val="C00000"/>
          <w:sz w:val="24"/>
          <w:szCs w:val="24"/>
          <w:lang w:eastAsia="pt-BR"/>
        </w:rPr>
        <w:t>Período de Gestação da Filial e que posteriormente reduzirá gradativamente, mas ainda será mantida enquanto for presente esta necessidade.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C00000"/>
          <w:sz w:val="24"/>
          <w:szCs w:val="24"/>
          <w:lang w:eastAsia="pt-BR"/>
        </w:rPr>
        <w:t>A proposta inicial apresenta o conceito EMB/ como um conceito de valor, sendo estruturada como uma associação sem fins lucrativos, ainda assim, o percentual de participação direcionado a Matriz ou as Filiais Alpha, são integralmente utilizados para custear todos os serviços, eventos estudos e pesquisas que tem como objetivo principal, criar um negócio cada vez mais preparado para atender as demandas identificadas e as necessidades apresentadas.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TABELA EMB/2019 - MATRIZ PARTICIPAÇÃO/ROYALTIES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r w:rsidRPr="002A521C">
        <w:rPr>
          <w:rFonts w:ascii="Arial" w:eastAsia="Times New Roman" w:hAnsi="Arial" w:cs="Arial"/>
          <w:b/>
          <w:bCs/>
          <w:sz w:val="24"/>
          <w:szCs w:val="24"/>
          <w:lang w:eastAsia="pt-BR"/>
        </w:rPr>
        <w:t>Filial/EMB   x   Matriz/EMB</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75%                   25% </w:t>
      </w:r>
      <w:r w:rsidRPr="002A521C">
        <w:rPr>
          <w:rFonts w:ascii="Arial" w:eastAsia="Times New Roman" w:hAnsi="Arial" w:cs="Arial"/>
          <w:sz w:val="24"/>
          <w:szCs w:val="24"/>
          <w:lang w:eastAsia="pt-BR"/>
        </w:rPr>
        <w:br/>
        <w:t>Plano Semestral      80%                   20% </w:t>
      </w:r>
      <w:r w:rsidRPr="002A521C">
        <w:rPr>
          <w:rFonts w:ascii="Arial" w:eastAsia="Times New Roman" w:hAnsi="Arial" w:cs="Arial"/>
          <w:sz w:val="24"/>
          <w:szCs w:val="24"/>
          <w:lang w:eastAsia="pt-BR"/>
        </w:rPr>
        <w:br/>
        <w:t>Plano Anual             85%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TABELA EMB/2019 - FILIAL ALPHA 1 PARTICIPAÇÃO/ROYALTIES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Filial/EMB   x   Filial Alpha 1/EMB</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65%                      10% </w:t>
      </w:r>
      <w:r w:rsidRPr="002A521C">
        <w:rPr>
          <w:rFonts w:ascii="Arial" w:eastAsia="Times New Roman" w:hAnsi="Arial" w:cs="Arial"/>
          <w:sz w:val="24"/>
          <w:szCs w:val="24"/>
          <w:lang w:eastAsia="pt-BR"/>
        </w:rPr>
        <w:br/>
        <w:t>Plano Semestral      70%                      10% </w:t>
      </w:r>
      <w:r w:rsidRPr="002A521C">
        <w:rPr>
          <w:rFonts w:ascii="Arial" w:eastAsia="Times New Roman" w:hAnsi="Arial" w:cs="Arial"/>
          <w:sz w:val="24"/>
          <w:szCs w:val="24"/>
          <w:lang w:eastAsia="pt-BR"/>
        </w:rPr>
        <w:br/>
        <w:t>Plano Anual             75%                      10%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TABELA EMB/2019 - PARTICIPAÇÃO/ROYALTIES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4"/>
          <w:szCs w:val="24"/>
          <w:lang w:eastAsia="pt-BR"/>
        </w:rPr>
        <w:t>REFERENTE AS MENSALIDADES A</w:t>
      </w:r>
      <w:r w:rsidRPr="002A521C">
        <w:rPr>
          <w:rFonts w:ascii="Arial" w:eastAsia="Times New Roman" w:hAnsi="Arial" w:cs="Arial"/>
          <w:sz w:val="24"/>
          <w:szCs w:val="24"/>
          <w:lang w:eastAsia="pt-BR"/>
        </w:rPr>
        <w:t>: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0"/>
          <w:szCs w:val="20"/>
          <w:lang w:eastAsia="pt-BR"/>
        </w:rPr>
      </w:pPr>
      <w:r w:rsidRPr="002A521C">
        <w:rPr>
          <w:rFonts w:ascii="Arial" w:eastAsia="Times New Roman" w:hAnsi="Arial" w:cs="Arial"/>
          <w:sz w:val="20"/>
          <w:szCs w:val="20"/>
          <w:lang w:eastAsia="pt-BR"/>
        </w:rPr>
        <w:t>FILIAL FICARÁ COM 65% ou 70% ou 75% DE TODO O VALOR REFERENTE AS MENSALIDADES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4"/>
          <w:szCs w:val="24"/>
          <w:lang w:eastAsia="pt-BR"/>
        </w:rPr>
      </w:pPr>
      <w:r w:rsidRPr="002A521C">
        <w:rPr>
          <w:rFonts w:ascii="Arial" w:eastAsia="Times New Roman" w:hAnsi="Arial" w:cs="Arial"/>
          <w:sz w:val="20"/>
          <w:szCs w:val="20"/>
          <w:lang w:eastAsia="pt-BR"/>
        </w:rPr>
        <w:t>FILIAL ALPHA 1 FICARÁ COM 10% DE TODO O VALOR REFERENTE AS MENSALIDADES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4"/>
          <w:szCs w:val="24"/>
          <w:lang w:eastAsia="pt-BR"/>
        </w:rPr>
      </w:pPr>
      <w:r w:rsidRPr="002A521C">
        <w:rPr>
          <w:rFonts w:ascii="Arial" w:eastAsia="Times New Roman" w:hAnsi="Arial" w:cs="Arial"/>
          <w:sz w:val="20"/>
          <w:szCs w:val="20"/>
          <w:lang w:eastAsia="pt-BR"/>
        </w:rPr>
        <w:t>MATRIZ/EUA FICARÁ COM 25%/ ou 20% ou 15% DE TODO O VALOR REFERENTE AS MENSALIDADE </w:t>
      </w:r>
    </w:p>
    <w:p w:rsidR="0074275A" w:rsidRPr="002A521C" w:rsidRDefault="0074275A" w:rsidP="0074275A">
      <w:pPr>
        <w:spacing w:after="0" w:line="240" w:lineRule="auto"/>
        <w:ind w:left="360"/>
        <w:jc w:val="center"/>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Na divisão das participações/royalties apresentada acima, as filiais serão sempre as mais favorecidas, devido o reconhecimento ao seu trabalho desenvolvido e a sua necessidade de custear a unidade para o seu pleno funcionamento. Existe ainda a questão relacionada ao PEGEFI, onde durante todo o período a filial irá repassar apenas 50% dos percentuais acordados, como forma de incentivar os investimentos na estruturação da sede e para filiais com faturamento menor a R$8000 irão repassar apenas 25% dos percentuais acordados. </w:t>
      </w:r>
      <w:r w:rsidRPr="002A521C">
        <w:rPr>
          <w:rFonts w:ascii="Arial" w:eastAsia="Times New Roman" w:hAnsi="Arial" w:cs="Arial"/>
          <w:sz w:val="24"/>
          <w:szCs w:val="24"/>
          <w:lang w:eastAsia="pt-BR"/>
        </w:rPr>
        <w:t> </w:t>
      </w:r>
    </w:p>
    <w:p w:rsidR="009A0E5B" w:rsidRDefault="009A0E5B" w:rsidP="0074275A">
      <w:pPr>
        <w:spacing w:after="0" w:line="240" w:lineRule="auto"/>
        <w:jc w:val="center"/>
        <w:rPr>
          <w:rFonts w:ascii="Montserrat" w:eastAsia="Montserrat" w:hAnsi="Montserrat" w:cs="Montserrat"/>
        </w:rPr>
      </w:pPr>
    </w:p>
    <w:p w:rsidR="009A0E5B" w:rsidRDefault="009A0E5B" w:rsidP="009A0E5B">
      <w:pPr>
        <w:pStyle w:val="Ttulo1"/>
      </w:pPr>
      <w:r>
        <w:lastRenderedPageBreak/>
        <w:t>Proposta de Estrutura e Governança da Associação Empresarial EMB (</w:t>
      </w:r>
      <w:proofErr w:type="spellStart"/>
      <w:r>
        <w:t>Empreend</w:t>
      </w:r>
      <w:proofErr w:type="spellEnd"/>
      <w:r>
        <w:t xml:space="preserve"> </w:t>
      </w:r>
      <w:proofErr w:type="spellStart"/>
      <w:r>
        <w:t>Mind</w:t>
      </w:r>
      <w:proofErr w:type="spellEnd"/>
      <w:r>
        <w:t xml:space="preserve"> </w:t>
      </w:r>
      <w:proofErr w:type="spellStart"/>
      <w:r>
        <w:t>Brazil</w:t>
      </w:r>
      <w:proofErr w:type="spellEnd"/>
      <w:r>
        <w:t>)</w:t>
      </w:r>
    </w:p>
    <w:p w:rsidR="009A0E5B" w:rsidRDefault="009A0E5B" w:rsidP="009A0E5B">
      <w:pPr>
        <w:pStyle w:val="Ttulo2"/>
      </w:pPr>
      <w:r>
        <w:t>Ano 6: Consolidação do Ecossistema pelo Corporativismo</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pPr>
        <w:pStyle w:val="Ttulo2"/>
      </w:pPr>
      <w:r>
        <w:t>1. Introdução e Conceito EMB</w:t>
      </w:r>
    </w:p>
    <w:p w:rsidR="009A0E5B" w:rsidRDefault="009A0E5B" w:rsidP="009A0E5B">
      <w:r>
        <w:t xml:space="preserve">A </w:t>
      </w:r>
      <w:r>
        <w:rPr>
          <w:rStyle w:val="font-600"/>
        </w:rPr>
        <w:t>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é a materialização do conceito de </w:t>
      </w:r>
      <w:r>
        <w:rPr>
          <w:rStyle w:val="font-600"/>
        </w:rPr>
        <w:t>corporativismo</w:t>
      </w:r>
      <w:r>
        <w:t xml:space="preserve"> no ecossistema do Legado Lucas Thomaz. Seu objetivo central é integrar, fortalecer e promover um ambiente de negócios </w:t>
      </w:r>
      <w:r>
        <w:rPr>
          <w:rStyle w:val="font-600"/>
        </w:rPr>
        <w:t>ganha x ganha</w:t>
      </w:r>
      <w:r>
        <w:t xml:space="preserve"> entre as empresas do portfólio e associados selecionados, transformando a competitividade externa em colaboração interna.</w:t>
      </w:r>
    </w:p>
    <w:p w:rsidR="009A0E5B" w:rsidRDefault="009A0E5B" w:rsidP="009A0E5B">
      <w:r>
        <w:rPr>
          <w:rStyle w:val="font-600"/>
        </w:rPr>
        <w:t>Missão da EMB:</w:t>
      </w:r>
      <w:r>
        <w:t xml:space="preserve"> "O Nosso Negócio é Gerar Novos Negócios" através da unificação de esforços, inteligência de mercado e potencialização do networking empresarial.</w:t>
      </w:r>
    </w:p>
    <w:p w:rsidR="009A0E5B" w:rsidRDefault="009A0E5B" w:rsidP="009A0E5B">
      <w:pPr>
        <w:pStyle w:val="Ttulo2"/>
      </w:pPr>
      <w:r>
        <w:t>2. Estrutura Legal e Governança</w:t>
      </w:r>
    </w:p>
    <w:p w:rsidR="009A0E5B" w:rsidRDefault="009A0E5B" w:rsidP="009A0E5B">
      <w:r>
        <w:t xml:space="preserve">A EMB será estruturada como uma </w:t>
      </w:r>
      <w:r>
        <w:rPr>
          <w:rStyle w:val="font-600"/>
        </w:rPr>
        <w:t>Associação Civil Sem Fins Lucrativos</w:t>
      </w:r>
      <w:r>
        <w:t xml:space="preserve"> (com foco no fomento empresarial e não na distribuição de lucros aos associados, mas sim na geração de benefícios mútuos), com governança focada na manutenção do propósito e na agilidade operacional.</w:t>
      </w:r>
    </w:p>
    <w:p w:rsidR="009A0E5B" w:rsidRDefault="009A0E5B" w:rsidP="009A0E5B">
      <w:pPr>
        <w:pStyle w:val="Ttulo3"/>
      </w:pPr>
      <w:r>
        <w:t>2.1. Governança Central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2318"/>
        <w:gridCol w:w="2508"/>
        <w:gridCol w:w="2361"/>
      </w:tblGrid>
      <w:tr w:rsidR="009A0E5B" w:rsidTr="009A0E5B">
        <w:trPr>
          <w:tblCellSpacing w:w="15" w:type="dxa"/>
        </w:trPr>
        <w:tc>
          <w:tcPr>
            <w:tcW w:w="0" w:type="auto"/>
            <w:vAlign w:val="center"/>
            <w:hideMark/>
          </w:tcPr>
          <w:p w:rsidR="009A0E5B" w:rsidRDefault="009A0E5B" w:rsidP="009A0E5B">
            <w:r>
              <w:t>Órgão</w:t>
            </w:r>
          </w:p>
        </w:tc>
        <w:tc>
          <w:tcPr>
            <w:tcW w:w="0" w:type="auto"/>
            <w:vAlign w:val="center"/>
            <w:hideMark/>
          </w:tcPr>
          <w:p w:rsidR="009A0E5B" w:rsidRDefault="009A0E5B" w:rsidP="009A0E5B">
            <w:r>
              <w:t>Composição</w:t>
            </w:r>
          </w:p>
        </w:tc>
        <w:tc>
          <w:tcPr>
            <w:tcW w:w="0" w:type="auto"/>
            <w:vAlign w:val="center"/>
            <w:hideMark/>
          </w:tcPr>
          <w:p w:rsidR="009A0E5B" w:rsidRDefault="009A0E5B" w:rsidP="009A0E5B">
            <w:r>
              <w:t>Função Principal</w:t>
            </w:r>
          </w:p>
        </w:tc>
        <w:tc>
          <w:tcPr>
            <w:tcW w:w="0" w:type="auto"/>
            <w:vAlign w:val="center"/>
            <w:hideMark/>
          </w:tcPr>
          <w:p w:rsidR="009A0E5B" w:rsidRDefault="009A0E5B" w:rsidP="009A0E5B">
            <w:r>
              <w:t>Alinhamento ao Legado</w:t>
            </w:r>
          </w:p>
        </w:tc>
      </w:tr>
      <w:tr w:rsidR="009A0E5B" w:rsidTr="009A0E5B">
        <w:trPr>
          <w:tblCellSpacing w:w="15" w:type="dxa"/>
        </w:trPr>
        <w:tc>
          <w:tcPr>
            <w:tcW w:w="0" w:type="auto"/>
            <w:vAlign w:val="center"/>
            <w:hideMark/>
          </w:tcPr>
          <w:p w:rsidR="009A0E5B" w:rsidRDefault="009A0E5B" w:rsidP="009A0E5B">
            <w:r>
              <w:rPr>
                <w:rStyle w:val="font-600"/>
              </w:rPr>
              <w:t>Conselho Deliberativo</w:t>
            </w:r>
          </w:p>
        </w:tc>
        <w:tc>
          <w:tcPr>
            <w:tcW w:w="0" w:type="auto"/>
            <w:vAlign w:val="center"/>
            <w:hideMark/>
          </w:tcPr>
          <w:p w:rsidR="009A0E5B" w:rsidRDefault="009A0E5B" w:rsidP="009A0E5B">
            <w:r>
              <w:t>Representantes do Legado Lucas Thomaz (Maioria) e Associados Sênior.</w:t>
            </w:r>
          </w:p>
        </w:tc>
        <w:tc>
          <w:tcPr>
            <w:tcW w:w="0" w:type="auto"/>
            <w:vAlign w:val="center"/>
            <w:hideMark/>
          </w:tcPr>
          <w:p w:rsidR="009A0E5B" w:rsidRDefault="009A0E5B" w:rsidP="009A0E5B">
            <w:r>
              <w:t>Definição das diretrizes estratégicas, aprovação do orçamento e do Regimento Interno.</w:t>
            </w:r>
          </w:p>
        </w:tc>
        <w:tc>
          <w:tcPr>
            <w:tcW w:w="0" w:type="auto"/>
            <w:vAlign w:val="center"/>
            <w:hideMark/>
          </w:tcPr>
          <w:p w:rsidR="009A0E5B" w:rsidRDefault="009A0E5B" w:rsidP="009A0E5B">
            <w:r>
              <w:t>O Legado garante o alinhamento da EMB com a missão e os valores do ecossistema.</w:t>
            </w:r>
          </w:p>
        </w:tc>
      </w:tr>
      <w:tr w:rsidR="009A0E5B" w:rsidTr="009A0E5B">
        <w:trPr>
          <w:tblCellSpacing w:w="15" w:type="dxa"/>
        </w:trPr>
        <w:tc>
          <w:tcPr>
            <w:tcW w:w="0" w:type="auto"/>
            <w:vAlign w:val="center"/>
            <w:hideMark/>
          </w:tcPr>
          <w:p w:rsidR="009A0E5B" w:rsidRDefault="009A0E5B" w:rsidP="009A0E5B">
            <w:r>
              <w:rPr>
                <w:rStyle w:val="font-600"/>
              </w:rPr>
              <w:t>Diretoria Executiva</w:t>
            </w:r>
          </w:p>
        </w:tc>
        <w:tc>
          <w:tcPr>
            <w:tcW w:w="0" w:type="auto"/>
            <w:vAlign w:val="center"/>
            <w:hideMark/>
          </w:tcPr>
          <w:p w:rsidR="009A0E5B" w:rsidRDefault="009A0E5B" w:rsidP="009A0E5B">
            <w:r>
              <w:t>Profissionais contratados ou designados pelo Conselho Deliberativo.</w:t>
            </w:r>
          </w:p>
        </w:tc>
        <w:tc>
          <w:tcPr>
            <w:tcW w:w="0" w:type="auto"/>
            <w:vAlign w:val="center"/>
            <w:hideMark/>
          </w:tcPr>
          <w:p w:rsidR="009A0E5B" w:rsidRDefault="009A0E5B" w:rsidP="009A0E5B">
            <w:r>
              <w:t>Gestão operacional, coordenação das equipes (EIMPE, EIMPI, EMB/Front) e execução das ações.</w:t>
            </w:r>
          </w:p>
        </w:tc>
        <w:tc>
          <w:tcPr>
            <w:tcW w:w="0" w:type="auto"/>
            <w:vAlign w:val="center"/>
            <w:hideMark/>
          </w:tcPr>
          <w:p w:rsidR="009A0E5B" w:rsidRDefault="009A0E5B" w:rsidP="009A0E5B">
            <w:r>
              <w:t>Responsável pela performance e cumprimento das metas.</w:t>
            </w:r>
          </w:p>
        </w:tc>
      </w:tr>
      <w:tr w:rsidR="009A0E5B" w:rsidTr="009A0E5B">
        <w:trPr>
          <w:tblCellSpacing w:w="15" w:type="dxa"/>
        </w:trPr>
        <w:tc>
          <w:tcPr>
            <w:tcW w:w="0" w:type="auto"/>
            <w:vAlign w:val="center"/>
            <w:hideMark/>
          </w:tcPr>
          <w:p w:rsidR="009A0E5B" w:rsidRDefault="009A0E5B" w:rsidP="009A0E5B">
            <w:r>
              <w:rPr>
                <w:rStyle w:val="font-600"/>
              </w:rPr>
              <w:t>Comitê de Seleção</w:t>
            </w:r>
          </w:p>
        </w:tc>
        <w:tc>
          <w:tcPr>
            <w:tcW w:w="0" w:type="auto"/>
            <w:vAlign w:val="center"/>
            <w:hideMark/>
          </w:tcPr>
          <w:p w:rsidR="009A0E5B" w:rsidRDefault="009A0E5B" w:rsidP="009A0E5B">
            <w:r>
              <w:t>Membros da Diretoria Executiva e do Conselho Deliberativo.</w:t>
            </w:r>
          </w:p>
        </w:tc>
        <w:tc>
          <w:tcPr>
            <w:tcW w:w="0" w:type="auto"/>
            <w:vAlign w:val="center"/>
            <w:hideMark/>
          </w:tcPr>
          <w:p w:rsidR="009A0E5B" w:rsidRDefault="009A0E5B" w:rsidP="009A0E5B">
            <w:r>
              <w:t>Análise e aprovação dos novos associados, garantindo a qualidade e o alinhamento.</w:t>
            </w:r>
          </w:p>
        </w:tc>
        <w:tc>
          <w:tcPr>
            <w:tcW w:w="0" w:type="auto"/>
            <w:vAlign w:val="center"/>
            <w:hideMark/>
          </w:tcPr>
          <w:p w:rsidR="009A0E5B" w:rsidRDefault="009A0E5B" w:rsidP="009A0E5B">
            <w:r>
              <w:t xml:space="preserve">Aplicação rigorosa dos </w:t>
            </w:r>
            <w:r>
              <w:rPr>
                <w:rStyle w:val="font-600"/>
              </w:rPr>
              <w:t>Critérios ACEPEM</w:t>
            </w:r>
            <w:r>
              <w:t>.</w:t>
            </w:r>
          </w:p>
        </w:tc>
      </w:tr>
    </w:tbl>
    <w:p w:rsidR="009A0E5B" w:rsidRDefault="009A0E5B" w:rsidP="009A0E5B">
      <w:pPr>
        <w:pStyle w:val="Ttulo2"/>
      </w:pPr>
      <w:r>
        <w:lastRenderedPageBreak/>
        <w:t>3. Regras de Adesão e Seleção (Critérios ACEPEM)</w:t>
      </w:r>
    </w:p>
    <w:p w:rsidR="009A0E5B" w:rsidRDefault="009A0E5B" w:rsidP="009A0E5B">
      <w:r>
        <w:t xml:space="preserve">A EMB será um grupo </w:t>
      </w:r>
      <w:r>
        <w:rPr>
          <w:rStyle w:val="font-600"/>
        </w:rPr>
        <w:t>limitado e exclusivo</w:t>
      </w:r>
      <w:r>
        <w:t>, focado na qualidade e no potencial de crescimento dos associados.</w:t>
      </w:r>
    </w:p>
    <w:p w:rsidR="009A0E5B" w:rsidRDefault="009A0E5B" w:rsidP="009A0E5B">
      <w:pPr>
        <w:pStyle w:val="Ttulo3"/>
      </w:pPr>
      <w:r>
        <w:t>3.1. Tipos de Associados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555"/>
        <w:gridCol w:w="3460"/>
      </w:tblGrid>
      <w:tr w:rsidR="009A0E5B" w:rsidTr="009A0E5B">
        <w:trPr>
          <w:tblCellSpacing w:w="15" w:type="dxa"/>
        </w:trPr>
        <w:tc>
          <w:tcPr>
            <w:tcW w:w="0" w:type="auto"/>
            <w:vAlign w:val="center"/>
            <w:hideMark/>
          </w:tcPr>
          <w:p w:rsidR="009A0E5B" w:rsidRDefault="009A0E5B" w:rsidP="009A0E5B">
            <w:r>
              <w:t>Categoria</w:t>
            </w:r>
          </w:p>
        </w:tc>
        <w:tc>
          <w:tcPr>
            <w:tcW w:w="0" w:type="auto"/>
            <w:vAlign w:val="center"/>
            <w:hideMark/>
          </w:tcPr>
          <w:p w:rsidR="009A0E5B" w:rsidRDefault="009A0E5B" w:rsidP="009A0E5B">
            <w:r>
              <w:t>Critério de Adesão</w:t>
            </w:r>
          </w:p>
        </w:tc>
        <w:tc>
          <w:tcPr>
            <w:tcW w:w="0" w:type="auto"/>
            <w:vAlign w:val="center"/>
            <w:hideMark/>
          </w:tcPr>
          <w:p w:rsidR="009A0E5B" w:rsidRDefault="009A0E5B" w:rsidP="009A0E5B">
            <w:r>
              <w:t>Benefícios Principais</w:t>
            </w:r>
          </w:p>
        </w:tc>
      </w:tr>
      <w:tr w:rsidR="009A0E5B" w:rsidTr="009A0E5B">
        <w:trPr>
          <w:tblCellSpacing w:w="15" w:type="dxa"/>
        </w:trPr>
        <w:tc>
          <w:tcPr>
            <w:tcW w:w="0" w:type="auto"/>
            <w:vAlign w:val="center"/>
            <w:hideMark/>
          </w:tcPr>
          <w:p w:rsidR="009A0E5B" w:rsidRDefault="009A0E5B" w:rsidP="009A0E5B">
            <w:r>
              <w:rPr>
                <w:rStyle w:val="font-600"/>
              </w:rPr>
              <w:t>Associado Fundador</w:t>
            </w:r>
          </w:p>
        </w:tc>
        <w:tc>
          <w:tcPr>
            <w:tcW w:w="0" w:type="auto"/>
            <w:vAlign w:val="center"/>
            <w:hideMark/>
          </w:tcPr>
          <w:p w:rsidR="009A0E5B" w:rsidRDefault="009A0E5B" w:rsidP="009A0E5B">
            <w:r>
              <w:t>Empresas com participação societária do Legado Lucas Thomaz (Portfólio FSQ, FPS, etc.).</w:t>
            </w:r>
          </w:p>
        </w:tc>
        <w:tc>
          <w:tcPr>
            <w:tcW w:w="0" w:type="auto"/>
            <w:vAlign w:val="center"/>
            <w:hideMark/>
          </w:tcPr>
          <w:p w:rsidR="009A0E5B" w:rsidRDefault="009A0E5B" w:rsidP="009A0E5B">
            <w:r>
              <w:t>Adesão automática, prioridade em projetos e participação no Conselho Deliberativo.</w:t>
            </w:r>
          </w:p>
        </w:tc>
      </w:tr>
      <w:tr w:rsidR="009A0E5B" w:rsidTr="009A0E5B">
        <w:trPr>
          <w:tblCellSpacing w:w="15" w:type="dxa"/>
        </w:trPr>
        <w:tc>
          <w:tcPr>
            <w:tcW w:w="0" w:type="auto"/>
            <w:vAlign w:val="center"/>
            <w:hideMark/>
          </w:tcPr>
          <w:p w:rsidR="009A0E5B" w:rsidRDefault="009A0E5B" w:rsidP="009A0E5B">
            <w:proofErr w:type="gramStart"/>
            <w:r>
              <w:rPr>
                <w:rStyle w:val="font-600"/>
              </w:rPr>
              <w:t>Associado Selecionado</w:t>
            </w:r>
            <w:proofErr w:type="gramEnd"/>
          </w:p>
        </w:tc>
        <w:tc>
          <w:tcPr>
            <w:tcW w:w="0" w:type="auto"/>
            <w:vAlign w:val="center"/>
            <w:hideMark/>
          </w:tcPr>
          <w:p w:rsidR="009A0E5B" w:rsidRDefault="009A0E5B" w:rsidP="009A0E5B">
            <w:r>
              <w:t>Empresas externas que atendam aos critérios de seleção e sejam aprovadas pelo Comitê.</w:t>
            </w:r>
          </w:p>
        </w:tc>
        <w:tc>
          <w:tcPr>
            <w:tcW w:w="0" w:type="auto"/>
            <w:vAlign w:val="center"/>
            <w:hideMark/>
          </w:tcPr>
          <w:p w:rsidR="009A0E5B" w:rsidRDefault="009A0E5B" w:rsidP="009A0E5B">
            <w:r>
              <w:t>Acesso total aos benefícios do ECV e participação nos Fundos de Reserva.</w:t>
            </w:r>
          </w:p>
        </w:tc>
      </w:tr>
    </w:tbl>
    <w:p w:rsidR="009A0E5B" w:rsidRDefault="009A0E5B" w:rsidP="009A0E5B">
      <w:pPr>
        <w:pStyle w:val="Ttulo3"/>
      </w:pPr>
      <w:r>
        <w:t>3.2. Conceito de Seleção (ACEPEM)</w:t>
      </w:r>
    </w:p>
    <w:p w:rsidR="009A0E5B" w:rsidRDefault="009A0E5B" w:rsidP="009A0E5B">
      <w:r>
        <w:t xml:space="preserve">A seleção é baseada na </w:t>
      </w:r>
      <w:r>
        <w:rPr>
          <w:rStyle w:val="font-600"/>
        </w:rPr>
        <w:t>Análise Centralizada de Economia Planificada e Economia de Mercado (ACEPEM)</w:t>
      </w:r>
      <w:r>
        <w:t>, que avalia o potencial de colaboração e a solidez do negócio.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6189"/>
      </w:tblGrid>
      <w:tr w:rsidR="009A0E5B" w:rsidTr="009A0E5B">
        <w:trPr>
          <w:tblCellSpacing w:w="15" w:type="dxa"/>
        </w:trPr>
        <w:tc>
          <w:tcPr>
            <w:tcW w:w="0" w:type="auto"/>
            <w:vAlign w:val="center"/>
            <w:hideMark/>
          </w:tcPr>
          <w:p w:rsidR="009A0E5B" w:rsidRDefault="009A0E5B" w:rsidP="009A0E5B">
            <w:r>
              <w:t>Fator ACEPEM</w:t>
            </w:r>
          </w:p>
        </w:tc>
        <w:tc>
          <w:tcPr>
            <w:tcW w:w="0" w:type="auto"/>
            <w:vAlign w:val="center"/>
            <w:hideMark/>
          </w:tcPr>
          <w:p w:rsidR="009A0E5B" w:rsidRDefault="009A0E5B" w:rsidP="009A0E5B">
            <w:r>
              <w:t>Diretriz</w:t>
            </w:r>
          </w:p>
        </w:tc>
      </w:tr>
      <w:tr w:rsidR="009A0E5B" w:rsidTr="009A0E5B">
        <w:trPr>
          <w:tblCellSpacing w:w="15" w:type="dxa"/>
        </w:trPr>
        <w:tc>
          <w:tcPr>
            <w:tcW w:w="0" w:type="auto"/>
            <w:vAlign w:val="center"/>
            <w:hideMark/>
          </w:tcPr>
          <w:p w:rsidR="009A0E5B" w:rsidRDefault="009A0E5B" w:rsidP="009A0E5B">
            <w:r>
              <w:rPr>
                <w:rStyle w:val="font-600"/>
              </w:rPr>
              <w:t>Potencial de Atendimento</w:t>
            </w:r>
          </w:p>
        </w:tc>
        <w:tc>
          <w:tcPr>
            <w:tcW w:w="0" w:type="auto"/>
            <w:vAlign w:val="center"/>
            <w:hideMark/>
          </w:tcPr>
          <w:p w:rsidR="009A0E5B" w:rsidRDefault="009A0E5B" w:rsidP="009A0E5B">
            <w:r>
              <w:t>Oferta e Demanda equilibradas, capacidade de atender à rede.</w:t>
            </w:r>
          </w:p>
        </w:tc>
      </w:tr>
      <w:tr w:rsidR="009A0E5B" w:rsidTr="009A0E5B">
        <w:trPr>
          <w:tblCellSpacing w:w="15" w:type="dxa"/>
        </w:trPr>
        <w:tc>
          <w:tcPr>
            <w:tcW w:w="0" w:type="auto"/>
            <w:vAlign w:val="center"/>
            <w:hideMark/>
          </w:tcPr>
          <w:p w:rsidR="009A0E5B" w:rsidRDefault="009A0E5B" w:rsidP="009A0E5B">
            <w:r>
              <w:rPr>
                <w:rStyle w:val="font-600"/>
              </w:rPr>
              <w:t>Competitividade Plena</w:t>
            </w:r>
          </w:p>
        </w:tc>
        <w:tc>
          <w:tcPr>
            <w:tcW w:w="0" w:type="auto"/>
            <w:vAlign w:val="center"/>
            <w:hideMark/>
          </w:tcPr>
          <w:p w:rsidR="009A0E5B" w:rsidRDefault="009A0E5B" w:rsidP="009A0E5B">
            <w:r>
              <w:t>Preço/Qualidade alinhados ao mercado.</w:t>
            </w:r>
          </w:p>
        </w:tc>
      </w:tr>
      <w:tr w:rsidR="009A0E5B" w:rsidTr="009A0E5B">
        <w:trPr>
          <w:tblCellSpacing w:w="15" w:type="dxa"/>
        </w:trPr>
        <w:tc>
          <w:tcPr>
            <w:tcW w:w="0" w:type="auto"/>
            <w:vAlign w:val="center"/>
            <w:hideMark/>
          </w:tcPr>
          <w:p w:rsidR="009A0E5B" w:rsidRDefault="009A0E5B" w:rsidP="009A0E5B">
            <w:r>
              <w:rPr>
                <w:rStyle w:val="font-600"/>
              </w:rPr>
              <w:t>Comprometimento Colaborativo</w:t>
            </w:r>
          </w:p>
        </w:tc>
        <w:tc>
          <w:tcPr>
            <w:tcW w:w="0" w:type="auto"/>
            <w:vAlign w:val="center"/>
            <w:hideMark/>
          </w:tcPr>
          <w:p w:rsidR="009A0E5B" w:rsidRDefault="009A0E5B" w:rsidP="009A0E5B">
            <w:r>
              <w:t>Disposição e lealdade na indicação e utilização dos negócios dos parceiros (Frente Interna e Externa).</w:t>
            </w:r>
          </w:p>
        </w:tc>
      </w:tr>
      <w:tr w:rsidR="009A0E5B" w:rsidTr="009A0E5B">
        <w:trPr>
          <w:tblCellSpacing w:w="15" w:type="dxa"/>
        </w:trPr>
        <w:tc>
          <w:tcPr>
            <w:tcW w:w="0" w:type="auto"/>
            <w:vAlign w:val="center"/>
            <w:hideMark/>
          </w:tcPr>
          <w:p w:rsidR="009A0E5B" w:rsidRDefault="009A0E5B" w:rsidP="009A0E5B">
            <w:r>
              <w:rPr>
                <w:rStyle w:val="font-600"/>
              </w:rPr>
              <w:t>Controle de Qualidade</w:t>
            </w:r>
          </w:p>
        </w:tc>
        <w:tc>
          <w:tcPr>
            <w:tcW w:w="0" w:type="auto"/>
            <w:vAlign w:val="center"/>
            <w:hideMark/>
          </w:tcPr>
          <w:p w:rsidR="009A0E5B" w:rsidRDefault="009A0E5B" w:rsidP="009A0E5B">
            <w:r>
              <w:t>Atenção ao Cliente, Pós-Venda e Resiliência/Resolutividade/Racionabilidade (R³).</w:t>
            </w:r>
          </w:p>
        </w:tc>
      </w:tr>
      <w:tr w:rsidR="009A0E5B" w:rsidTr="009A0E5B">
        <w:trPr>
          <w:tblCellSpacing w:w="15" w:type="dxa"/>
        </w:trPr>
        <w:tc>
          <w:tcPr>
            <w:tcW w:w="0" w:type="auto"/>
            <w:vAlign w:val="center"/>
            <w:hideMark/>
          </w:tcPr>
          <w:p w:rsidR="009A0E5B" w:rsidRDefault="009A0E5B" w:rsidP="009A0E5B">
            <w:r>
              <w:rPr>
                <w:rStyle w:val="font-600"/>
              </w:rPr>
              <w:t>Visão de Longo Prazo</w:t>
            </w:r>
          </w:p>
        </w:tc>
        <w:tc>
          <w:tcPr>
            <w:tcW w:w="0" w:type="auto"/>
            <w:vAlign w:val="center"/>
            <w:hideMark/>
          </w:tcPr>
          <w:p w:rsidR="009A0E5B" w:rsidRDefault="009A0E5B" w:rsidP="009A0E5B">
            <w:r>
              <w:t>Desenvolvimento da Visão Empreendedora e Fundo de Reserva para Capital de Giro.</w:t>
            </w:r>
          </w:p>
        </w:tc>
      </w:tr>
    </w:tbl>
    <w:p w:rsidR="009A0E5B" w:rsidRDefault="009A0E5B" w:rsidP="009A0E5B">
      <w:pPr>
        <w:pStyle w:val="Ttulo3"/>
      </w:pPr>
      <w:r>
        <w:t>3.3. Setorização e Limitação de Associados</w:t>
      </w:r>
    </w:p>
    <w:p w:rsidR="009A0E5B" w:rsidRDefault="009A0E5B" w:rsidP="009A0E5B">
      <w:r>
        <w:t>Para garantir a exclusividade e a eficácia da indicação de negócios, a EMB limitará o número de associados por segmento e região, conforme a análise demográfica: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081"/>
      </w:tblGrid>
      <w:tr w:rsidR="009A0E5B" w:rsidTr="009A0E5B">
        <w:trPr>
          <w:tblCellSpacing w:w="15" w:type="dxa"/>
        </w:trPr>
        <w:tc>
          <w:tcPr>
            <w:tcW w:w="0" w:type="auto"/>
            <w:vAlign w:val="center"/>
            <w:hideMark/>
          </w:tcPr>
          <w:p w:rsidR="009A0E5B" w:rsidRDefault="009A0E5B" w:rsidP="009A0E5B">
            <w:r>
              <w:t>População da Região</w:t>
            </w:r>
          </w:p>
        </w:tc>
        <w:tc>
          <w:tcPr>
            <w:tcW w:w="0" w:type="auto"/>
            <w:vAlign w:val="center"/>
            <w:hideMark/>
          </w:tcPr>
          <w:p w:rsidR="009A0E5B" w:rsidRDefault="009A0E5B" w:rsidP="009A0E5B">
            <w:r>
              <w:t>Limite de Negócios por Segmento</w:t>
            </w:r>
          </w:p>
        </w:tc>
      </w:tr>
      <w:tr w:rsidR="009A0E5B" w:rsidTr="009A0E5B">
        <w:trPr>
          <w:tblCellSpacing w:w="15" w:type="dxa"/>
        </w:trPr>
        <w:tc>
          <w:tcPr>
            <w:tcW w:w="0" w:type="auto"/>
            <w:vAlign w:val="center"/>
            <w:hideMark/>
          </w:tcPr>
          <w:p w:rsidR="009A0E5B" w:rsidRDefault="009A0E5B" w:rsidP="009A0E5B">
            <w:r>
              <w:t>Até 20 mil Habitantes</w:t>
            </w:r>
          </w:p>
        </w:tc>
        <w:tc>
          <w:tcPr>
            <w:tcW w:w="0" w:type="auto"/>
            <w:vAlign w:val="center"/>
            <w:hideMark/>
          </w:tcPr>
          <w:p w:rsidR="009A0E5B" w:rsidRDefault="009A0E5B" w:rsidP="009A0E5B">
            <w:r>
              <w:t>03 a 05 Associados</w:t>
            </w:r>
          </w:p>
        </w:tc>
      </w:tr>
      <w:tr w:rsidR="009A0E5B" w:rsidTr="009A0E5B">
        <w:trPr>
          <w:tblCellSpacing w:w="15" w:type="dxa"/>
        </w:trPr>
        <w:tc>
          <w:tcPr>
            <w:tcW w:w="0" w:type="auto"/>
            <w:vAlign w:val="center"/>
            <w:hideMark/>
          </w:tcPr>
          <w:p w:rsidR="009A0E5B" w:rsidRDefault="009A0E5B" w:rsidP="009A0E5B">
            <w:r>
              <w:t>Acima de 500 mil Habitantes</w:t>
            </w:r>
          </w:p>
        </w:tc>
        <w:tc>
          <w:tcPr>
            <w:tcW w:w="0" w:type="auto"/>
            <w:vAlign w:val="center"/>
            <w:hideMark/>
          </w:tcPr>
          <w:p w:rsidR="009A0E5B" w:rsidRDefault="009A0E5B" w:rsidP="009A0E5B">
            <w:r>
              <w:t>20 a 25 Associados</w:t>
            </w:r>
          </w:p>
        </w:tc>
      </w:tr>
    </w:tbl>
    <w:p w:rsidR="009A0E5B" w:rsidRDefault="009A0E5B" w:rsidP="009A0E5B">
      <w:pPr>
        <w:pStyle w:val="Ttulo2"/>
      </w:pPr>
      <w:r>
        <w:lastRenderedPageBreak/>
        <w:t>4. Clube de Vantagens EMB (ECV)</w:t>
      </w:r>
    </w:p>
    <w:p w:rsidR="009A0E5B" w:rsidRDefault="009A0E5B" w:rsidP="009A0E5B">
      <w:r>
        <w:t>O ECV é o motor de valor da EMB, promovendo o fortalecimento mútuo dos associados.</w:t>
      </w:r>
    </w:p>
    <w:p w:rsidR="009A0E5B" w:rsidRDefault="009A0E5B" w:rsidP="009A0E5B">
      <w:pPr>
        <w:pStyle w:val="Ttulo3"/>
      </w:pPr>
      <w:r>
        <w:t>4.1. Benefícios de Networking e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6684"/>
      </w:tblGrid>
      <w:tr w:rsidR="009A0E5B" w:rsidTr="009A0E5B">
        <w:trPr>
          <w:tblCellSpacing w:w="15" w:type="dxa"/>
        </w:trPr>
        <w:tc>
          <w:tcPr>
            <w:tcW w:w="0" w:type="auto"/>
            <w:vAlign w:val="center"/>
            <w:hideMark/>
          </w:tcPr>
          <w:p w:rsidR="009A0E5B" w:rsidRDefault="009A0E5B" w:rsidP="009A0E5B">
            <w:r>
              <w:t>Benefício</w:t>
            </w:r>
          </w:p>
        </w:tc>
        <w:tc>
          <w:tcPr>
            <w:tcW w:w="0" w:type="auto"/>
            <w:vAlign w:val="center"/>
            <w:hideMark/>
          </w:tcPr>
          <w:p w:rsidR="009A0E5B" w:rsidRDefault="009A0E5B" w:rsidP="009A0E5B">
            <w:r>
              <w:t>Descrição</w:t>
            </w:r>
          </w:p>
        </w:tc>
      </w:tr>
      <w:tr w:rsidR="009A0E5B" w:rsidTr="009A0E5B">
        <w:trPr>
          <w:tblCellSpacing w:w="15" w:type="dxa"/>
        </w:trPr>
        <w:tc>
          <w:tcPr>
            <w:tcW w:w="0" w:type="auto"/>
            <w:vAlign w:val="center"/>
            <w:hideMark/>
          </w:tcPr>
          <w:p w:rsidR="009A0E5B" w:rsidRDefault="009A0E5B" w:rsidP="009A0E5B">
            <w:r>
              <w:rPr>
                <w:rStyle w:val="font-600"/>
              </w:rPr>
              <w:t>Rede de Negócios</w:t>
            </w:r>
          </w:p>
        </w:tc>
        <w:tc>
          <w:tcPr>
            <w:tcW w:w="0" w:type="auto"/>
            <w:vAlign w:val="center"/>
            <w:hideMark/>
          </w:tcPr>
          <w:p w:rsidR="009A0E5B" w:rsidRDefault="009A0E5B" w:rsidP="009A0E5B">
            <w:r>
              <w:t>Incentivo à prioridade na utilização dos serviços dos associados (Frente Interna) e indicação ativa (Frente Externa).</w:t>
            </w:r>
          </w:p>
        </w:tc>
      </w:tr>
      <w:tr w:rsidR="009A0E5B" w:rsidTr="009A0E5B">
        <w:trPr>
          <w:tblCellSpacing w:w="15" w:type="dxa"/>
        </w:trPr>
        <w:tc>
          <w:tcPr>
            <w:tcW w:w="0" w:type="auto"/>
            <w:vAlign w:val="center"/>
            <w:hideMark/>
          </w:tcPr>
          <w:p w:rsidR="009A0E5B" w:rsidRDefault="009A0E5B" w:rsidP="009A0E5B">
            <w:r>
              <w:rPr>
                <w:rStyle w:val="font-600"/>
              </w:rPr>
              <w:t>Reuniões de Negócio</w:t>
            </w:r>
          </w:p>
        </w:tc>
        <w:tc>
          <w:tcPr>
            <w:tcW w:w="0" w:type="auto"/>
            <w:vAlign w:val="center"/>
            <w:hideMark/>
          </w:tcPr>
          <w:p w:rsidR="009A0E5B" w:rsidRDefault="009A0E5B" w:rsidP="009A0E5B">
            <w:r>
              <w:t xml:space="preserve">Realização de Reuniões Específicas (segmento) </w:t>
            </w:r>
            <w:proofErr w:type="gramStart"/>
            <w:r>
              <w:t>e Abertas</w:t>
            </w:r>
            <w:proofErr w:type="gramEnd"/>
            <w:r>
              <w:t xml:space="preserve"> (gerais) para aproximação e geração de parcerias.</w:t>
            </w:r>
          </w:p>
        </w:tc>
      </w:tr>
      <w:tr w:rsidR="009A0E5B" w:rsidTr="009A0E5B">
        <w:trPr>
          <w:tblCellSpacing w:w="15" w:type="dxa"/>
        </w:trPr>
        <w:tc>
          <w:tcPr>
            <w:tcW w:w="0" w:type="auto"/>
            <w:vAlign w:val="center"/>
            <w:hideMark/>
          </w:tcPr>
          <w:p w:rsidR="009A0E5B" w:rsidRDefault="009A0E5B" w:rsidP="009A0E5B">
            <w:r>
              <w:rPr>
                <w:rStyle w:val="font-600"/>
              </w:rPr>
              <w:t>Comunicação Corporativa</w:t>
            </w:r>
          </w:p>
        </w:tc>
        <w:tc>
          <w:tcPr>
            <w:tcW w:w="0" w:type="auto"/>
            <w:vAlign w:val="center"/>
            <w:hideMark/>
          </w:tcPr>
          <w:p w:rsidR="009A0E5B" w:rsidRDefault="009A0E5B" w:rsidP="009A0E5B">
            <w:r>
              <w:t>Utilização das equipes EIMPE (Externa) e EIMPI (Interna) para Mídias Sociais, Site Institucional e Ações Publicitárias (Rádio Online, Feiras).</w:t>
            </w:r>
          </w:p>
        </w:tc>
      </w:tr>
      <w:tr w:rsidR="009A0E5B" w:rsidTr="009A0E5B">
        <w:trPr>
          <w:tblCellSpacing w:w="15" w:type="dxa"/>
        </w:trPr>
        <w:tc>
          <w:tcPr>
            <w:tcW w:w="0" w:type="auto"/>
            <w:vAlign w:val="center"/>
            <w:hideMark/>
          </w:tcPr>
          <w:p w:rsidR="009A0E5B" w:rsidRDefault="009A0E5B" w:rsidP="009A0E5B">
            <w:r>
              <w:rPr>
                <w:rStyle w:val="font-600"/>
              </w:rPr>
              <w:t>Business Book</w:t>
            </w:r>
          </w:p>
        </w:tc>
        <w:tc>
          <w:tcPr>
            <w:tcW w:w="0" w:type="auto"/>
            <w:vAlign w:val="center"/>
            <w:hideMark/>
          </w:tcPr>
          <w:p w:rsidR="009A0E5B" w:rsidRDefault="009A0E5B" w:rsidP="009A0E5B">
            <w:r>
              <w:t>Lista de Negócios (Virtual e Física) para simplificar e promover o quadro de associados.</w:t>
            </w:r>
          </w:p>
        </w:tc>
      </w:tr>
    </w:tbl>
    <w:p w:rsidR="009A0E5B" w:rsidRDefault="009A0E5B" w:rsidP="009A0E5B">
      <w:pPr>
        <w:pStyle w:val="Ttulo3"/>
      </w:pPr>
      <w:r>
        <w:t>4.2. Benefícios Financeiros e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010"/>
      </w:tblGrid>
      <w:tr w:rsidR="009A0E5B" w:rsidTr="009A0E5B">
        <w:trPr>
          <w:tblCellSpacing w:w="15" w:type="dxa"/>
        </w:trPr>
        <w:tc>
          <w:tcPr>
            <w:tcW w:w="0" w:type="auto"/>
            <w:vAlign w:val="center"/>
            <w:hideMark/>
          </w:tcPr>
          <w:p w:rsidR="009A0E5B" w:rsidRDefault="009A0E5B" w:rsidP="009A0E5B">
            <w:r>
              <w:t>Benefício</w:t>
            </w:r>
          </w:p>
        </w:tc>
        <w:tc>
          <w:tcPr>
            <w:tcW w:w="0" w:type="auto"/>
            <w:vAlign w:val="center"/>
            <w:hideMark/>
          </w:tcPr>
          <w:p w:rsidR="009A0E5B" w:rsidRDefault="009A0E5B" w:rsidP="009A0E5B">
            <w:r>
              <w:t>Descrição</w:t>
            </w:r>
          </w:p>
        </w:tc>
      </w:tr>
      <w:tr w:rsidR="009A0E5B" w:rsidTr="009A0E5B">
        <w:trPr>
          <w:tblCellSpacing w:w="15" w:type="dxa"/>
        </w:trPr>
        <w:tc>
          <w:tcPr>
            <w:tcW w:w="0" w:type="auto"/>
            <w:vAlign w:val="center"/>
            <w:hideMark/>
          </w:tcPr>
          <w:p w:rsidR="009A0E5B" w:rsidRDefault="009A0E5B" w:rsidP="009A0E5B">
            <w:r>
              <w:rPr>
                <w:rStyle w:val="font-600"/>
              </w:rPr>
              <w:t>Participação em FRCA</w:t>
            </w:r>
          </w:p>
        </w:tc>
        <w:tc>
          <w:tcPr>
            <w:tcW w:w="0" w:type="auto"/>
            <w:vAlign w:val="center"/>
            <w:hideMark/>
          </w:tcPr>
          <w:p w:rsidR="009A0E5B" w:rsidRDefault="009A0E5B" w:rsidP="009A0E5B">
            <w:r>
              <w:rPr>
                <w:rStyle w:val="font-600"/>
              </w:rPr>
              <w:t>Fundo de Reserva de Capital Acumulado.</w:t>
            </w:r>
            <w:r>
              <w:t xml:space="preserve"> Investimento de excedentes de caixa em projetos, com lucro compartilhado trimestralmente entre Associados Sênior (5% a 50% de participação, conforme tempo de associação).</w:t>
            </w:r>
          </w:p>
        </w:tc>
      </w:tr>
      <w:tr w:rsidR="009A0E5B" w:rsidTr="009A0E5B">
        <w:trPr>
          <w:tblCellSpacing w:w="15" w:type="dxa"/>
        </w:trPr>
        <w:tc>
          <w:tcPr>
            <w:tcW w:w="0" w:type="auto"/>
            <w:vAlign w:val="center"/>
            <w:hideMark/>
          </w:tcPr>
          <w:p w:rsidR="009A0E5B" w:rsidRDefault="009A0E5B" w:rsidP="009A0E5B">
            <w:r>
              <w:rPr>
                <w:rStyle w:val="font-600"/>
              </w:rPr>
              <w:t>Participação em FRCP</w:t>
            </w:r>
          </w:p>
        </w:tc>
        <w:tc>
          <w:tcPr>
            <w:tcW w:w="0" w:type="auto"/>
            <w:vAlign w:val="center"/>
            <w:hideMark/>
          </w:tcPr>
          <w:p w:rsidR="009A0E5B" w:rsidRDefault="009A0E5B" w:rsidP="009A0E5B">
            <w:r>
              <w:rPr>
                <w:rStyle w:val="font-600"/>
              </w:rPr>
              <w:t>Fundo de Reserva de Capital Privado.</w:t>
            </w:r>
            <w:r>
              <w:t xml:space="preserve"> Fundo criado pelos próprios associados para empréstimos a juros competitivos (0.8% a 1.2% a.m.) para capital de giro e estruturação.</w:t>
            </w:r>
          </w:p>
        </w:tc>
      </w:tr>
      <w:tr w:rsidR="009A0E5B" w:rsidTr="009A0E5B">
        <w:trPr>
          <w:tblCellSpacing w:w="15" w:type="dxa"/>
        </w:trPr>
        <w:tc>
          <w:tcPr>
            <w:tcW w:w="0" w:type="auto"/>
            <w:vAlign w:val="center"/>
            <w:hideMark/>
          </w:tcPr>
          <w:p w:rsidR="009A0E5B" w:rsidRDefault="009A0E5B" w:rsidP="009A0E5B">
            <w:r>
              <w:rPr>
                <w:rStyle w:val="font-600"/>
              </w:rPr>
              <w:t>Investidores Anjos</w:t>
            </w:r>
          </w:p>
        </w:tc>
        <w:tc>
          <w:tcPr>
            <w:tcW w:w="0" w:type="auto"/>
            <w:vAlign w:val="center"/>
            <w:hideMark/>
          </w:tcPr>
          <w:p w:rsidR="009A0E5B" w:rsidRDefault="009A0E5B" w:rsidP="009A0E5B">
            <w:r>
              <w:t>Conexão com grupos de associados para investimento em projetos específicos.</w:t>
            </w:r>
          </w:p>
        </w:tc>
      </w:tr>
      <w:tr w:rsidR="009A0E5B" w:rsidTr="009A0E5B">
        <w:trPr>
          <w:tblCellSpacing w:w="15" w:type="dxa"/>
        </w:trPr>
        <w:tc>
          <w:tcPr>
            <w:tcW w:w="0" w:type="auto"/>
            <w:vAlign w:val="center"/>
            <w:hideMark/>
          </w:tcPr>
          <w:p w:rsidR="009A0E5B" w:rsidRDefault="009A0E5B" w:rsidP="009A0E5B">
            <w:r>
              <w:rPr>
                <w:rStyle w:val="font-600"/>
              </w:rPr>
              <w:t>Networking Corporativo</w:t>
            </w:r>
          </w:p>
        </w:tc>
        <w:tc>
          <w:tcPr>
            <w:tcW w:w="0" w:type="auto"/>
            <w:vAlign w:val="center"/>
            <w:hideMark/>
          </w:tcPr>
          <w:p w:rsidR="009A0E5B" w:rsidRDefault="009A0E5B" w:rsidP="009A0E5B">
            <w:r>
              <w:t xml:space="preserve">Formação de </w:t>
            </w:r>
            <w:r>
              <w:rPr>
                <w:rStyle w:val="font-600"/>
              </w:rPr>
              <w:t>Grupos de Compra</w:t>
            </w:r>
            <w:r>
              <w:t xml:space="preserve"> para aumentar a competitividade e reduzir custos.</w:t>
            </w:r>
          </w:p>
        </w:tc>
      </w:tr>
    </w:tbl>
    <w:p w:rsidR="009A0E5B" w:rsidRDefault="009A0E5B" w:rsidP="009A0E5B">
      <w:pPr>
        <w:pStyle w:val="Ttulo2"/>
      </w:pPr>
      <w:r>
        <w:t>5. Plano de Implementação (Próxima Fase)</w:t>
      </w:r>
    </w:p>
    <w:p w:rsidR="009A0E5B" w:rsidRDefault="009A0E5B" w:rsidP="009A0E5B">
      <w:r>
        <w:t>O plano de implementação detalhará o cronograma para a formalização legal, a criação dos comitês, o lançamento da plataforma de comunicação e o início da prospecção de associados.</w:t>
      </w:r>
    </w:p>
    <w:p w:rsidR="009A0E5B" w:rsidRDefault="009A0E5B" w:rsidP="009A0E5B">
      <w:r>
        <w:rPr>
          <w:rStyle w:val="italic"/>
        </w:rPr>
        <w:t>Esta proposta de estrutura e governança da EMB servirá como base para o Estatuto e o Regimento Interno da Associação.</w:t>
      </w:r>
    </w:p>
    <w:p w:rsidR="009A0E5B" w:rsidRDefault="009A0E5B" w:rsidP="009A0E5B">
      <w:pPr>
        <w:pStyle w:val="Ttulo1"/>
      </w:pPr>
      <w:r>
        <w:lastRenderedPageBreak/>
        <w:t>Detalhamento Operacional da Integração Estratégica da EMB</w:t>
      </w:r>
    </w:p>
    <w:p w:rsidR="009A0E5B" w:rsidRDefault="009A0E5B" w:rsidP="009A0E5B">
      <w:pPr>
        <w:pStyle w:val="Ttulo2"/>
      </w:pPr>
      <w:r>
        <w:t xml:space="preserve">Sinergia Quântica no Ano 6: EMB, </w:t>
      </w:r>
      <w:proofErr w:type="gramStart"/>
      <w:r>
        <w:t>FSQ, FPS e Instituto Sinapse</w:t>
      </w:r>
      <w:proofErr w:type="gramEnd"/>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r>
        <w:t xml:space="preserve">A </w:t>
      </w:r>
      <w:r>
        <w:rPr>
          <w:rStyle w:val="font-600"/>
        </w:rPr>
        <w:t>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foi concebida como o </w:t>
      </w:r>
      <w:r>
        <w:rPr>
          <w:rStyle w:val="font-600"/>
        </w:rPr>
        <w:t>hub de negócios</w:t>
      </w:r>
      <w:r>
        <w:t xml:space="preserve"> do ecossistema do Legado Lucas Thomaz. Sua operacionalização no Ano 6 será focada em criar fluxos de trabalho e canais de comunicação diretos com o </w:t>
      </w:r>
      <w:r>
        <w:rPr>
          <w:rStyle w:val="font-600"/>
        </w:rPr>
        <w:t>Fundo Semente Quântica (FSQ)</w:t>
      </w:r>
      <w:r>
        <w:t xml:space="preserve">, o </w:t>
      </w:r>
      <w:r>
        <w:rPr>
          <w:rStyle w:val="font-600"/>
        </w:rPr>
        <w:t>Fundo de Participações (FPS)</w:t>
      </w:r>
      <w:r>
        <w:t xml:space="preserve"> e o </w:t>
      </w:r>
      <w:r>
        <w:rPr>
          <w:rStyle w:val="font-600"/>
        </w:rPr>
        <w:t>Instituto Sinapse</w:t>
      </w:r>
      <w:r>
        <w:t>, garantindo que o corporativismo se traduza em resultados concretos.</w:t>
      </w:r>
    </w:p>
    <w:p w:rsidR="009A0E5B" w:rsidRDefault="009A0E5B" w:rsidP="009A0E5B">
      <w:pPr>
        <w:pStyle w:val="Ttulo2"/>
      </w:pPr>
      <w:r>
        <w:t>1. Integração Operacional com o Fundo Semente Quântica (FSQ)</w:t>
      </w:r>
    </w:p>
    <w:p w:rsidR="009A0E5B" w:rsidRDefault="009A0E5B" w:rsidP="009A0E5B">
      <w:r>
        <w:t xml:space="preserve">O FSQ (Fundo Anjo) é o </w:t>
      </w:r>
      <w:r>
        <w:rPr>
          <w:rStyle w:val="font-600"/>
        </w:rPr>
        <w:t>motor de criação</w:t>
      </w:r>
      <w:r>
        <w:t xml:space="preserve"> de novas empresas, e a EMB será o </w:t>
      </w:r>
      <w:r>
        <w:rPr>
          <w:rStyle w:val="font-600"/>
        </w:rPr>
        <w:t>primeiro mercado e incubadora</w:t>
      </w:r>
      <w:r>
        <w:t xml:space="preserve"> </w:t>
      </w:r>
      <w:proofErr w:type="gramStart"/>
      <w:r>
        <w:t>dessas startups</w:t>
      </w:r>
      <w:proofErr w:type="gram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893"/>
        <w:gridCol w:w="2770"/>
        <w:gridCol w:w="2150"/>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FSQ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Adesão Prioritária</w:t>
            </w:r>
          </w:p>
        </w:tc>
        <w:tc>
          <w:tcPr>
            <w:tcW w:w="0" w:type="auto"/>
            <w:vAlign w:val="center"/>
            <w:hideMark/>
          </w:tcPr>
          <w:p w:rsidR="009A0E5B" w:rsidRDefault="009A0E5B" w:rsidP="009A0E5B">
            <w:r>
              <w:t>Startups recém-investidas pelo FSQ.</w:t>
            </w:r>
          </w:p>
        </w:tc>
        <w:tc>
          <w:tcPr>
            <w:tcW w:w="0" w:type="auto"/>
            <w:vAlign w:val="center"/>
            <w:hideMark/>
          </w:tcPr>
          <w:p w:rsidR="009A0E5B" w:rsidRDefault="009A0E5B" w:rsidP="009A0E5B">
            <w:r>
              <w:rPr>
                <w:rStyle w:val="font-600"/>
              </w:rPr>
              <w:t>Associados Fundadores:</w:t>
            </w:r>
            <w:r>
              <w:t xml:space="preserve"> Adesão automática e gratuita por 12 meses.</w:t>
            </w:r>
          </w:p>
        </w:tc>
        <w:tc>
          <w:tcPr>
            <w:tcW w:w="0" w:type="auto"/>
            <w:vAlign w:val="center"/>
            <w:hideMark/>
          </w:tcPr>
          <w:p w:rsidR="009A0E5B" w:rsidRDefault="009A0E5B" w:rsidP="009A0E5B">
            <w:r>
              <w:t>Garante que as novas empresas recebam suporte de mercado e networking desde o Dia 1.</w:t>
            </w:r>
          </w:p>
        </w:tc>
      </w:tr>
      <w:tr w:rsidR="009A0E5B" w:rsidTr="009A0E5B">
        <w:trPr>
          <w:tblCellSpacing w:w="15" w:type="dxa"/>
        </w:trPr>
        <w:tc>
          <w:tcPr>
            <w:tcW w:w="0" w:type="auto"/>
            <w:vAlign w:val="center"/>
            <w:hideMark/>
          </w:tcPr>
          <w:p w:rsidR="009A0E5B" w:rsidRDefault="009A0E5B" w:rsidP="009A0E5B">
            <w:r>
              <w:rPr>
                <w:rStyle w:val="font-600"/>
              </w:rPr>
              <w:t>Validação de Mercado</w:t>
            </w:r>
          </w:p>
        </w:tc>
        <w:tc>
          <w:tcPr>
            <w:tcW w:w="0" w:type="auto"/>
            <w:vAlign w:val="center"/>
            <w:hideMark/>
          </w:tcPr>
          <w:p w:rsidR="009A0E5B" w:rsidRDefault="009A0E5B" w:rsidP="009A0E5B">
            <w:r>
              <w:t xml:space="preserve">Startups em fase de </w:t>
            </w:r>
            <w:r>
              <w:rPr>
                <w:rStyle w:val="font-600"/>
              </w:rPr>
              <w:t>Validação de Produto/Serviço</w:t>
            </w:r>
            <w:r>
              <w:t>.</w:t>
            </w:r>
          </w:p>
        </w:tc>
        <w:tc>
          <w:tcPr>
            <w:tcW w:w="0" w:type="auto"/>
            <w:vAlign w:val="center"/>
            <w:hideMark/>
          </w:tcPr>
          <w:p w:rsidR="009A0E5B" w:rsidRDefault="009A0E5B" w:rsidP="009A0E5B">
            <w:r>
              <w:rPr>
                <w:rStyle w:val="font-600"/>
              </w:rPr>
              <w:t>Frente Interna:</w:t>
            </w:r>
            <w:r>
              <w:t xml:space="preserve"> A EMB promove o uso prioritário dos produtos/serviços </w:t>
            </w:r>
            <w:proofErr w:type="gramStart"/>
            <w:r>
              <w:t>da startup</w:t>
            </w:r>
            <w:proofErr w:type="gramEnd"/>
            <w:r>
              <w:t xml:space="preserve"> entre os Associados Sênior.</w:t>
            </w:r>
          </w:p>
        </w:tc>
        <w:tc>
          <w:tcPr>
            <w:tcW w:w="0" w:type="auto"/>
            <w:vAlign w:val="center"/>
            <w:hideMark/>
          </w:tcPr>
          <w:p w:rsidR="009A0E5B" w:rsidRDefault="009A0E5B" w:rsidP="009A0E5B">
            <w:r>
              <w:t>A startup obtém seus primeiros clientes (validação) e a rede obtém soluções inovadoras com desconto.</w:t>
            </w:r>
          </w:p>
        </w:tc>
      </w:tr>
      <w:tr w:rsidR="009A0E5B" w:rsidTr="009A0E5B">
        <w:trPr>
          <w:tblCellSpacing w:w="15" w:type="dxa"/>
        </w:trPr>
        <w:tc>
          <w:tcPr>
            <w:tcW w:w="0" w:type="auto"/>
            <w:vAlign w:val="center"/>
            <w:hideMark/>
          </w:tcPr>
          <w:p w:rsidR="009A0E5B" w:rsidRDefault="009A0E5B" w:rsidP="009A0E5B">
            <w:proofErr w:type="spellStart"/>
            <w:r>
              <w:rPr>
                <w:rStyle w:val="font-600"/>
              </w:rPr>
              <w:t>Mentoria</w:t>
            </w:r>
            <w:proofErr w:type="spellEnd"/>
            <w:r>
              <w:rPr>
                <w:rStyle w:val="font-600"/>
              </w:rPr>
              <w:t xml:space="preserve"> e Governança</w:t>
            </w:r>
          </w:p>
        </w:tc>
        <w:tc>
          <w:tcPr>
            <w:tcW w:w="0" w:type="auto"/>
            <w:vAlign w:val="center"/>
            <w:hideMark/>
          </w:tcPr>
          <w:p w:rsidR="009A0E5B" w:rsidRDefault="009A0E5B" w:rsidP="009A0E5B">
            <w:r>
              <w:t xml:space="preserve">Gestores </w:t>
            </w:r>
            <w:proofErr w:type="gramStart"/>
            <w:r>
              <w:t>das startups</w:t>
            </w:r>
            <w:proofErr w:type="gramEnd"/>
            <w:r>
              <w:t xml:space="preserve"> do FSQ.</w:t>
            </w:r>
          </w:p>
        </w:tc>
        <w:tc>
          <w:tcPr>
            <w:tcW w:w="0" w:type="auto"/>
            <w:vAlign w:val="center"/>
            <w:hideMark/>
          </w:tcPr>
          <w:p w:rsidR="009A0E5B" w:rsidRDefault="009A0E5B" w:rsidP="009A0E5B">
            <w:r>
              <w:rPr>
                <w:rStyle w:val="font-600"/>
              </w:rPr>
              <w:t>Comitê de Investimento da EMB:</w:t>
            </w:r>
            <w:r>
              <w:t xml:space="preserve"> Membros do FSQ participam do Conselho Deliberativo da EMB, garantindo alinhamento estratégico.</w:t>
            </w:r>
          </w:p>
        </w:tc>
        <w:tc>
          <w:tcPr>
            <w:tcW w:w="0" w:type="auto"/>
            <w:vAlign w:val="center"/>
            <w:hideMark/>
          </w:tcPr>
          <w:p w:rsidR="009A0E5B" w:rsidRDefault="009A0E5B" w:rsidP="009A0E5B">
            <w:r>
              <w:t>O FSQ protege seu investimento, e a EMB se beneficia da visão estratégica dos gestores do Fundo.</w:t>
            </w:r>
          </w:p>
        </w:tc>
      </w:tr>
      <w:tr w:rsidR="009A0E5B" w:rsidTr="009A0E5B">
        <w:trPr>
          <w:tblCellSpacing w:w="15" w:type="dxa"/>
        </w:trPr>
        <w:tc>
          <w:tcPr>
            <w:tcW w:w="0" w:type="auto"/>
            <w:vAlign w:val="center"/>
            <w:hideMark/>
          </w:tcPr>
          <w:p w:rsidR="009A0E5B" w:rsidRDefault="009A0E5B" w:rsidP="009A0E5B">
            <w:r>
              <w:rPr>
                <w:rStyle w:val="font-600"/>
              </w:rPr>
              <w:t>Pipeline de Desinvestimento</w:t>
            </w:r>
          </w:p>
        </w:tc>
        <w:tc>
          <w:tcPr>
            <w:tcW w:w="0" w:type="auto"/>
            <w:vAlign w:val="center"/>
            <w:hideMark/>
          </w:tcPr>
          <w:p w:rsidR="009A0E5B" w:rsidRDefault="009A0E5B" w:rsidP="009A0E5B">
            <w:r>
              <w:t>Startups do FSQ que atingem maturidade.</w:t>
            </w:r>
          </w:p>
        </w:tc>
        <w:tc>
          <w:tcPr>
            <w:tcW w:w="0" w:type="auto"/>
            <w:vAlign w:val="center"/>
            <w:hideMark/>
          </w:tcPr>
          <w:p w:rsidR="009A0E5B" w:rsidRDefault="009A0E5B" w:rsidP="009A0E5B">
            <w:r>
              <w:rPr>
                <w:rStyle w:val="font-600"/>
              </w:rPr>
              <w:t>Grupos de Compra/Fusão:</w:t>
            </w:r>
            <w:r>
              <w:t xml:space="preserve"> A EMB facilita a aquisição ou </w:t>
            </w:r>
            <w:r>
              <w:lastRenderedPageBreak/>
              <w:t>fusão de startups do FSQ por Associados Sênior do FPS.</w:t>
            </w:r>
          </w:p>
        </w:tc>
        <w:tc>
          <w:tcPr>
            <w:tcW w:w="0" w:type="auto"/>
            <w:vAlign w:val="center"/>
            <w:hideMark/>
          </w:tcPr>
          <w:p w:rsidR="009A0E5B" w:rsidRDefault="009A0E5B" w:rsidP="009A0E5B">
            <w:r>
              <w:lastRenderedPageBreak/>
              <w:t>Cria um caminho de saída (</w:t>
            </w:r>
            <w:proofErr w:type="spellStart"/>
            <w:r>
              <w:rPr>
                <w:rStyle w:val="italic"/>
              </w:rPr>
              <w:t>exit</w:t>
            </w:r>
            <w:proofErr w:type="spellEnd"/>
            <w:r>
              <w:t xml:space="preserve">) para o FSQ </w:t>
            </w:r>
            <w:r>
              <w:lastRenderedPageBreak/>
              <w:t>dentro do próprio ecossistema.</w:t>
            </w:r>
          </w:p>
        </w:tc>
      </w:tr>
    </w:tbl>
    <w:p w:rsidR="009A0E5B" w:rsidRDefault="009A0E5B" w:rsidP="009A0E5B">
      <w:pPr>
        <w:pStyle w:val="Ttulo2"/>
      </w:pPr>
      <w:r>
        <w:lastRenderedPageBreak/>
        <w:t>2. Integração Operacional com o Fundo de Participações (FPS)</w:t>
      </w:r>
    </w:p>
    <w:p w:rsidR="009A0E5B" w:rsidRDefault="009A0E5B" w:rsidP="009A0E5B">
      <w:r>
        <w:t xml:space="preserve">O FPS (Fundo de Participações em empresas maduras) é o </w:t>
      </w:r>
      <w:r>
        <w:rPr>
          <w:rStyle w:val="font-600"/>
        </w:rPr>
        <w:t>alicerce financeiro</w:t>
      </w:r>
      <w:r>
        <w:t xml:space="preserve"> do Legado. A EMB utilizará a solidez e a experiência das empresas do FPS para fortalecer toda a rede.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499"/>
        <w:gridCol w:w="3177"/>
        <w:gridCol w:w="2578"/>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FPS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proofErr w:type="spellStart"/>
            <w:r>
              <w:rPr>
                <w:rStyle w:val="font-600"/>
              </w:rPr>
              <w:t>Mentoria</w:t>
            </w:r>
            <w:proofErr w:type="spellEnd"/>
            <w:r>
              <w:rPr>
                <w:rStyle w:val="font-600"/>
              </w:rPr>
              <w:t xml:space="preserve"> Sênior</w:t>
            </w:r>
          </w:p>
        </w:tc>
        <w:tc>
          <w:tcPr>
            <w:tcW w:w="0" w:type="auto"/>
            <w:vAlign w:val="center"/>
            <w:hideMark/>
          </w:tcPr>
          <w:p w:rsidR="009A0E5B" w:rsidRDefault="009A0E5B" w:rsidP="009A0E5B">
            <w:r>
              <w:t>Empresas do portfólio do FPS.</w:t>
            </w:r>
          </w:p>
        </w:tc>
        <w:tc>
          <w:tcPr>
            <w:tcW w:w="0" w:type="auto"/>
            <w:vAlign w:val="center"/>
            <w:hideMark/>
          </w:tcPr>
          <w:p w:rsidR="009A0E5B" w:rsidRDefault="009A0E5B" w:rsidP="009A0E5B">
            <w:r>
              <w:rPr>
                <w:rStyle w:val="font-600"/>
              </w:rPr>
              <w:t xml:space="preserve">Programa de </w:t>
            </w:r>
            <w:proofErr w:type="spellStart"/>
            <w:r>
              <w:rPr>
                <w:rStyle w:val="font-600"/>
              </w:rPr>
              <w:t>Mentoria</w:t>
            </w:r>
            <w:proofErr w:type="spellEnd"/>
            <w:r>
              <w:rPr>
                <w:rStyle w:val="font-600"/>
              </w:rPr>
              <w:t>:</w:t>
            </w:r>
            <w:r>
              <w:t xml:space="preserve"> Executivos das empresas do FPS atuam como mentores dos Associados Fundadores (FSQ) </w:t>
            </w:r>
            <w:proofErr w:type="gramStart"/>
            <w:r>
              <w:t>e Selecionados</w:t>
            </w:r>
            <w:proofErr w:type="gramEnd"/>
            <w:r>
              <w:t>.</w:t>
            </w:r>
          </w:p>
        </w:tc>
        <w:tc>
          <w:tcPr>
            <w:tcW w:w="0" w:type="auto"/>
            <w:vAlign w:val="center"/>
            <w:hideMark/>
          </w:tcPr>
          <w:p w:rsidR="009A0E5B" w:rsidRDefault="009A0E5B" w:rsidP="009A0E5B">
            <w:r>
              <w:t xml:space="preserve">Transfere </w:t>
            </w:r>
            <w:r>
              <w:rPr>
                <w:rStyle w:val="italic"/>
              </w:rPr>
              <w:t>know-how</w:t>
            </w:r>
            <w:r>
              <w:t xml:space="preserve"> de gestão e escala das empresas maduras para as empresas em crescimento.</w:t>
            </w:r>
          </w:p>
        </w:tc>
      </w:tr>
      <w:tr w:rsidR="009A0E5B" w:rsidTr="009A0E5B">
        <w:trPr>
          <w:tblCellSpacing w:w="15" w:type="dxa"/>
        </w:trPr>
        <w:tc>
          <w:tcPr>
            <w:tcW w:w="0" w:type="auto"/>
            <w:vAlign w:val="center"/>
            <w:hideMark/>
          </w:tcPr>
          <w:p w:rsidR="009A0E5B" w:rsidRDefault="009A0E5B" w:rsidP="009A0E5B">
            <w:r>
              <w:rPr>
                <w:rStyle w:val="font-600"/>
              </w:rPr>
              <w:t>Grupos de Compra</w:t>
            </w:r>
          </w:p>
        </w:tc>
        <w:tc>
          <w:tcPr>
            <w:tcW w:w="0" w:type="auto"/>
            <w:vAlign w:val="center"/>
            <w:hideMark/>
          </w:tcPr>
          <w:p w:rsidR="009A0E5B" w:rsidRDefault="009A0E5B" w:rsidP="009A0E5B">
            <w:r>
              <w:t>Empresas do portfólio do FPS (como âncoras).</w:t>
            </w:r>
          </w:p>
        </w:tc>
        <w:tc>
          <w:tcPr>
            <w:tcW w:w="0" w:type="auto"/>
            <w:vAlign w:val="center"/>
            <w:hideMark/>
          </w:tcPr>
          <w:p w:rsidR="009A0E5B" w:rsidRDefault="009A0E5B" w:rsidP="009A0E5B">
            <w:r>
              <w:rPr>
                <w:rStyle w:val="font-600"/>
              </w:rPr>
              <w:t>Networking Corporativo:</w:t>
            </w:r>
            <w:r>
              <w:t xml:space="preserve"> As empresas do FPS lideram os Grupos de Compra, negociando grandes volumes e preços mais competitivos para toda a rede.</w:t>
            </w:r>
          </w:p>
        </w:tc>
        <w:tc>
          <w:tcPr>
            <w:tcW w:w="0" w:type="auto"/>
            <w:vAlign w:val="center"/>
            <w:hideMark/>
          </w:tcPr>
          <w:p w:rsidR="009A0E5B" w:rsidRDefault="009A0E5B" w:rsidP="009A0E5B">
            <w:r>
              <w:t>Redução de custos operacionais para todos os associados, aumentando a competitividade.</w:t>
            </w:r>
          </w:p>
        </w:tc>
      </w:tr>
      <w:tr w:rsidR="009A0E5B" w:rsidTr="009A0E5B">
        <w:trPr>
          <w:tblCellSpacing w:w="15" w:type="dxa"/>
        </w:trPr>
        <w:tc>
          <w:tcPr>
            <w:tcW w:w="0" w:type="auto"/>
            <w:vAlign w:val="center"/>
            <w:hideMark/>
          </w:tcPr>
          <w:p w:rsidR="009A0E5B" w:rsidRDefault="009A0E5B" w:rsidP="009A0E5B">
            <w:r>
              <w:rPr>
                <w:rStyle w:val="font-600"/>
              </w:rPr>
              <w:t>Alocação de Capital</w:t>
            </w:r>
          </w:p>
        </w:tc>
        <w:tc>
          <w:tcPr>
            <w:tcW w:w="0" w:type="auto"/>
            <w:vAlign w:val="center"/>
            <w:hideMark/>
          </w:tcPr>
          <w:p w:rsidR="009A0E5B" w:rsidRDefault="009A0E5B" w:rsidP="009A0E5B">
            <w:r>
              <w:t>Excedentes de caixa do FPS.</w:t>
            </w:r>
          </w:p>
        </w:tc>
        <w:tc>
          <w:tcPr>
            <w:tcW w:w="0" w:type="auto"/>
            <w:vAlign w:val="center"/>
            <w:hideMark/>
          </w:tcPr>
          <w:p w:rsidR="009A0E5B" w:rsidRDefault="009A0E5B" w:rsidP="009A0E5B">
            <w:r>
              <w:rPr>
                <w:rStyle w:val="font-600"/>
              </w:rPr>
              <w:t>Fundo de Reserva de Capital Acumulado (FRCA):</w:t>
            </w:r>
            <w:r>
              <w:t xml:space="preserve"> O FPS pode ser um investidor âncora no FRCA, aumentando o capital disponível para projetos internos da EMB.</w:t>
            </w:r>
          </w:p>
        </w:tc>
        <w:tc>
          <w:tcPr>
            <w:tcW w:w="0" w:type="auto"/>
            <w:vAlign w:val="center"/>
            <w:hideMark/>
          </w:tcPr>
          <w:p w:rsidR="009A0E5B" w:rsidRDefault="009A0E5B" w:rsidP="009A0E5B">
            <w:r>
              <w:t>O FPS diversifica investimentos; a EMB obtém capital para projetos de interesse comum.</w:t>
            </w:r>
          </w:p>
        </w:tc>
      </w:tr>
    </w:tbl>
    <w:p w:rsidR="009A0E5B" w:rsidRDefault="009A0E5B" w:rsidP="009A0E5B">
      <w:pPr>
        <w:pStyle w:val="Ttulo2"/>
      </w:pPr>
      <w:r>
        <w:t>3. Integração Operacional com o Instituto Sinapse</w:t>
      </w:r>
    </w:p>
    <w:p w:rsidR="009A0E5B" w:rsidRDefault="009A0E5B" w:rsidP="009A0E5B">
      <w:r>
        <w:t xml:space="preserve">O Instituto Sinapse é o </w:t>
      </w:r>
      <w:r>
        <w:rPr>
          <w:rStyle w:val="font-600"/>
        </w:rPr>
        <w:t>centro de pesquisa e desenvolvimento (P&amp;D)</w:t>
      </w:r>
      <w:r>
        <w:t xml:space="preserve"> do Legado. A EMB será o </w:t>
      </w:r>
      <w:r>
        <w:rPr>
          <w:rStyle w:val="font-600"/>
        </w:rPr>
        <w:t>canal de aplicação</w:t>
      </w:r>
      <w:r>
        <w:t xml:space="preserve"> e a </w:t>
      </w:r>
      <w:r>
        <w:rPr>
          <w:rStyle w:val="font-600"/>
        </w:rPr>
        <w:t>fonte de demanda</w:t>
      </w:r>
      <w:r>
        <w:t xml:space="preserve"> para as inovações do Instituto.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901"/>
        <w:gridCol w:w="2984"/>
        <w:gridCol w:w="2163"/>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Instituto Sinapse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Transferência de Tecnologia</w:t>
            </w:r>
          </w:p>
        </w:tc>
        <w:tc>
          <w:tcPr>
            <w:tcW w:w="0" w:type="auto"/>
            <w:vAlign w:val="center"/>
            <w:hideMark/>
          </w:tcPr>
          <w:p w:rsidR="009A0E5B" w:rsidRDefault="009A0E5B" w:rsidP="009A0E5B">
            <w:r>
              <w:t>Pesquisas e patentes desenvolvidas pelo Instituto.</w:t>
            </w:r>
          </w:p>
        </w:tc>
        <w:tc>
          <w:tcPr>
            <w:tcW w:w="0" w:type="auto"/>
            <w:vAlign w:val="center"/>
            <w:hideMark/>
          </w:tcPr>
          <w:p w:rsidR="009A0E5B" w:rsidRDefault="009A0E5B" w:rsidP="009A0E5B">
            <w:r>
              <w:rPr>
                <w:rStyle w:val="font-600"/>
              </w:rPr>
              <w:t>Licenciamento Preferencial:</w:t>
            </w:r>
            <w:r>
              <w:t xml:space="preserve"> Associados da EMB (especialmente FSQ) têm acesso preferencial e condições especiais para licenciar tecnologias do Instituto.</w:t>
            </w:r>
          </w:p>
        </w:tc>
        <w:tc>
          <w:tcPr>
            <w:tcW w:w="0" w:type="auto"/>
            <w:vAlign w:val="center"/>
            <w:hideMark/>
          </w:tcPr>
          <w:p w:rsidR="009A0E5B" w:rsidRDefault="009A0E5B" w:rsidP="009A0E5B">
            <w:r>
              <w:t>O Instituto monetiza sua P&amp;D; a EMB obtém vantagem competitiva com tecnologia de ponta.</w:t>
            </w:r>
          </w:p>
        </w:tc>
      </w:tr>
      <w:tr w:rsidR="009A0E5B" w:rsidTr="009A0E5B">
        <w:trPr>
          <w:tblCellSpacing w:w="15" w:type="dxa"/>
        </w:trPr>
        <w:tc>
          <w:tcPr>
            <w:tcW w:w="0" w:type="auto"/>
            <w:vAlign w:val="center"/>
            <w:hideMark/>
          </w:tcPr>
          <w:p w:rsidR="009A0E5B" w:rsidRDefault="009A0E5B" w:rsidP="009A0E5B">
            <w:r>
              <w:rPr>
                <w:rStyle w:val="font-600"/>
              </w:rPr>
              <w:t>Capacitação e Treinamento</w:t>
            </w:r>
          </w:p>
        </w:tc>
        <w:tc>
          <w:tcPr>
            <w:tcW w:w="0" w:type="auto"/>
            <w:vAlign w:val="center"/>
            <w:hideMark/>
          </w:tcPr>
          <w:p w:rsidR="009A0E5B" w:rsidRDefault="009A0E5B" w:rsidP="009A0E5B">
            <w:r>
              <w:t xml:space="preserve">Cursos e workshops sobre gestão, </w:t>
            </w:r>
            <w:r>
              <w:lastRenderedPageBreak/>
              <w:t>tecnologia e inovação.</w:t>
            </w:r>
          </w:p>
        </w:tc>
        <w:tc>
          <w:tcPr>
            <w:tcW w:w="0" w:type="auto"/>
            <w:vAlign w:val="center"/>
            <w:hideMark/>
          </w:tcPr>
          <w:p w:rsidR="009A0E5B" w:rsidRDefault="009A0E5B" w:rsidP="009A0E5B">
            <w:r>
              <w:rPr>
                <w:rStyle w:val="font-600"/>
              </w:rPr>
              <w:lastRenderedPageBreak/>
              <w:t>Clube de Vantagens (ECV):</w:t>
            </w:r>
            <w:r>
              <w:t xml:space="preserve"> O Instituto oferece treinamentos </w:t>
            </w:r>
            <w:r>
              <w:lastRenderedPageBreak/>
              <w:t>exclusivos e subsidiados para os associados da EMB.</w:t>
            </w:r>
          </w:p>
        </w:tc>
        <w:tc>
          <w:tcPr>
            <w:tcW w:w="0" w:type="auto"/>
            <w:vAlign w:val="center"/>
            <w:hideMark/>
          </w:tcPr>
          <w:p w:rsidR="009A0E5B" w:rsidRDefault="009A0E5B" w:rsidP="009A0E5B">
            <w:r>
              <w:lastRenderedPageBreak/>
              <w:t xml:space="preserve">Eleva o nível de qualificação da rede (Critério ACEPEM) e </w:t>
            </w:r>
            <w:r>
              <w:lastRenderedPageBreak/>
              <w:t>gera receita para o Instituto.</w:t>
            </w:r>
          </w:p>
        </w:tc>
      </w:tr>
      <w:tr w:rsidR="009A0E5B" w:rsidTr="009A0E5B">
        <w:trPr>
          <w:tblCellSpacing w:w="15" w:type="dxa"/>
        </w:trPr>
        <w:tc>
          <w:tcPr>
            <w:tcW w:w="0" w:type="auto"/>
            <w:vAlign w:val="center"/>
            <w:hideMark/>
          </w:tcPr>
          <w:p w:rsidR="009A0E5B" w:rsidRDefault="009A0E5B" w:rsidP="009A0E5B">
            <w:r>
              <w:rPr>
                <w:rStyle w:val="font-600"/>
              </w:rPr>
              <w:lastRenderedPageBreak/>
              <w:t>Pesquisa de Demanda</w:t>
            </w:r>
          </w:p>
        </w:tc>
        <w:tc>
          <w:tcPr>
            <w:tcW w:w="0" w:type="auto"/>
            <w:vAlign w:val="center"/>
            <w:hideMark/>
          </w:tcPr>
          <w:p w:rsidR="009A0E5B" w:rsidRDefault="009A0E5B" w:rsidP="009A0E5B">
            <w:r>
              <w:t>Necessidades e problemas identificados pelos associados da EMB.</w:t>
            </w:r>
          </w:p>
        </w:tc>
        <w:tc>
          <w:tcPr>
            <w:tcW w:w="0" w:type="auto"/>
            <w:vAlign w:val="center"/>
            <w:hideMark/>
          </w:tcPr>
          <w:p w:rsidR="009A0E5B" w:rsidRDefault="009A0E5B" w:rsidP="009A0E5B">
            <w:r>
              <w:rPr>
                <w:rStyle w:val="font-600"/>
              </w:rPr>
              <w:t>Fonte de Input para P&amp;D:</w:t>
            </w:r>
            <w:r>
              <w:t xml:space="preserve"> A EMB canaliza as demandas de mercado e os desafios dos associados para o Instituto.</w:t>
            </w:r>
          </w:p>
        </w:tc>
        <w:tc>
          <w:tcPr>
            <w:tcW w:w="0" w:type="auto"/>
            <w:vAlign w:val="center"/>
            <w:hideMark/>
          </w:tcPr>
          <w:p w:rsidR="009A0E5B" w:rsidRDefault="009A0E5B" w:rsidP="009A0E5B">
            <w:r>
              <w:t>O Instituto direciona sua P&amp;D para problemas reais e com mercado garantido (soluções sob demanda).</w:t>
            </w:r>
          </w:p>
        </w:tc>
      </w:tr>
    </w:tbl>
    <w:p w:rsidR="009A0E5B" w:rsidRDefault="009A0E5B" w:rsidP="009A0E5B">
      <w:pPr>
        <w:pStyle w:val="Ttulo2"/>
      </w:pPr>
      <w:r>
        <w:t>4. Estrutura de Comunicação e Relatórios</w:t>
      </w:r>
    </w:p>
    <w:p w:rsidR="009A0E5B" w:rsidRDefault="009A0E5B" w:rsidP="009A0E5B">
      <w:r>
        <w:t xml:space="preserve">Para garantir a operacionalização, será estabelecido um </w:t>
      </w:r>
      <w:r>
        <w:rPr>
          <w:rStyle w:val="font-600"/>
        </w:rPr>
        <w:t>Comitê de Sinergia Quântica (CSQ)</w:t>
      </w:r>
      <w:r>
        <w:t>, composto por um representante de cada entidade (EMB, FSQ, FPS, Instituto Sinapse), que se reunirá trimestralmente para:</w:t>
      </w:r>
    </w:p>
    <w:p w:rsidR="009A0E5B" w:rsidRDefault="009A0E5B" w:rsidP="009A0E5B">
      <w:r>
        <w:rPr>
          <w:rStyle w:val="helvetica"/>
        </w:rPr>
        <w:t>1.</w:t>
      </w:r>
      <w:r>
        <w:rPr>
          <w:rStyle w:val="font-600"/>
        </w:rPr>
        <w:t>Revisar o Pipeline:</w:t>
      </w:r>
      <w:r>
        <w:rPr>
          <w:rStyle w:val="flex-1"/>
        </w:rPr>
        <w:t xml:space="preserve"> Analisar o fluxo de startups do FSQ para a EMB e o potencial de </w:t>
      </w:r>
      <w:proofErr w:type="spellStart"/>
      <w:r>
        <w:rPr>
          <w:rStyle w:val="italic"/>
        </w:rPr>
        <w:t>exit</w:t>
      </w:r>
      <w:proofErr w:type="spellEnd"/>
      <w:r>
        <w:rPr>
          <w:rStyle w:val="flex-1"/>
        </w:rPr>
        <w:t xml:space="preserve"> para o FPS.</w:t>
      </w:r>
    </w:p>
    <w:p w:rsidR="009A0E5B" w:rsidRDefault="009A0E5B" w:rsidP="009A0E5B">
      <w:r>
        <w:rPr>
          <w:rStyle w:val="helvetica"/>
        </w:rPr>
        <w:t>2.</w:t>
      </w:r>
      <w:r>
        <w:rPr>
          <w:rStyle w:val="font-600"/>
        </w:rPr>
        <w:t>Alinhar P&amp;D:</w:t>
      </w:r>
      <w:r>
        <w:rPr>
          <w:rStyle w:val="flex-1"/>
        </w:rPr>
        <w:t xml:space="preserve"> Direcionar as pesquisas do Instituto Sinapse com base nas necessidades dos associados da EMB.</w:t>
      </w:r>
    </w:p>
    <w:p w:rsidR="009A0E5B" w:rsidRDefault="009A0E5B" w:rsidP="009A0E5B">
      <w:r>
        <w:rPr>
          <w:rStyle w:val="helvetica"/>
        </w:rPr>
        <w:t>3.</w:t>
      </w:r>
      <w:r>
        <w:rPr>
          <w:rStyle w:val="font-600"/>
        </w:rPr>
        <w:t>Monitorar o Impacto:</w:t>
      </w:r>
      <w:r>
        <w:rPr>
          <w:rStyle w:val="flex-1"/>
        </w:rPr>
        <w:t xml:space="preserve"> Avaliar o impacto social e financeiro das ações de corporativismo.</w:t>
      </w:r>
    </w:p>
    <w:p w:rsidR="009A0E5B" w:rsidRDefault="009A0E5B" w:rsidP="009A0E5B">
      <w:r>
        <w:t xml:space="preserve">Essa estrutura garante que a EMB não seja apenas uma associação, mas o </w:t>
      </w:r>
      <w:r>
        <w:rPr>
          <w:rStyle w:val="font-600"/>
        </w:rPr>
        <w:t>ponto de convergência</w:t>
      </w:r>
      <w:r>
        <w:t xml:space="preserve"> de todo o ecossistema do Legado Lucas Thomaz no Ano 6.</w:t>
      </w:r>
    </w:p>
    <w:p w:rsidR="009A0E5B" w:rsidRDefault="009A0E5B" w:rsidP="009A0E5B">
      <w:pPr>
        <w:pStyle w:val="Ttulo1"/>
      </w:pPr>
      <w:r>
        <w:t>Detalhamento do Investimento na Estruturação da EMB</w:t>
      </w:r>
    </w:p>
    <w:p w:rsidR="009A0E5B" w:rsidRDefault="009A0E5B" w:rsidP="009A0E5B">
      <w:pPr>
        <w:pStyle w:val="Ttulo2"/>
      </w:pPr>
      <w:r>
        <w:t>Orçamento Inicial de R$ 1.100.000,00 para o Ano 6</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r>
        <w:t xml:space="preserve">O orçamento inicial de </w:t>
      </w:r>
      <w:r>
        <w:rPr>
          <w:rStyle w:val="font-600"/>
        </w:rPr>
        <w:t>R$ 1.100.000,00</w:t>
      </w:r>
      <w:r>
        <w:t xml:space="preserve"> para a estruturação da </w:t>
      </w:r>
      <w:r>
        <w:rPr>
          <w:rStyle w:val="font-600"/>
        </w:rPr>
        <w:t>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no Ano 6 é um investimento estratégico do Legado Lucas Thomaz. A alocação de recursos visa garantir a formalização legal, a infraestrutura tecnológica e a capacidade operacional para o lançamento da Associação.</w:t>
      </w:r>
    </w:p>
    <w:p w:rsidR="009A0E5B" w:rsidRDefault="009A0E5B" w:rsidP="009A0E5B">
      <w:pPr>
        <w:pStyle w:val="Ttulo2"/>
      </w:pPr>
      <w:r>
        <w:t>1. Alocação Orçamentária por Categoria</w:t>
      </w:r>
    </w:p>
    <w:p w:rsidR="009A0E5B" w:rsidRDefault="009A0E5B" w:rsidP="009A0E5B">
      <w:r>
        <w:t>O investimento total está dividido em quatro categorias principais, com a maior parte destinada à capitalização do Fundo de Reserva de Capital Privado (FRCP) e à capacidade operacional (Salários).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351"/>
        <w:gridCol w:w="1107"/>
        <w:gridCol w:w="4370"/>
      </w:tblGrid>
      <w:tr w:rsidR="009A0E5B" w:rsidTr="009A0E5B">
        <w:trPr>
          <w:tblCellSpacing w:w="15" w:type="dxa"/>
        </w:trPr>
        <w:tc>
          <w:tcPr>
            <w:tcW w:w="0" w:type="auto"/>
            <w:vAlign w:val="center"/>
            <w:hideMark/>
          </w:tcPr>
          <w:p w:rsidR="009A0E5B" w:rsidRDefault="009A0E5B" w:rsidP="009A0E5B">
            <w:r>
              <w:lastRenderedPageBreak/>
              <w:t>Categoria de Investimento</w:t>
            </w:r>
          </w:p>
        </w:tc>
        <w:tc>
          <w:tcPr>
            <w:tcW w:w="0" w:type="auto"/>
            <w:vAlign w:val="center"/>
            <w:hideMark/>
          </w:tcPr>
          <w:p w:rsidR="009A0E5B" w:rsidRDefault="009A0E5B" w:rsidP="009A0E5B">
            <w:r>
              <w:t>Valor Alocado (R$)</w:t>
            </w:r>
          </w:p>
        </w:tc>
        <w:tc>
          <w:tcPr>
            <w:tcW w:w="0" w:type="auto"/>
            <w:vAlign w:val="center"/>
            <w:hideMark/>
          </w:tcPr>
          <w:p w:rsidR="009A0E5B" w:rsidRDefault="009A0E5B" w:rsidP="009A0E5B">
            <w:r>
              <w:t>Percentual (%)</w:t>
            </w:r>
          </w:p>
        </w:tc>
        <w:tc>
          <w:tcPr>
            <w:tcW w:w="0" w:type="auto"/>
            <w:vAlign w:val="center"/>
            <w:hideMark/>
          </w:tcPr>
          <w:p w:rsidR="009A0E5B" w:rsidRDefault="009A0E5B" w:rsidP="009A0E5B">
            <w:proofErr w:type="gramStart"/>
            <w:r>
              <w:t>Justificativa Estratégica</w:t>
            </w:r>
            <w:proofErr w:type="gramEnd"/>
          </w:p>
        </w:tc>
      </w:tr>
      <w:tr w:rsidR="009A0E5B" w:rsidTr="009A0E5B">
        <w:trPr>
          <w:tblCellSpacing w:w="15" w:type="dxa"/>
        </w:trPr>
        <w:tc>
          <w:tcPr>
            <w:tcW w:w="0" w:type="auto"/>
            <w:vAlign w:val="center"/>
            <w:hideMark/>
          </w:tcPr>
          <w:p w:rsidR="009A0E5B" w:rsidRDefault="009A0E5B" w:rsidP="009A0E5B">
            <w:r>
              <w:rPr>
                <w:rStyle w:val="font-600"/>
              </w:rPr>
              <w:t>Capitalização do FRCP</w:t>
            </w:r>
          </w:p>
        </w:tc>
        <w:tc>
          <w:tcPr>
            <w:tcW w:w="0" w:type="auto"/>
            <w:vAlign w:val="center"/>
            <w:hideMark/>
          </w:tcPr>
          <w:p w:rsidR="009A0E5B" w:rsidRDefault="009A0E5B" w:rsidP="009A0E5B">
            <w:r>
              <w:rPr>
                <w:rStyle w:val="font-600"/>
              </w:rPr>
              <w:t>500.000,00</w:t>
            </w:r>
          </w:p>
        </w:tc>
        <w:tc>
          <w:tcPr>
            <w:tcW w:w="0" w:type="auto"/>
            <w:vAlign w:val="center"/>
            <w:hideMark/>
          </w:tcPr>
          <w:p w:rsidR="009A0E5B" w:rsidRDefault="009A0E5B" w:rsidP="009A0E5B">
            <w:r>
              <w:rPr>
                <w:rStyle w:val="font-600"/>
              </w:rPr>
              <w:t>45.45%</w:t>
            </w:r>
          </w:p>
        </w:tc>
        <w:tc>
          <w:tcPr>
            <w:tcW w:w="0" w:type="auto"/>
            <w:vAlign w:val="center"/>
            <w:hideMark/>
          </w:tcPr>
          <w:p w:rsidR="009A0E5B" w:rsidRDefault="009A0E5B" w:rsidP="009A0E5B">
            <w:r>
              <w:rPr>
                <w:rStyle w:val="font-600"/>
              </w:rPr>
              <w:t>Garantir liquidez</w:t>
            </w:r>
            <w:r>
              <w:t xml:space="preserve"> para o fundo de empréstimos internos, incentivando a adesão e o fortalecimento financeiro dos associados.</w:t>
            </w:r>
          </w:p>
        </w:tc>
      </w:tr>
      <w:tr w:rsidR="009A0E5B" w:rsidTr="009A0E5B">
        <w:trPr>
          <w:tblCellSpacing w:w="15" w:type="dxa"/>
        </w:trPr>
        <w:tc>
          <w:tcPr>
            <w:tcW w:w="0" w:type="auto"/>
            <w:vAlign w:val="center"/>
            <w:hideMark/>
          </w:tcPr>
          <w:p w:rsidR="009A0E5B" w:rsidRDefault="009A0E5B" w:rsidP="009A0E5B">
            <w:r>
              <w:rPr>
                <w:rStyle w:val="font-600"/>
              </w:rPr>
              <w:t>Recursos Humanos (Salários)</w:t>
            </w:r>
          </w:p>
        </w:tc>
        <w:tc>
          <w:tcPr>
            <w:tcW w:w="0" w:type="auto"/>
            <w:vAlign w:val="center"/>
            <w:hideMark/>
          </w:tcPr>
          <w:p w:rsidR="009A0E5B" w:rsidRDefault="009A0E5B" w:rsidP="009A0E5B">
            <w:r>
              <w:rPr>
                <w:rStyle w:val="font-600"/>
              </w:rPr>
              <w:t>300.000,00</w:t>
            </w:r>
          </w:p>
        </w:tc>
        <w:tc>
          <w:tcPr>
            <w:tcW w:w="0" w:type="auto"/>
            <w:vAlign w:val="center"/>
            <w:hideMark/>
          </w:tcPr>
          <w:p w:rsidR="009A0E5B" w:rsidRDefault="009A0E5B" w:rsidP="009A0E5B">
            <w:r>
              <w:rPr>
                <w:rStyle w:val="font-600"/>
              </w:rPr>
              <w:t>27.27%</w:t>
            </w:r>
          </w:p>
        </w:tc>
        <w:tc>
          <w:tcPr>
            <w:tcW w:w="0" w:type="auto"/>
            <w:vAlign w:val="center"/>
            <w:hideMark/>
          </w:tcPr>
          <w:p w:rsidR="009A0E5B" w:rsidRDefault="009A0E5B" w:rsidP="009A0E5B">
            <w:r>
              <w:rPr>
                <w:rStyle w:val="font-600"/>
              </w:rPr>
              <w:t>Capacidade Operacional:</w:t>
            </w:r>
            <w:r>
              <w:t xml:space="preserve"> Cobrir os custos de pessoal-chave (Diretor Executivo e Assistente Administrativo) para a gestão e execução do plano.</w:t>
            </w:r>
          </w:p>
        </w:tc>
      </w:tr>
      <w:tr w:rsidR="009A0E5B" w:rsidTr="009A0E5B">
        <w:trPr>
          <w:tblCellSpacing w:w="15" w:type="dxa"/>
        </w:trPr>
        <w:tc>
          <w:tcPr>
            <w:tcW w:w="0" w:type="auto"/>
            <w:vAlign w:val="center"/>
            <w:hideMark/>
          </w:tcPr>
          <w:p w:rsidR="009A0E5B" w:rsidRDefault="009A0E5B" w:rsidP="009A0E5B">
            <w:r>
              <w:rPr>
                <w:rStyle w:val="font-600"/>
              </w:rPr>
              <w:t>Infraestrutura e Comunicação</w:t>
            </w:r>
          </w:p>
        </w:tc>
        <w:tc>
          <w:tcPr>
            <w:tcW w:w="0" w:type="auto"/>
            <w:vAlign w:val="center"/>
            <w:hideMark/>
          </w:tcPr>
          <w:p w:rsidR="009A0E5B" w:rsidRDefault="009A0E5B" w:rsidP="009A0E5B">
            <w:r>
              <w:rPr>
                <w:rStyle w:val="font-600"/>
              </w:rPr>
              <w:t>150.000,00</w:t>
            </w:r>
          </w:p>
        </w:tc>
        <w:tc>
          <w:tcPr>
            <w:tcW w:w="0" w:type="auto"/>
            <w:vAlign w:val="center"/>
            <w:hideMark/>
          </w:tcPr>
          <w:p w:rsidR="009A0E5B" w:rsidRDefault="009A0E5B" w:rsidP="009A0E5B">
            <w:r>
              <w:rPr>
                <w:rStyle w:val="font-600"/>
              </w:rPr>
              <w:t>13.64%</w:t>
            </w:r>
          </w:p>
        </w:tc>
        <w:tc>
          <w:tcPr>
            <w:tcW w:w="0" w:type="auto"/>
            <w:vAlign w:val="center"/>
            <w:hideMark/>
          </w:tcPr>
          <w:p w:rsidR="009A0E5B" w:rsidRDefault="009A0E5B" w:rsidP="009A0E5B">
            <w:r>
              <w:rPr>
                <w:rStyle w:val="font-600"/>
              </w:rPr>
              <w:t>Visibilidade e Networking:</w:t>
            </w:r>
            <w:r>
              <w:t xml:space="preserve"> Desenvolvimento do Site Institucional, plataformas de comunicação e o Business Book (ECV).</w:t>
            </w:r>
          </w:p>
        </w:tc>
      </w:tr>
      <w:tr w:rsidR="009A0E5B" w:rsidTr="009A0E5B">
        <w:trPr>
          <w:tblCellSpacing w:w="15" w:type="dxa"/>
        </w:trPr>
        <w:tc>
          <w:tcPr>
            <w:tcW w:w="0" w:type="auto"/>
            <w:vAlign w:val="center"/>
            <w:hideMark/>
          </w:tcPr>
          <w:p w:rsidR="009A0E5B" w:rsidRDefault="009A0E5B" w:rsidP="009A0E5B">
            <w:r>
              <w:rPr>
                <w:rStyle w:val="font-600"/>
              </w:rPr>
              <w:t>Formalização e Legal</w:t>
            </w:r>
          </w:p>
        </w:tc>
        <w:tc>
          <w:tcPr>
            <w:tcW w:w="0" w:type="auto"/>
            <w:vAlign w:val="center"/>
            <w:hideMark/>
          </w:tcPr>
          <w:p w:rsidR="009A0E5B" w:rsidRDefault="009A0E5B" w:rsidP="009A0E5B">
            <w:r>
              <w:rPr>
                <w:rStyle w:val="font-600"/>
              </w:rPr>
              <w:t>50.000,00</w:t>
            </w:r>
          </w:p>
        </w:tc>
        <w:tc>
          <w:tcPr>
            <w:tcW w:w="0" w:type="auto"/>
            <w:vAlign w:val="center"/>
            <w:hideMark/>
          </w:tcPr>
          <w:p w:rsidR="009A0E5B" w:rsidRDefault="009A0E5B" w:rsidP="009A0E5B">
            <w:r>
              <w:rPr>
                <w:rStyle w:val="font-600"/>
              </w:rPr>
              <w:t>4.55%</w:t>
            </w:r>
          </w:p>
        </w:tc>
        <w:tc>
          <w:tcPr>
            <w:tcW w:w="0" w:type="auto"/>
            <w:vAlign w:val="center"/>
            <w:hideMark/>
          </w:tcPr>
          <w:p w:rsidR="009A0E5B" w:rsidRDefault="009A0E5B" w:rsidP="009A0E5B">
            <w:r>
              <w:rPr>
                <w:rStyle w:val="font-600"/>
              </w:rPr>
              <w:t>Conformidade:</w:t>
            </w:r>
            <w:r>
              <w:t xml:space="preserve"> Custos com assessoria jurídica para o Estatuto, Regimento Interno e registro da Associação Civil.</w:t>
            </w:r>
          </w:p>
        </w:tc>
      </w:tr>
      <w:tr w:rsidR="009A0E5B" w:rsidTr="009A0E5B">
        <w:trPr>
          <w:tblCellSpacing w:w="15" w:type="dxa"/>
        </w:trPr>
        <w:tc>
          <w:tcPr>
            <w:tcW w:w="0" w:type="auto"/>
            <w:vAlign w:val="center"/>
            <w:hideMark/>
          </w:tcPr>
          <w:p w:rsidR="009A0E5B" w:rsidRDefault="009A0E5B" w:rsidP="009A0E5B">
            <w:r>
              <w:rPr>
                <w:rStyle w:val="font-600"/>
              </w:rPr>
              <w:t>Marketing e Eventos</w:t>
            </w:r>
          </w:p>
        </w:tc>
        <w:tc>
          <w:tcPr>
            <w:tcW w:w="0" w:type="auto"/>
            <w:vAlign w:val="center"/>
            <w:hideMark/>
          </w:tcPr>
          <w:p w:rsidR="009A0E5B" w:rsidRDefault="009A0E5B" w:rsidP="009A0E5B">
            <w:r>
              <w:rPr>
                <w:rStyle w:val="font-600"/>
              </w:rPr>
              <w:t>100.000,00</w:t>
            </w:r>
          </w:p>
        </w:tc>
        <w:tc>
          <w:tcPr>
            <w:tcW w:w="0" w:type="auto"/>
            <w:vAlign w:val="center"/>
            <w:hideMark/>
          </w:tcPr>
          <w:p w:rsidR="009A0E5B" w:rsidRDefault="009A0E5B" w:rsidP="009A0E5B">
            <w:r>
              <w:rPr>
                <w:rStyle w:val="font-600"/>
              </w:rPr>
              <w:t>9.09%</w:t>
            </w:r>
          </w:p>
        </w:tc>
        <w:tc>
          <w:tcPr>
            <w:tcW w:w="0" w:type="auto"/>
            <w:vAlign w:val="center"/>
            <w:hideMark/>
          </w:tcPr>
          <w:p w:rsidR="009A0E5B" w:rsidRDefault="009A0E5B" w:rsidP="009A0E5B">
            <w:r>
              <w:rPr>
                <w:rStyle w:val="font-600"/>
              </w:rPr>
              <w:t>Lançamento e Engajamento:</w:t>
            </w:r>
            <w:r>
              <w:t xml:space="preserve"> Realização do evento de lançamento, primeiras Reuniões de Negócio e material de divulgação.</w:t>
            </w:r>
          </w:p>
        </w:tc>
      </w:tr>
      <w:tr w:rsidR="009A0E5B" w:rsidTr="009A0E5B">
        <w:trPr>
          <w:tblCellSpacing w:w="15" w:type="dxa"/>
        </w:trPr>
        <w:tc>
          <w:tcPr>
            <w:tcW w:w="0" w:type="auto"/>
            <w:vAlign w:val="center"/>
            <w:hideMark/>
          </w:tcPr>
          <w:p w:rsidR="009A0E5B" w:rsidRDefault="009A0E5B" w:rsidP="009A0E5B">
            <w:r>
              <w:rPr>
                <w:rStyle w:val="font-600"/>
              </w:rPr>
              <w:t>TOTAL</w:t>
            </w:r>
          </w:p>
        </w:tc>
        <w:tc>
          <w:tcPr>
            <w:tcW w:w="0" w:type="auto"/>
            <w:vAlign w:val="center"/>
            <w:hideMark/>
          </w:tcPr>
          <w:p w:rsidR="009A0E5B" w:rsidRDefault="009A0E5B" w:rsidP="009A0E5B">
            <w:r>
              <w:rPr>
                <w:rStyle w:val="font-600"/>
              </w:rPr>
              <w:t>R$ 1.100.000,00</w:t>
            </w:r>
          </w:p>
        </w:tc>
        <w:tc>
          <w:tcPr>
            <w:tcW w:w="0" w:type="auto"/>
            <w:vAlign w:val="center"/>
            <w:hideMark/>
          </w:tcPr>
          <w:p w:rsidR="009A0E5B" w:rsidRDefault="009A0E5B" w:rsidP="009A0E5B">
            <w:r>
              <w:rPr>
                <w:rStyle w:val="font-600"/>
              </w:rPr>
              <w:t>100.00%</w:t>
            </w:r>
          </w:p>
        </w:tc>
        <w:tc>
          <w:tcPr>
            <w:tcW w:w="0" w:type="auto"/>
            <w:vAlign w:val="center"/>
            <w:hideMark/>
          </w:tcPr>
          <w:p w:rsidR="009A0E5B" w:rsidRDefault="009A0E5B"/>
        </w:tc>
      </w:tr>
    </w:tbl>
    <w:p w:rsidR="009A0E5B" w:rsidRDefault="009A0E5B" w:rsidP="009A0E5B">
      <w:pPr>
        <w:pStyle w:val="Ttulo2"/>
      </w:pPr>
      <w:r>
        <w:t>2. Detalhamento dos Custos por Item</w:t>
      </w:r>
    </w:p>
    <w:p w:rsidR="009A0E5B" w:rsidRDefault="009A0E5B" w:rsidP="009A0E5B">
      <w:pPr>
        <w:pStyle w:val="Ttulo3"/>
      </w:pPr>
      <w:r>
        <w:t>2.1. Capitalização do FRCP (R$ 500.000,00)</w:t>
      </w:r>
    </w:p>
    <w:p w:rsidR="009A0E5B" w:rsidRDefault="009A0E5B" w:rsidP="009A0E5B">
      <w:r>
        <w:t xml:space="preserve">Este valor representa o </w:t>
      </w:r>
      <w:r>
        <w:rPr>
          <w:rStyle w:val="font-600"/>
        </w:rPr>
        <w:t>aporte inicial do Legado</w:t>
      </w:r>
      <w:r>
        <w:t xml:space="preserve"> para o Fundo de Reserva de Capital Privado (FRCP).</w:t>
      </w:r>
    </w:p>
    <w:p w:rsidR="009A0E5B" w:rsidRDefault="009A0E5B" w:rsidP="009A0E5B">
      <w:r>
        <w:rPr>
          <w:rStyle w:val="font-600"/>
        </w:rPr>
        <w:t>Função Estratégica:</w:t>
      </w:r>
      <w:r>
        <w:t xml:space="preserve"> O FRCP é um fundo de empréstimos internos a juros competitivos (0.8% a 1.2% a.m.) para capital de giro e estruturação de negócios dos associados. O aporte inicial do Legado é crucial para dar </w:t>
      </w:r>
      <w:r>
        <w:rPr>
          <w:rStyle w:val="font-600"/>
        </w:rPr>
        <w:t>liquidez e credibilidade</w:t>
      </w:r>
      <w:r>
        <w:t xml:space="preserve"> ao fundo, permitindo que ele comece a operar imediatamente e atraia novos aportes dos próprios associados.</w:t>
      </w:r>
    </w:p>
    <w:p w:rsidR="009A0E5B" w:rsidRDefault="009A0E5B" w:rsidP="009A0E5B">
      <w:pPr>
        <w:pStyle w:val="Ttulo3"/>
      </w:pPr>
      <w:r>
        <w:t>2.2. Recursos Humanos (R$ 300.000,00)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232"/>
        <w:gridCol w:w="5515"/>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Anual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Diretor Executivo</w:t>
            </w:r>
          </w:p>
        </w:tc>
        <w:tc>
          <w:tcPr>
            <w:tcW w:w="0" w:type="auto"/>
            <w:vAlign w:val="center"/>
            <w:hideMark/>
          </w:tcPr>
          <w:p w:rsidR="009A0E5B" w:rsidRDefault="009A0E5B" w:rsidP="009A0E5B">
            <w:r>
              <w:t>200.000,00</w:t>
            </w:r>
          </w:p>
        </w:tc>
        <w:tc>
          <w:tcPr>
            <w:tcW w:w="0" w:type="auto"/>
            <w:vAlign w:val="center"/>
            <w:hideMark/>
          </w:tcPr>
          <w:p w:rsidR="009A0E5B" w:rsidRDefault="009A0E5B" w:rsidP="009A0E5B">
            <w:r>
              <w:t>Profissional sênior responsável pela gestão estratégica, liderança da Diretoria Executiva e relacionamento com o Conselho Deliberativo.</w:t>
            </w:r>
          </w:p>
        </w:tc>
      </w:tr>
      <w:tr w:rsidR="009A0E5B" w:rsidTr="009A0E5B">
        <w:trPr>
          <w:tblCellSpacing w:w="15" w:type="dxa"/>
        </w:trPr>
        <w:tc>
          <w:tcPr>
            <w:tcW w:w="0" w:type="auto"/>
            <w:vAlign w:val="center"/>
            <w:hideMark/>
          </w:tcPr>
          <w:p w:rsidR="009A0E5B" w:rsidRDefault="009A0E5B" w:rsidP="009A0E5B">
            <w:r>
              <w:rPr>
                <w:rStyle w:val="font-600"/>
              </w:rPr>
              <w:lastRenderedPageBreak/>
              <w:t>Assistente Administrativo</w:t>
            </w:r>
          </w:p>
        </w:tc>
        <w:tc>
          <w:tcPr>
            <w:tcW w:w="0" w:type="auto"/>
            <w:vAlign w:val="center"/>
            <w:hideMark/>
          </w:tcPr>
          <w:p w:rsidR="009A0E5B" w:rsidRDefault="009A0E5B" w:rsidP="009A0E5B">
            <w:r>
              <w:t>100.000,00</w:t>
            </w:r>
          </w:p>
        </w:tc>
        <w:tc>
          <w:tcPr>
            <w:tcW w:w="0" w:type="auto"/>
            <w:vAlign w:val="center"/>
            <w:hideMark/>
          </w:tcPr>
          <w:p w:rsidR="009A0E5B" w:rsidRDefault="009A0E5B" w:rsidP="009A0E5B">
            <w:r>
              <w:t>Suporte operacional, organização de eventos, gestão de associados e manutenção da comunicação.</w:t>
            </w:r>
          </w:p>
        </w:tc>
      </w:tr>
    </w:tbl>
    <w:p w:rsidR="009A0E5B" w:rsidRDefault="009A0E5B" w:rsidP="009A0E5B">
      <w:pPr>
        <w:pStyle w:val="Ttulo3"/>
      </w:pPr>
      <w:r>
        <w:t>2.3. Infraestrutura e Comunicação (R$ 150.000,00)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951"/>
        <w:gridCol w:w="5731"/>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Desenvolvimento Web</w:t>
            </w:r>
          </w:p>
        </w:tc>
        <w:tc>
          <w:tcPr>
            <w:tcW w:w="0" w:type="auto"/>
            <w:vAlign w:val="center"/>
            <w:hideMark/>
          </w:tcPr>
          <w:p w:rsidR="009A0E5B" w:rsidRDefault="009A0E5B" w:rsidP="009A0E5B">
            <w:r>
              <w:t>80.000,00</w:t>
            </w:r>
          </w:p>
        </w:tc>
        <w:tc>
          <w:tcPr>
            <w:tcW w:w="0" w:type="auto"/>
            <w:vAlign w:val="center"/>
            <w:hideMark/>
          </w:tcPr>
          <w:p w:rsidR="009A0E5B" w:rsidRDefault="009A0E5B" w:rsidP="009A0E5B">
            <w:r>
              <w:t>Criação do Site Institucional (portal de notícias, área do associado) e plataforma de gestão do Business Book (online e .</w:t>
            </w:r>
            <w:proofErr w:type="spellStart"/>
            <w:r>
              <w:t>pdf</w:t>
            </w:r>
            <w:proofErr w:type="spellEnd"/>
            <w:r>
              <w:t>).</w:t>
            </w:r>
          </w:p>
        </w:tc>
      </w:tr>
      <w:tr w:rsidR="009A0E5B" w:rsidTr="009A0E5B">
        <w:trPr>
          <w:tblCellSpacing w:w="15" w:type="dxa"/>
        </w:trPr>
        <w:tc>
          <w:tcPr>
            <w:tcW w:w="0" w:type="auto"/>
            <w:vAlign w:val="center"/>
            <w:hideMark/>
          </w:tcPr>
          <w:p w:rsidR="009A0E5B" w:rsidRDefault="009A0E5B" w:rsidP="009A0E5B">
            <w:r>
              <w:rPr>
                <w:rStyle w:val="font-600"/>
              </w:rPr>
              <w:t>Sistemas de Gestão</w:t>
            </w:r>
          </w:p>
        </w:tc>
        <w:tc>
          <w:tcPr>
            <w:tcW w:w="0" w:type="auto"/>
            <w:vAlign w:val="center"/>
            <w:hideMark/>
          </w:tcPr>
          <w:p w:rsidR="009A0E5B" w:rsidRDefault="009A0E5B" w:rsidP="009A0E5B">
            <w:r>
              <w:t>40.000,00</w:t>
            </w:r>
          </w:p>
        </w:tc>
        <w:tc>
          <w:tcPr>
            <w:tcW w:w="0" w:type="auto"/>
            <w:vAlign w:val="center"/>
            <w:hideMark/>
          </w:tcPr>
          <w:p w:rsidR="009A0E5B" w:rsidRDefault="009A0E5B" w:rsidP="009A0E5B">
            <w:r>
              <w:t>Software de CRM (Gestão de Relacionamento com Associados) e ferramenta de e-mail marketing/comunicação.</w:t>
            </w:r>
          </w:p>
        </w:tc>
      </w:tr>
      <w:tr w:rsidR="009A0E5B" w:rsidTr="009A0E5B">
        <w:trPr>
          <w:tblCellSpacing w:w="15" w:type="dxa"/>
        </w:trPr>
        <w:tc>
          <w:tcPr>
            <w:tcW w:w="0" w:type="auto"/>
            <w:vAlign w:val="center"/>
            <w:hideMark/>
          </w:tcPr>
          <w:p w:rsidR="009A0E5B" w:rsidRDefault="009A0E5B" w:rsidP="009A0E5B">
            <w:r>
              <w:rPr>
                <w:rStyle w:val="font-600"/>
              </w:rPr>
              <w:t>Identidade Visual</w:t>
            </w:r>
          </w:p>
        </w:tc>
        <w:tc>
          <w:tcPr>
            <w:tcW w:w="0" w:type="auto"/>
            <w:vAlign w:val="center"/>
            <w:hideMark/>
          </w:tcPr>
          <w:p w:rsidR="009A0E5B" w:rsidRDefault="009A0E5B" w:rsidP="009A0E5B">
            <w:r>
              <w:t>30.000,00</w:t>
            </w:r>
          </w:p>
        </w:tc>
        <w:tc>
          <w:tcPr>
            <w:tcW w:w="0" w:type="auto"/>
            <w:vAlign w:val="center"/>
            <w:hideMark/>
          </w:tcPr>
          <w:p w:rsidR="009A0E5B" w:rsidRDefault="009A0E5B" w:rsidP="009A0E5B">
            <w:r>
              <w:t xml:space="preserve">Criação de logotipos, manuais de marca e </w:t>
            </w:r>
            <w:proofErr w:type="spellStart"/>
            <w:r>
              <w:t>templates</w:t>
            </w:r>
            <w:proofErr w:type="spellEnd"/>
            <w:r>
              <w:t xml:space="preserve"> para as equipes EIMPE e EIMPI.</w:t>
            </w:r>
          </w:p>
        </w:tc>
      </w:tr>
    </w:tbl>
    <w:p w:rsidR="009A0E5B" w:rsidRDefault="009A0E5B" w:rsidP="009A0E5B">
      <w:pPr>
        <w:pStyle w:val="Ttulo3"/>
      </w:pPr>
      <w:r>
        <w:t>2.4. Formalização e Legal (R$ 50.000,00)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951"/>
        <w:gridCol w:w="6210"/>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Assessoria Jurídica</w:t>
            </w:r>
          </w:p>
        </w:tc>
        <w:tc>
          <w:tcPr>
            <w:tcW w:w="0" w:type="auto"/>
            <w:vAlign w:val="center"/>
            <w:hideMark/>
          </w:tcPr>
          <w:p w:rsidR="009A0E5B" w:rsidRDefault="009A0E5B" w:rsidP="009A0E5B">
            <w:r>
              <w:t>35.000,00</w:t>
            </w:r>
          </w:p>
        </w:tc>
        <w:tc>
          <w:tcPr>
            <w:tcW w:w="0" w:type="auto"/>
            <w:vAlign w:val="center"/>
            <w:hideMark/>
          </w:tcPr>
          <w:p w:rsidR="009A0E5B" w:rsidRDefault="009A0E5B" w:rsidP="009A0E5B">
            <w:r>
              <w:t>Elaboração e revisão do Estatuto, Regimento Interno e contratos de adesão, garantindo a conformidade legal da Associação Civil.</w:t>
            </w:r>
          </w:p>
        </w:tc>
      </w:tr>
      <w:tr w:rsidR="009A0E5B" w:rsidTr="009A0E5B">
        <w:trPr>
          <w:tblCellSpacing w:w="15" w:type="dxa"/>
        </w:trPr>
        <w:tc>
          <w:tcPr>
            <w:tcW w:w="0" w:type="auto"/>
            <w:vAlign w:val="center"/>
            <w:hideMark/>
          </w:tcPr>
          <w:p w:rsidR="009A0E5B" w:rsidRDefault="009A0E5B" w:rsidP="009A0E5B">
            <w:r>
              <w:rPr>
                <w:rStyle w:val="font-600"/>
              </w:rPr>
              <w:t>Taxas e Registros</w:t>
            </w:r>
          </w:p>
        </w:tc>
        <w:tc>
          <w:tcPr>
            <w:tcW w:w="0" w:type="auto"/>
            <w:vAlign w:val="center"/>
            <w:hideMark/>
          </w:tcPr>
          <w:p w:rsidR="009A0E5B" w:rsidRDefault="009A0E5B" w:rsidP="009A0E5B">
            <w:r>
              <w:t>15.000,00</w:t>
            </w:r>
          </w:p>
        </w:tc>
        <w:tc>
          <w:tcPr>
            <w:tcW w:w="0" w:type="auto"/>
            <w:vAlign w:val="center"/>
            <w:hideMark/>
          </w:tcPr>
          <w:p w:rsidR="009A0E5B" w:rsidRDefault="009A0E5B" w:rsidP="009A0E5B">
            <w:r>
              <w:t>Custos cartorários e taxas governamentais para a formalização da EMB.</w:t>
            </w:r>
          </w:p>
        </w:tc>
      </w:tr>
    </w:tbl>
    <w:p w:rsidR="009A0E5B" w:rsidRDefault="009A0E5B" w:rsidP="009A0E5B">
      <w:pPr>
        <w:pStyle w:val="Ttulo3"/>
      </w:pPr>
      <w:r>
        <w:t>2.5. Marketing e Eventos (R$ 100.000,00)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951"/>
        <w:gridCol w:w="5907"/>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Evento de Lançamento</w:t>
            </w:r>
          </w:p>
        </w:tc>
        <w:tc>
          <w:tcPr>
            <w:tcW w:w="0" w:type="auto"/>
            <w:vAlign w:val="center"/>
            <w:hideMark/>
          </w:tcPr>
          <w:p w:rsidR="009A0E5B" w:rsidRDefault="009A0E5B" w:rsidP="009A0E5B">
            <w:r>
              <w:t>50.000,00</w:t>
            </w:r>
          </w:p>
        </w:tc>
        <w:tc>
          <w:tcPr>
            <w:tcW w:w="0" w:type="auto"/>
            <w:vAlign w:val="center"/>
            <w:hideMark/>
          </w:tcPr>
          <w:p w:rsidR="009A0E5B" w:rsidRDefault="009A0E5B" w:rsidP="009A0E5B">
            <w:r>
              <w:t>Realização de um evento de alto impacto para Associados Fundadores, imprensa e potenciais Associados Selecionados.</w:t>
            </w:r>
          </w:p>
        </w:tc>
      </w:tr>
      <w:tr w:rsidR="009A0E5B" w:rsidTr="009A0E5B">
        <w:trPr>
          <w:tblCellSpacing w:w="15" w:type="dxa"/>
        </w:trPr>
        <w:tc>
          <w:tcPr>
            <w:tcW w:w="0" w:type="auto"/>
            <w:vAlign w:val="center"/>
            <w:hideMark/>
          </w:tcPr>
          <w:p w:rsidR="009A0E5B" w:rsidRDefault="009A0E5B" w:rsidP="009A0E5B">
            <w:r>
              <w:rPr>
                <w:rStyle w:val="font-600"/>
              </w:rPr>
              <w:t>Reuniões de Negócio</w:t>
            </w:r>
          </w:p>
        </w:tc>
        <w:tc>
          <w:tcPr>
            <w:tcW w:w="0" w:type="auto"/>
            <w:vAlign w:val="center"/>
            <w:hideMark/>
          </w:tcPr>
          <w:p w:rsidR="009A0E5B" w:rsidRDefault="009A0E5B" w:rsidP="009A0E5B">
            <w:r>
              <w:t>30.000,00</w:t>
            </w:r>
          </w:p>
        </w:tc>
        <w:tc>
          <w:tcPr>
            <w:tcW w:w="0" w:type="auto"/>
            <w:vAlign w:val="center"/>
            <w:hideMark/>
          </w:tcPr>
          <w:p w:rsidR="009A0E5B" w:rsidRDefault="009A0E5B" w:rsidP="009A0E5B">
            <w:r>
              <w:t xml:space="preserve">Custos operacionais (aluguel de espaço, </w:t>
            </w:r>
            <w:proofErr w:type="spellStart"/>
            <w:r>
              <w:rPr>
                <w:rStyle w:val="italic"/>
              </w:rPr>
              <w:t>coffee</w:t>
            </w:r>
            <w:proofErr w:type="spellEnd"/>
            <w:r>
              <w:rPr>
                <w:rStyle w:val="italic"/>
              </w:rPr>
              <w:t xml:space="preserve"> break</w:t>
            </w:r>
            <w:r>
              <w:t>, material) para as primeiras reuniões específicas e abertas.</w:t>
            </w:r>
          </w:p>
        </w:tc>
      </w:tr>
      <w:tr w:rsidR="009A0E5B" w:rsidTr="009A0E5B">
        <w:trPr>
          <w:tblCellSpacing w:w="15" w:type="dxa"/>
        </w:trPr>
        <w:tc>
          <w:tcPr>
            <w:tcW w:w="0" w:type="auto"/>
            <w:vAlign w:val="center"/>
            <w:hideMark/>
          </w:tcPr>
          <w:p w:rsidR="009A0E5B" w:rsidRDefault="009A0E5B" w:rsidP="009A0E5B">
            <w:r>
              <w:rPr>
                <w:rStyle w:val="font-600"/>
              </w:rPr>
              <w:t>Material de Divulgação</w:t>
            </w:r>
          </w:p>
        </w:tc>
        <w:tc>
          <w:tcPr>
            <w:tcW w:w="0" w:type="auto"/>
            <w:vAlign w:val="center"/>
            <w:hideMark/>
          </w:tcPr>
          <w:p w:rsidR="009A0E5B" w:rsidRDefault="009A0E5B" w:rsidP="009A0E5B">
            <w:r>
              <w:t>20.000,00</w:t>
            </w:r>
          </w:p>
        </w:tc>
        <w:tc>
          <w:tcPr>
            <w:tcW w:w="0" w:type="auto"/>
            <w:vAlign w:val="center"/>
            <w:hideMark/>
          </w:tcPr>
          <w:p w:rsidR="009A0E5B" w:rsidRDefault="009A0E5B" w:rsidP="009A0E5B">
            <w:r>
              <w:t xml:space="preserve">Criação e impressão de </w:t>
            </w:r>
            <w:r>
              <w:rPr>
                <w:rStyle w:val="italic"/>
              </w:rPr>
              <w:t>folders</w:t>
            </w:r>
            <w:r>
              <w:t>, Business Book (versão física inicial) e brindes.</w:t>
            </w:r>
          </w:p>
        </w:tc>
      </w:tr>
    </w:tbl>
    <w:p w:rsidR="009A0E5B" w:rsidRDefault="009A0E5B" w:rsidP="009A0E5B">
      <w:pPr>
        <w:pStyle w:val="Ttulo2"/>
      </w:pPr>
      <w:r>
        <w:t>3. Conclusão</w:t>
      </w:r>
    </w:p>
    <w:p w:rsidR="009A0E5B" w:rsidRDefault="009A0E5B" w:rsidP="009A0E5B">
      <w:r>
        <w:t xml:space="preserve">O investimento de R$ 1.100.000,00 é </w:t>
      </w:r>
      <w:proofErr w:type="gramStart"/>
      <w:r>
        <w:t>um capital semente</w:t>
      </w:r>
      <w:proofErr w:type="gramEnd"/>
      <w:r>
        <w:t xml:space="preserve"> que prioriza a </w:t>
      </w:r>
      <w:r>
        <w:rPr>
          <w:rStyle w:val="font-600"/>
        </w:rPr>
        <w:t>liquidez interna (FRCP)</w:t>
      </w:r>
      <w:r>
        <w:t xml:space="preserve"> e a </w:t>
      </w:r>
      <w:r>
        <w:rPr>
          <w:rStyle w:val="font-600"/>
        </w:rPr>
        <w:t>capacidade de gestão (RH)</w:t>
      </w:r>
      <w:r>
        <w:t xml:space="preserve">, elementos essenciais para o sucesso de um modelo de corporativismo. A expectativa é que, após o Ano 6, a EMB alcance a </w:t>
      </w:r>
      <w:proofErr w:type="spellStart"/>
      <w:r>
        <w:t>autossustentabilidade</w:t>
      </w:r>
      <w:proofErr w:type="spellEnd"/>
      <w:r>
        <w:t xml:space="preserve"> através das anuidades e taxas de serviço dos Associados Selecionados.</w:t>
      </w:r>
    </w:p>
    <w:p w:rsidR="009A0E5B" w:rsidRDefault="009A0E5B" w:rsidP="009A0E5B">
      <w:pPr>
        <w:pStyle w:val="Ttulo1"/>
      </w:pPr>
      <w:r>
        <w:lastRenderedPageBreak/>
        <w:t>Balanço Patrimonial Projetado - Fechamento do Ano 6</w:t>
      </w:r>
    </w:p>
    <w:p w:rsidR="009A0E5B" w:rsidRDefault="009A0E5B" w:rsidP="009A0E5B">
      <w:pPr>
        <w:pStyle w:val="Ttulo2"/>
      </w:pPr>
      <w:r>
        <w:t>Incorporação da EMB e Crescimento Consolidado</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r>
        <w:t xml:space="preserve">O Balanço Patrimonial projetado para o fechamento do </w:t>
      </w:r>
      <w:r>
        <w:rPr>
          <w:rStyle w:val="font-600"/>
        </w:rPr>
        <w:t>Ano 6</w:t>
      </w:r>
      <w:r>
        <w:t xml:space="preserve"> reflete a consolidação do crescimento do Legado e a inauguração da </w:t>
      </w:r>
      <w:r>
        <w:rPr>
          <w:rStyle w:val="font-600"/>
        </w:rPr>
        <w:t>Associação Empresarial EMB</w:t>
      </w:r>
      <w:r>
        <w:t>, que se torna um novo ativo estratégico, embora com um impacto contábil menor que o FSQ.</w:t>
      </w:r>
    </w:p>
    <w:p w:rsidR="009A0E5B" w:rsidRDefault="009A0E5B" w:rsidP="009A0E5B">
      <w:pPr>
        <w:pStyle w:val="Ttulo2"/>
      </w:pPr>
      <w:r>
        <w:t>1. Premissas de Projeção para 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971"/>
        <w:gridCol w:w="4471"/>
      </w:tblGrid>
      <w:tr w:rsidR="009A0E5B" w:rsidTr="009A0E5B">
        <w:trPr>
          <w:tblCellSpacing w:w="15" w:type="dxa"/>
        </w:trPr>
        <w:tc>
          <w:tcPr>
            <w:tcW w:w="0" w:type="auto"/>
            <w:vAlign w:val="center"/>
            <w:hideMark/>
          </w:tcPr>
          <w:p w:rsidR="009A0E5B" w:rsidRDefault="009A0E5B" w:rsidP="009A0E5B">
            <w:r>
              <w:t>Premissa</w:t>
            </w:r>
          </w:p>
        </w:tc>
        <w:tc>
          <w:tcPr>
            <w:tcW w:w="0" w:type="auto"/>
            <w:vAlign w:val="center"/>
            <w:hideMark/>
          </w:tcPr>
          <w:p w:rsidR="009A0E5B" w:rsidRDefault="009A0E5B" w:rsidP="009A0E5B">
            <w:r>
              <w:t>Valor/Fator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Patrimônio Total (Início do Ano 6)</w:t>
            </w:r>
          </w:p>
        </w:tc>
        <w:tc>
          <w:tcPr>
            <w:tcW w:w="0" w:type="auto"/>
            <w:vAlign w:val="center"/>
            <w:hideMark/>
          </w:tcPr>
          <w:p w:rsidR="009A0E5B" w:rsidRDefault="009A0E5B" w:rsidP="009A0E5B">
            <w:r>
              <w:t>R$ 1.606.785.390,19</w:t>
            </w:r>
          </w:p>
        </w:tc>
        <w:tc>
          <w:tcPr>
            <w:tcW w:w="0" w:type="auto"/>
            <w:vAlign w:val="center"/>
            <w:hideMark/>
          </w:tcPr>
          <w:p w:rsidR="009A0E5B" w:rsidRDefault="009A0E5B" w:rsidP="009A0E5B">
            <w:r>
              <w:t>Fechamento projetado do Ano 5.</w:t>
            </w:r>
          </w:p>
        </w:tc>
      </w:tr>
      <w:tr w:rsidR="009A0E5B" w:rsidTr="009A0E5B">
        <w:trPr>
          <w:tblCellSpacing w:w="15" w:type="dxa"/>
        </w:trPr>
        <w:tc>
          <w:tcPr>
            <w:tcW w:w="0" w:type="auto"/>
            <w:vAlign w:val="center"/>
            <w:hideMark/>
          </w:tcPr>
          <w:p w:rsidR="009A0E5B" w:rsidRDefault="009A0E5B" w:rsidP="009A0E5B">
            <w:r>
              <w:rPr>
                <w:rStyle w:val="font-600"/>
              </w:rPr>
              <w:t>Taxa de Crescimento (Patrimônio Base)</w:t>
            </w:r>
          </w:p>
        </w:tc>
        <w:tc>
          <w:tcPr>
            <w:tcW w:w="0" w:type="auto"/>
            <w:vAlign w:val="center"/>
            <w:hideMark/>
          </w:tcPr>
          <w:p w:rsidR="009A0E5B" w:rsidRDefault="009A0E5B" w:rsidP="009A0E5B">
            <w:r>
              <w:t>9.5% a.a.</w:t>
            </w:r>
          </w:p>
        </w:tc>
        <w:tc>
          <w:tcPr>
            <w:tcW w:w="0" w:type="auto"/>
            <w:vAlign w:val="center"/>
            <w:hideMark/>
          </w:tcPr>
          <w:p w:rsidR="009A0E5B" w:rsidRDefault="009A0E5B" w:rsidP="009A0E5B">
            <w:r>
              <w:t>Manutenção da taxa conservadora de crescimento.</w:t>
            </w:r>
          </w:p>
        </w:tc>
      </w:tr>
      <w:tr w:rsidR="009A0E5B" w:rsidTr="009A0E5B">
        <w:trPr>
          <w:tblCellSpacing w:w="15" w:type="dxa"/>
        </w:trPr>
        <w:tc>
          <w:tcPr>
            <w:tcW w:w="0" w:type="auto"/>
            <w:vAlign w:val="center"/>
            <w:hideMark/>
          </w:tcPr>
          <w:p w:rsidR="009A0E5B" w:rsidRDefault="009A0E5B" w:rsidP="009A0E5B">
            <w:r>
              <w:rPr>
                <w:rStyle w:val="font-600"/>
              </w:rPr>
              <w:t>Crescimento FSQ</w:t>
            </w:r>
          </w:p>
        </w:tc>
        <w:tc>
          <w:tcPr>
            <w:tcW w:w="0" w:type="auto"/>
            <w:vAlign w:val="center"/>
            <w:hideMark/>
          </w:tcPr>
          <w:p w:rsidR="009A0E5B" w:rsidRDefault="009A0E5B" w:rsidP="009A0E5B">
            <w:r>
              <w:t>15.0% a.a.</w:t>
            </w:r>
          </w:p>
        </w:tc>
        <w:tc>
          <w:tcPr>
            <w:tcW w:w="0" w:type="auto"/>
            <w:vAlign w:val="center"/>
            <w:hideMark/>
          </w:tcPr>
          <w:p w:rsidR="009A0E5B" w:rsidRDefault="009A0E5B" w:rsidP="009A0E5B">
            <w:r>
              <w:t xml:space="preserve">Reflete a valorização esperada do portfólio de </w:t>
            </w:r>
            <w:proofErr w:type="spellStart"/>
            <w:r>
              <w:rPr>
                <w:rStyle w:val="italic"/>
              </w:rPr>
              <w:t>angel</w:t>
            </w:r>
            <w:proofErr w:type="spellEnd"/>
            <w:r>
              <w:rPr>
                <w:rStyle w:val="italic"/>
              </w:rPr>
              <w:t xml:space="preserve"> </w:t>
            </w:r>
            <w:proofErr w:type="spellStart"/>
            <w:r>
              <w:rPr>
                <w:rStyle w:val="italic"/>
              </w:rPr>
              <w:t>investments</w:t>
            </w:r>
            <w:proofErr w:type="spellEnd"/>
            <w:r>
              <w:t xml:space="preserve"> após o primeiro ano de investimento.</w:t>
            </w:r>
          </w:p>
        </w:tc>
      </w:tr>
      <w:tr w:rsidR="009A0E5B" w:rsidTr="009A0E5B">
        <w:trPr>
          <w:tblCellSpacing w:w="15" w:type="dxa"/>
        </w:trPr>
        <w:tc>
          <w:tcPr>
            <w:tcW w:w="0" w:type="auto"/>
            <w:vAlign w:val="center"/>
            <w:hideMark/>
          </w:tcPr>
          <w:p w:rsidR="009A0E5B" w:rsidRDefault="009A0E5B" w:rsidP="009A0E5B">
            <w:r>
              <w:rPr>
                <w:rStyle w:val="font-600"/>
              </w:rPr>
              <w:t>Crescimento FPS</w:t>
            </w:r>
          </w:p>
        </w:tc>
        <w:tc>
          <w:tcPr>
            <w:tcW w:w="0" w:type="auto"/>
            <w:vAlign w:val="center"/>
            <w:hideMark/>
          </w:tcPr>
          <w:p w:rsidR="009A0E5B" w:rsidRDefault="009A0E5B" w:rsidP="009A0E5B">
            <w:r>
              <w:t>15.0% a.a.</w:t>
            </w:r>
          </w:p>
        </w:tc>
        <w:tc>
          <w:tcPr>
            <w:tcW w:w="0" w:type="auto"/>
            <w:vAlign w:val="center"/>
            <w:hideMark/>
          </w:tcPr>
          <w:p w:rsidR="009A0E5B" w:rsidRDefault="009A0E5B" w:rsidP="009A0E5B">
            <w:r>
              <w:t>Manutenção da taxa de valorização das participações societárias.</w:t>
            </w:r>
          </w:p>
        </w:tc>
      </w:tr>
      <w:tr w:rsidR="009A0E5B" w:rsidTr="009A0E5B">
        <w:trPr>
          <w:tblCellSpacing w:w="15" w:type="dxa"/>
        </w:trPr>
        <w:tc>
          <w:tcPr>
            <w:tcW w:w="0" w:type="auto"/>
            <w:vAlign w:val="center"/>
            <w:hideMark/>
          </w:tcPr>
          <w:p w:rsidR="009A0E5B" w:rsidRDefault="009A0E5B" w:rsidP="009A0E5B">
            <w:r>
              <w:rPr>
                <w:rStyle w:val="font-600"/>
              </w:rPr>
              <w:t xml:space="preserve">Crescimento </w:t>
            </w:r>
            <w:proofErr w:type="spellStart"/>
            <w:r>
              <w:rPr>
                <w:rStyle w:val="font-600"/>
              </w:rPr>
              <w:t>Beyour</w:t>
            </w:r>
            <w:proofErr w:type="spellEnd"/>
            <w:r>
              <w:rPr>
                <w:rStyle w:val="font-600"/>
              </w:rPr>
              <w:t xml:space="preserve"> Bank</w:t>
            </w:r>
          </w:p>
        </w:tc>
        <w:tc>
          <w:tcPr>
            <w:tcW w:w="0" w:type="auto"/>
            <w:vAlign w:val="center"/>
            <w:hideMark/>
          </w:tcPr>
          <w:p w:rsidR="009A0E5B" w:rsidRDefault="009A0E5B" w:rsidP="009A0E5B">
            <w:r>
              <w:t>20.0% a.a.</w:t>
            </w:r>
          </w:p>
        </w:tc>
        <w:tc>
          <w:tcPr>
            <w:tcW w:w="0" w:type="auto"/>
            <w:vAlign w:val="center"/>
            <w:hideMark/>
          </w:tcPr>
          <w:p w:rsidR="009A0E5B" w:rsidRDefault="009A0E5B" w:rsidP="009A0E5B">
            <w:r>
              <w:t>Manutenção da taxa de crescimento agressivo (expansão de produtos).</w:t>
            </w:r>
          </w:p>
        </w:tc>
      </w:tr>
      <w:tr w:rsidR="009A0E5B" w:rsidTr="009A0E5B">
        <w:trPr>
          <w:tblCellSpacing w:w="15" w:type="dxa"/>
        </w:trPr>
        <w:tc>
          <w:tcPr>
            <w:tcW w:w="0" w:type="auto"/>
            <w:vAlign w:val="center"/>
            <w:hideMark/>
          </w:tcPr>
          <w:p w:rsidR="009A0E5B" w:rsidRDefault="009A0E5B" w:rsidP="009A0E5B">
            <w:r>
              <w:rPr>
                <w:rStyle w:val="font-600"/>
              </w:rPr>
              <w:t>Alocação ao FSQ (Ano 6)</w:t>
            </w:r>
          </w:p>
        </w:tc>
        <w:tc>
          <w:tcPr>
            <w:tcW w:w="0" w:type="auto"/>
            <w:vAlign w:val="center"/>
            <w:hideMark/>
          </w:tcPr>
          <w:p w:rsidR="009A0E5B" w:rsidRDefault="009A0E5B" w:rsidP="009A0E5B">
            <w:r>
              <w:t>10% dos Rendimentos Totais</w:t>
            </w:r>
          </w:p>
        </w:tc>
        <w:tc>
          <w:tcPr>
            <w:tcW w:w="0" w:type="auto"/>
            <w:vAlign w:val="center"/>
            <w:hideMark/>
          </w:tcPr>
          <w:p w:rsidR="009A0E5B" w:rsidRDefault="009A0E5B" w:rsidP="009A0E5B">
            <w:r>
              <w:t>Continuidade da diretriz de capitalização do Fundo Anjo.</w:t>
            </w:r>
          </w:p>
        </w:tc>
      </w:tr>
      <w:tr w:rsidR="009A0E5B" w:rsidTr="009A0E5B">
        <w:trPr>
          <w:tblCellSpacing w:w="15" w:type="dxa"/>
        </w:trPr>
        <w:tc>
          <w:tcPr>
            <w:tcW w:w="0" w:type="auto"/>
            <w:vAlign w:val="center"/>
            <w:hideMark/>
          </w:tcPr>
          <w:p w:rsidR="009A0E5B" w:rsidRDefault="009A0E5B" w:rsidP="009A0E5B">
            <w:r>
              <w:rPr>
                <w:rStyle w:val="font-600"/>
              </w:rPr>
              <w:t>Investimento na EMB</w:t>
            </w:r>
          </w:p>
        </w:tc>
        <w:tc>
          <w:tcPr>
            <w:tcW w:w="0" w:type="auto"/>
            <w:vAlign w:val="center"/>
            <w:hideMark/>
          </w:tcPr>
          <w:p w:rsidR="009A0E5B" w:rsidRDefault="009A0E5B" w:rsidP="009A0E5B">
            <w:r>
              <w:t>R$ 1.100.000,00</w:t>
            </w:r>
          </w:p>
        </w:tc>
        <w:tc>
          <w:tcPr>
            <w:tcW w:w="0" w:type="auto"/>
            <w:vAlign w:val="center"/>
            <w:hideMark/>
          </w:tcPr>
          <w:p w:rsidR="009A0E5B" w:rsidRDefault="009A0E5B" w:rsidP="009A0E5B">
            <w:r>
              <w:t>Investimento inicial para estruturação da Associação (Ativo: Capital Semente FRCP; Despesa: Custos Operacionais).</w:t>
            </w:r>
          </w:p>
        </w:tc>
      </w:tr>
    </w:tbl>
    <w:p w:rsidR="009A0E5B" w:rsidRDefault="009A0E5B" w:rsidP="009A0E5B">
      <w:pPr>
        <w:pStyle w:val="Ttulo2"/>
      </w:pPr>
      <w:r>
        <w:t>2. Balanço Patrimonial Projetado - Final do Ano 6</w:t>
      </w:r>
    </w:p>
    <w:p w:rsidR="009A0E5B" w:rsidRDefault="009A0E5B" w:rsidP="009A0E5B">
      <w:r>
        <w:t>A tabela a seguir detalha a evolução de cada componente do patrimônio, culminando no valor total projetado para o fechamento do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665"/>
        <w:gridCol w:w="2032"/>
        <w:gridCol w:w="1747"/>
        <w:gridCol w:w="1612"/>
      </w:tblGrid>
      <w:tr w:rsidR="009A0E5B" w:rsidTr="009A0E5B">
        <w:trPr>
          <w:tblCellSpacing w:w="15" w:type="dxa"/>
        </w:trPr>
        <w:tc>
          <w:tcPr>
            <w:tcW w:w="0" w:type="auto"/>
            <w:vAlign w:val="center"/>
            <w:hideMark/>
          </w:tcPr>
          <w:p w:rsidR="009A0E5B" w:rsidRDefault="009A0E5B" w:rsidP="009A0E5B">
            <w:r>
              <w:t>Componente</w:t>
            </w:r>
          </w:p>
        </w:tc>
        <w:tc>
          <w:tcPr>
            <w:tcW w:w="0" w:type="auto"/>
            <w:vAlign w:val="center"/>
            <w:hideMark/>
          </w:tcPr>
          <w:p w:rsidR="009A0E5B" w:rsidRDefault="009A0E5B" w:rsidP="009A0E5B">
            <w:r>
              <w:t>Valor Início Ano 6 (R$)</w:t>
            </w:r>
          </w:p>
        </w:tc>
        <w:tc>
          <w:tcPr>
            <w:tcW w:w="0" w:type="auto"/>
            <w:vAlign w:val="center"/>
            <w:hideMark/>
          </w:tcPr>
          <w:p w:rsidR="009A0E5B" w:rsidRDefault="009A0E5B" w:rsidP="009A0E5B">
            <w:r>
              <w:t>Crescimento/Retorno (%)</w:t>
            </w:r>
          </w:p>
        </w:tc>
        <w:tc>
          <w:tcPr>
            <w:tcW w:w="0" w:type="auto"/>
            <w:vAlign w:val="center"/>
            <w:hideMark/>
          </w:tcPr>
          <w:p w:rsidR="009A0E5B" w:rsidRDefault="009A0E5B" w:rsidP="009A0E5B">
            <w:r>
              <w:t>Valor Projetado Fim Ano 6 (R$)</w:t>
            </w:r>
          </w:p>
        </w:tc>
        <w:tc>
          <w:tcPr>
            <w:tcW w:w="0" w:type="auto"/>
            <w:vAlign w:val="center"/>
            <w:hideMark/>
          </w:tcPr>
          <w:p w:rsidR="009A0E5B" w:rsidRDefault="009A0E5B" w:rsidP="009A0E5B">
            <w:r>
              <w:t>Observações</w:t>
            </w:r>
          </w:p>
        </w:tc>
      </w:tr>
      <w:tr w:rsidR="009A0E5B" w:rsidTr="009A0E5B">
        <w:trPr>
          <w:tblCellSpacing w:w="15" w:type="dxa"/>
        </w:trPr>
        <w:tc>
          <w:tcPr>
            <w:tcW w:w="0" w:type="auto"/>
            <w:vAlign w:val="center"/>
            <w:hideMark/>
          </w:tcPr>
          <w:p w:rsidR="009A0E5B" w:rsidRDefault="009A0E5B" w:rsidP="009A0E5B">
            <w:r>
              <w:rPr>
                <w:rStyle w:val="font-600"/>
              </w:rPr>
              <w:lastRenderedPageBreak/>
              <w:t>Fundo Principal (FP)</w:t>
            </w:r>
          </w:p>
        </w:tc>
        <w:tc>
          <w:tcPr>
            <w:tcW w:w="0" w:type="auto"/>
            <w:vAlign w:val="center"/>
            <w:hideMark/>
          </w:tcPr>
          <w:p w:rsidR="009A0E5B" w:rsidRDefault="009A0E5B" w:rsidP="009A0E5B">
            <w:r>
              <w:t>1.056.322.640,15</w:t>
            </w:r>
          </w:p>
        </w:tc>
        <w:tc>
          <w:tcPr>
            <w:tcW w:w="0" w:type="auto"/>
            <w:vAlign w:val="center"/>
            <w:hideMark/>
          </w:tcPr>
          <w:p w:rsidR="009A0E5B" w:rsidRDefault="009A0E5B" w:rsidP="009A0E5B">
            <w:r>
              <w:t>9.5%</w:t>
            </w:r>
          </w:p>
        </w:tc>
        <w:tc>
          <w:tcPr>
            <w:tcW w:w="0" w:type="auto"/>
            <w:vAlign w:val="center"/>
            <w:hideMark/>
          </w:tcPr>
          <w:p w:rsidR="009A0E5B" w:rsidRDefault="009A0E5B" w:rsidP="009A0E5B">
            <w:r>
              <w:t>1.156.702.100,36</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Secundário (FS)</w:t>
            </w:r>
          </w:p>
        </w:tc>
        <w:tc>
          <w:tcPr>
            <w:tcW w:w="0" w:type="auto"/>
            <w:vAlign w:val="center"/>
            <w:hideMark/>
          </w:tcPr>
          <w:p w:rsidR="009A0E5B" w:rsidRDefault="009A0E5B" w:rsidP="009A0E5B">
            <w:r>
              <w:t>281.523.748,26</w:t>
            </w:r>
          </w:p>
        </w:tc>
        <w:tc>
          <w:tcPr>
            <w:tcW w:w="0" w:type="auto"/>
            <w:vAlign w:val="center"/>
            <w:hideMark/>
          </w:tcPr>
          <w:p w:rsidR="009A0E5B" w:rsidRDefault="009A0E5B" w:rsidP="009A0E5B">
            <w:r>
              <w:t>9.5%</w:t>
            </w:r>
          </w:p>
        </w:tc>
        <w:tc>
          <w:tcPr>
            <w:tcW w:w="0" w:type="auto"/>
            <w:vAlign w:val="center"/>
            <w:hideMark/>
          </w:tcPr>
          <w:p w:rsidR="009A0E5B" w:rsidRDefault="009A0E5B" w:rsidP="009A0E5B">
            <w:r>
              <w:t>308.303.504,79</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Imobiliário Quântico (FIQ)</w:t>
            </w:r>
          </w:p>
        </w:tc>
        <w:tc>
          <w:tcPr>
            <w:tcW w:w="0" w:type="auto"/>
            <w:vAlign w:val="center"/>
            <w:hideMark/>
          </w:tcPr>
          <w:p w:rsidR="009A0E5B" w:rsidRDefault="009A0E5B" w:rsidP="009A0E5B">
            <w:r>
              <w:t>129.758.581,22</w:t>
            </w:r>
          </w:p>
        </w:tc>
        <w:tc>
          <w:tcPr>
            <w:tcW w:w="0" w:type="auto"/>
            <w:vAlign w:val="center"/>
            <w:hideMark/>
          </w:tcPr>
          <w:p w:rsidR="009A0E5B" w:rsidRDefault="009A0E5B" w:rsidP="009A0E5B">
            <w:r>
              <w:t>9.5%</w:t>
            </w:r>
          </w:p>
        </w:tc>
        <w:tc>
          <w:tcPr>
            <w:tcW w:w="0" w:type="auto"/>
            <w:vAlign w:val="center"/>
            <w:hideMark/>
          </w:tcPr>
          <w:p w:rsidR="009A0E5B" w:rsidRDefault="009A0E5B" w:rsidP="009A0E5B">
            <w:r>
              <w:t>142.091.556,24</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proofErr w:type="spellStart"/>
            <w:r>
              <w:rPr>
                <w:rStyle w:val="font-600"/>
              </w:rPr>
              <w:t>Endowment</w:t>
            </w:r>
            <w:proofErr w:type="spellEnd"/>
            <w:r>
              <w:rPr>
                <w:rStyle w:val="font-600"/>
              </w:rPr>
              <w:t xml:space="preserve"> (Fundo Perpétuo)</w:t>
            </w:r>
          </w:p>
        </w:tc>
        <w:tc>
          <w:tcPr>
            <w:tcW w:w="0" w:type="auto"/>
            <w:vAlign w:val="center"/>
            <w:hideMark/>
          </w:tcPr>
          <w:p w:rsidR="009A0E5B" w:rsidRDefault="009A0E5B" w:rsidP="009A0E5B">
            <w:r>
              <w:t>100.000.000,00</w:t>
            </w:r>
          </w:p>
        </w:tc>
        <w:tc>
          <w:tcPr>
            <w:tcW w:w="0" w:type="auto"/>
            <w:vAlign w:val="center"/>
            <w:hideMark/>
          </w:tcPr>
          <w:p w:rsidR="009A0E5B" w:rsidRDefault="009A0E5B" w:rsidP="009A0E5B">
            <w:r>
              <w:t>0.0%</w:t>
            </w:r>
          </w:p>
        </w:tc>
        <w:tc>
          <w:tcPr>
            <w:tcW w:w="0" w:type="auto"/>
            <w:vAlign w:val="center"/>
            <w:hideMark/>
          </w:tcPr>
          <w:p w:rsidR="009A0E5B" w:rsidRDefault="009A0E5B" w:rsidP="009A0E5B">
            <w:r>
              <w:t>100.000.000,00</w:t>
            </w:r>
          </w:p>
        </w:tc>
        <w:tc>
          <w:tcPr>
            <w:tcW w:w="0" w:type="auto"/>
            <w:vAlign w:val="center"/>
            <w:hideMark/>
          </w:tcPr>
          <w:p w:rsidR="009A0E5B" w:rsidRDefault="009A0E5B" w:rsidP="009A0E5B">
            <w:r>
              <w:t>Principal preservado.</w:t>
            </w:r>
          </w:p>
        </w:tc>
      </w:tr>
      <w:tr w:rsidR="009A0E5B" w:rsidTr="009A0E5B">
        <w:trPr>
          <w:tblCellSpacing w:w="15" w:type="dxa"/>
        </w:trPr>
        <w:tc>
          <w:tcPr>
            <w:tcW w:w="0" w:type="auto"/>
            <w:vAlign w:val="center"/>
            <w:hideMark/>
          </w:tcPr>
          <w:p w:rsidR="009A0E5B" w:rsidRDefault="009A0E5B" w:rsidP="009A0E5B">
            <w:proofErr w:type="spellStart"/>
            <w:r>
              <w:rPr>
                <w:rStyle w:val="font-600"/>
              </w:rPr>
              <w:t>Beyour</w:t>
            </w:r>
            <w:proofErr w:type="spellEnd"/>
            <w:r>
              <w:rPr>
                <w:rStyle w:val="font-600"/>
              </w:rPr>
              <w:t xml:space="preserve"> Bank (Ativo + Lucro)</w:t>
            </w:r>
          </w:p>
        </w:tc>
        <w:tc>
          <w:tcPr>
            <w:tcW w:w="0" w:type="auto"/>
            <w:vAlign w:val="center"/>
            <w:hideMark/>
          </w:tcPr>
          <w:p w:rsidR="009A0E5B" w:rsidRDefault="009A0E5B" w:rsidP="009A0E5B">
            <w:r>
              <w:t>12.296.352,00</w:t>
            </w:r>
          </w:p>
        </w:tc>
        <w:tc>
          <w:tcPr>
            <w:tcW w:w="0" w:type="auto"/>
            <w:vAlign w:val="center"/>
            <w:hideMark/>
          </w:tcPr>
          <w:p w:rsidR="009A0E5B" w:rsidRDefault="009A0E5B" w:rsidP="009A0E5B">
            <w:r>
              <w:t>20.0%</w:t>
            </w:r>
          </w:p>
        </w:tc>
        <w:tc>
          <w:tcPr>
            <w:tcW w:w="0" w:type="auto"/>
            <w:vAlign w:val="center"/>
            <w:hideMark/>
          </w:tcPr>
          <w:p w:rsidR="009A0E5B" w:rsidRDefault="009A0E5B" w:rsidP="009A0E5B">
            <w:r>
              <w:t>14.755.622,40</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de Participações (FPS)</w:t>
            </w:r>
          </w:p>
        </w:tc>
        <w:tc>
          <w:tcPr>
            <w:tcW w:w="0" w:type="auto"/>
            <w:vAlign w:val="center"/>
            <w:hideMark/>
          </w:tcPr>
          <w:p w:rsidR="009A0E5B" w:rsidRDefault="009A0E5B" w:rsidP="009A0E5B">
            <w:r>
              <w:t>16.282.463,60</w:t>
            </w:r>
          </w:p>
        </w:tc>
        <w:tc>
          <w:tcPr>
            <w:tcW w:w="0" w:type="auto"/>
            <w:vAlign w:val="center"/>
            <w:hideMark/>
          </w:tcPr>
          <w:p w:rsidR="009A0E5B" w:rsidRDefault="009A0E5B" w:rsidP="009A0E5B">
            <w:r>
              <w:t>15.0%</w:t>
            </w:r>
          </w:p>
        </w:tc>
        <w:tc>
          <w:tcPr>
            <w:tcW w:w="0" w:type="auto"/>
            <w:vAlign w:val="center"/>
            <w:hideMark/>
          </w:tcPr>
          <w:p w:rsidR="009A0E5B" w:rsidRDefault="009A0E5B" w:rsidP="009A0E5B">
            <w:r>
              <w:t>18.724.833,14</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Semente Quântica (FSQ)</w:t>
            </w:r>
          </w:p>
        </w:tc>
        <w:tc>
          <w:tcPr>
            <w:tcW w:w="0" w:type="auto"/>
            <w:vAlign w:val="center"/>
            <w:hideMark/>
          </w:tcPr>
          <w:p w:rsidR="009A0E5B" w:rsidRDefault="009A0E5B" w:rsidP="009A0E5B">
            <w:r>
              <w:t>10.601.604,96</w:t>
            </w:r>
          </w:p>
        </w:tc>
        <w:tc>
          <w:tcPr>
            <w:tcW w:w="0" w:type="auto"/>
            <w:vAlign w:val="center"/>
            <w:hideMark/>
          </w:tcPr>
          <w:p w:rsidR="009A0E5B" w:rsidRDefault="009A0E5B" w:rsidP="009A0E5B">
            <w:r>
              <w:t>15.0%</w:t>
            </w:r>
          </w:p>
        </w:tc>
        <w:tc>
          <w:tcPr>
            <w:tcW w:w="0" w:type="auto"/>
            <w:vAlign w:val="center"/>
            <w:hideMark/>
          </w:tcPr>
          <w:p w:rsidR="009A0E5B" w:rsidRDefault="009A0E5B" w:rsidP="009A0E5B">
            <w:r>
              <w:t>12.191.845,70</w:t>
            </w:r>
          </w:p>
        </w:tc>
        <w:tc>
          <w:tcPr>
            <w:tcW w:w="0" w:type="auto"/>
            <w:vAlign w:val="center"/>
            <w:hideMark/>
          </w:tcPr>
          <w:p w:rsidR="009A0E5B" w:rsidRDefault="009A0E5B" w:rsidP="009A0E5B">
            <w:r>
              <w:t>Valorização do portfólio do Ano 5.</w:t>
            </w:r>
          </w:p>
        </w:tc>
      </w:tr>
      <w:tr w:rsidR="009A0E5B" w:rsidTr="009A0E5B">
        <w:trPr>
          <w:tblCellSpacing w:w="15" w:type="dxa"/>
        </w:trPr>
        <w:tc>
          <w:tcPr>
            <w:tcW w:w="0" w:type="auto"/>
            <w:vAlign w:val="center"/>
            <w:hideMark/>
          </w:tcPr>
          <w:p w:rsidR="009A0E5B" w:rsidRDefault="009A0E5B" w:rsidP="009A0E5B">
            <w:r>
              <w:rPr>
                <w:rStyle w:val="font-600"/>
              </w:rPr>
              <w:t>Capitalização FSQ (Ano 6)</w:t>
            </w:r>
          </w:p>
        </w:tc>
        <w:tc>
          <w:tcPr>
            <w:tcW w:w="0" w:type="auto"/>
            <w:vAlign w:val="center"/>
            <w:hideMark/>
          </w:tcPr>
          <w:p w:rsidR="009A0E5B" w:rsidRDefault="009A0E5B" w:rsidP="009A0E5B">
            <w:r>
              <w:t>0,00</w:t>
            </w:r>
          </w:p>
        </w:tc>
        <w:tc>
          <w:tcPr>
            <w:tcW w:w="0" w:type="auto"/>
            <w:vAlign w:val="center"/>
            <w:hideMark/>
          </w:tcPr>
          <w:p w:rsidR="009A0E5B" w:rsidRDefault="009A0E5B" w:rsidP="009A0E5B">
            <w:r>
              <w:t>-</w:t>
            </w:r>
          </w:p>
        </w:tc>
        <w:tc>
          <w:tcPr>
            <w:tcW w:w="0" w:type="auto"/>
            <w:vAlign w:val="center"/>
            <w:hideMark/>
          </w:tcPr>
          <w:p w:rsidR="009A0E5B" w:rsidRDefault="009A0E5B" w:rsidP="009A0E5B">
            <w:r>
              <w:t>11.608.980,00</w:t>
            </w:r>
          </w:p>
        </w:tc>
        <w:tc>
          <w:tcPr>
            <w:tcW w:w="0" w:type="auto"/>
            <w:vAlign w:val="center"/>
            <w:hideMark/>
          </w:tcPr>
          <w:p w:rsidR="009A0E5B" w:rsidRDefault="009A0E5B" w:rsidP="009A0E5B">
            <w:r>
              <w:t>10% dos Rendimentos Totais Projetados do Ano 6.</w:t>
            </w:r>
          </w:p>
        </w:tc>
      </w:tr>
      <w:tr w:rsidR="009A0E5B" w:rsidTr="009A0E5B">
        <w:trPr>
          <w:tblCellSpacing w:w="15" w:type="dxa"/>
        </w:trPr>
        <w:tc>
          <w:tcPr>
            <w:tcW w:w="0" w:type="auto"/>
            <w:vAlign w:val="center"/>
            <w:hideMark/>
          </w:tcPr>
          <w:p w:rsidR="009A0E5B" w:rsidRDefault="009A0E5B" w:rsidP="009A0E5B">
            <w:r>
              <w:rPr>
                <w:rStyle w:val="font-600"/>
              </w:rPr>
              <w:t>Associação Empresarial EMB</w:t>
            </w:r>
          </w:p>
        </w:tc>
        <w:tc>
          <w:tcPr>
            <w:tcW w:w="0" w:type="auto"/>
            <w:vAlign w:val="center"/>
            <w:hideMark/>
          </w:tcPr>
          <w:p w:rsidR="009A0E5B" w:rsidRDefault="009A0E5B" w:rsidP="009A0E5B">
            <w:r>
              <w:t>0,00</w:t>
            </w:r>
          </w:p>
        </w:tc>
        <w:tc>
          <w:tcPr>
            <w:tcW w:w="0" w:type="auto"/>
            <w:vAlign w:val="center"/>
            <w:hideMark/>
          </w:tcPr>
          <w:p w:rsidR="009A0E5B" w:rsidRDefault="009A0E5B" w:rsidP="009A0E5B">
            <w:r>
              <w:t>-</w:t>
            </w:r>
          </w:p>
        </w:tc>
        <w:tc>
          <w:tcPr>
            <w:tcW w:w="0" w:type="auto"/>
            <w:vAlign w:val="center"/>
            <w:hideMark/>
          </w:tcPr>
          <w:p w:rsidR="009A0E5B" w:rsidRDefault="009A0E5B" w:rsidP="009A0E5B">
            <w:r>
              <w:t>500.000,00</w:t>
            </w:r>
          </w:p>
        </w:tc>
        <w:tc>
          <w:tcPr>
            <w:tcW w:w="0" w:type="auto"/>
            <w:vAlign w:val="center"/>
            <w:hideMark/>
          </w:tcPr>
          <w:p w:rsidR="009A0E5B" w:rsidRDefault="009A0E5B" w:rsidP="009A0E5B">
            <w:r>
              <w:rPr>
                <w:rStyle w:val="font-600"/>
              </w:rPr>
              <w:t>Ativo:</w:t>
            </w:r>
            <w:r>
              <w:t xml:space="preserve"> Capital Semente do FRCP (R$ 500.000,00).</w:t>
            </w:r>
          </w:p>
        </w:tc>
      </w:tr>
      <w:tr w:rsidR="009A0E5B" w:rsidTr="009A0E5B">
        <w:trPr>
          <w:tblCellSpacing w:w="15" w:type="dxa"/>
        </w:trPr>
        <w:tc>
          <w:tcPr>
            <w:tcW w:w="0" w:type="auto"/>
            <w:vAlign w:val="center"/>
            <w:hideMark/>
          </w:tcPr>
          <w:p w:rsidR="009A0E5B" w:rsidRDefault="009A0E5B" w:rsidP="009A0E5B">
            <w:r>
              <w:rPr>
                <w:rStyle w:val="font-600"/>
              </w:rPr>
              <w:t>TOTAL DO ATIVO</w:t>
            </w:r>
          </w:p>
        </w:tc>
        <w:tc>
          <w:tcPr>
            <w:tcW w:w="0" w:type="auto"/>
            <w:vAlign w:val="center"/>
            <w:hideMark/>
          </w:tcPr>
          <w:p w:rsidR="009A0E5B" w:rsidRDefault="009A0E5B" w:rsidP="009A0E5B">
            <w:r>
              <w:rPr>
                <w:rStyle w:val="font-600"/>
              </w:rPr>
              <w:t>1.606.785.390,19</w:t>
            </w:r>
          </w:p>
        </w:tc>
        <w:tc>
          <w:tcPr>
            <w:tcW w:w="0" w:type="auto"/>
            <w:vAlign w:val="center"/>
            <w:hideMark/>
          </w:tcPr>
          <w:p w:rsidR="009A0E5B" w:rsidRDefault="009A0E5B" w:rsidP="009A0E5B">
            <w:r>
              <w:rPr>
                <w:rStyle w:val="font-600"/>
              </w:rPr>
              <w:t>10.6%</w:t>
            </w:r>
          </w:p>
        </w:tc>
        <w:tc>
          <w:tcPr>
            <w:tcW w:w="0" w:type="auto"/>
            <w:vAlign w:val="center"/>
            <w:hideMark/>
          </w:tcPr>
          <w:p w:rsidR="009A0E5B" w:rsidRDefault="009A0E5B" w:rsidP="009A0E5B">
            <w:r>
              <w:rPr>
                <w:rStyle w:val="font-600"/>
              </w:rPr>
              <w:t>R$ 1.764.878.042,63</w:t>
            </w:r>
          </w:p>
        </w:tc>
        <w:tc>
          <w:tcPr>
            <w:tcW w:w="0" w:type="auto"/>
            <w:vAlign w:val="center"/>
            <w:hideMark/>
          </w:tcPr>
          <w:p w:rsidR="009A0E5B" w:rsidRDefault="009A0E5B"/>
        </w:tc>
      </w:tr>
    </w:tbl>
    <w:p w:rsidR="009A0E5B" w:rsidRDefault="009A0E5B" w:rsidP="009A0E5B">
      <w:pPr>
        <w:pStyle w:val="Ttulo2"/>
      </w:pPr>
      <w:r>
        <w:t>3. Detalhamento do Balanço Patrimonial Consolidado - Final do Ano 6</w:t>
      </w:r>
    </w:p>
    <w:p w:rsidR="009A0E5B" w:rsidRDefault="009A0E5B" w:rsidP="009A0E5B">
      <w:r>
        <w:t xml:space="preserve">O </w:t>
      </w:r>
      <w:r>
        <w:rPr>
          <w:rStyle w:val="font-600"/>
        </w:rPr>
        <w:t>Patrimônio Total Consolidado</w:t>
      </w:r>
      <w:r>
        <w:t xml:space="preserve"> projetado para o fechamento do Ano 6 é de </w:t>
      </w:r>
      <w:r>
        <w:rPr>
          <w:rStyle w:val="font-600"/>
        </w:rPr>
        <w:t>R$ 1.764.878.042,63</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796"/>
        <w:gridCol w:w="2385"/>
        <w:gridCol w:w="1811"/>
      </w:tblGrid>
      <w:tr w:rsidR="009A0E5B" w:rsidTr="009A0E5B">
        <w:trPr>
          <w:tblCellSpacing w:w="15" w:type="dxa"/>
        </w:trPr>
        <w:tc>
          <w:tcPr>
            <w:tcW w:w="0" w:type="auto"/>
            <w:vAlign w:val="center"/>
            <w:hideMark/>
          </w:tcPr>
          <w:p w:rsidR="009A0E5B" w:rsidRDefault="009A0E5B" w:rsidP="009A0E5B">
            <w:r>
              <w:t>ATIVO</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PASSIVO E PATRIMÔNIO LÍQUIDO</w:t>
            </w:r>
          </w:p>
        </w:tc>
        <w:tc>
          <w:tcPr>
            <w:tcW w:w="0" w:type="auto"/>
            <w:vAlign w:val="center"/>
            <w:hideMark/>
          </w:tcPr>
          <w:p w:rsidR="009A0E5B" w:rsidRDefault="009A0E5B" w:rsidP="009A0E5B">
            <w:r>
              <w:t>Valor (R$)</w:t>
            </w:r>
          </w:p>
        </w:tc>
      </w:tr>
      <w:tr w:rsidR="009A0E5B" w:rsidTr="009A0E5B">
        <w:trPr>
          <w:tblCellSpacing w:w="15" w:type="dxa"/>
        </w:trPr>
        <w:tc>
          <w:tcPr>
            <w:tcW w:w="0" w:type="auto"/>
            <w:vAlign w:val="center"/>
            <w:hideMark/>
          </w:tcPr>
          <w:p w:rsidR="009A0E5B" w:rsidRDefault="009A0E5B" w:rsidP="009A0E5B">
            <w:r>
              <w:rPr>
                <w:rStyle w:val="font-600"/>
              </w:rPr>
              <w:lastRenderedPageBreak/>
              <w:t>ATIVO NÃO CIRCULANTE</w:t>
            </w:r>
          </w:p>
        </w:tc>
        <w:tc>
          <w:tcPr>
            <w:tcW w:w="0" w:type="auto"/>
            <w:vAlign w:val="center"/>
            <w:hideMark/>
          </w:tcPr>
          <w:p w:rsidR="009A0E5B" w:rsidRDefault="009A0E5B" w:rsidP="009A0E5B">
            <w:r>
              <w:rPr>
                <w:rStyle w:val="font-600"/>
              </w:rPr>
              <w:t>1.764.878.042,63</w:t>
            </w:r>
          </w:p>
        </w:tc>
        <w:tc>
          <w:tcPr>
            <w:tcW w:w="0" w:type="auto"/>
            <w:vAlign w:val="center"/>
            <w:hideMark/>
          </w:tcPr>
          <w:p w:rsidR="009A0E5B" w:rsidRDefault="009A0E5B" w:rsidP="009A0E5B">
            <w:r>
              <w:rPr>
                <w:rStyle w:val="font-600"/>
              </w:rPr>
              <w:t>PASSIVO</w:t>
            </w:r>
          </w:p>
        </w:tc>
        <w:tc>
          <w:tcPr>
            <w:tcW w:w="0" w:type="auto"/>
            <w:vAlign w:val="center"/>
            <w:hideMark/>
          </w:tcPr>
          <w:p w:rsidR="009A0E5B" w:rsidRDefault="009A0E5B" w:rsidP="009A0E5B">
            <w:r>
              <w:rPr>
                <w:rStyle w:val="font-600"/>
              </w:rPr>
              <w:t>0,00</w:t>
            </w:r>
          </w:p>
        </w:tc>
      </w:tr>
      <w:tr w:rsidR="009A0E5B" w:rsidTr="009A0E5B">
        <w:trPr>
          <w:tblCellSpacing w:w="15" w:type="dxa"/>
        </w:trPr>
        <w:tc>
          <w:tcPr>
            <w:tcW w:w="0" w:type="auto"/>
            <w:vAlign w:val="center"/>
            <w:hideMark/>
          </w:tcPr>
          <w:p w:rsidR="009A0E5B" w:rsidRDefault="009A0E5B" w:rsidP="009A0E5B">
            <w:r>
              <w:t>Fundo Principal (FP)</w:t>
            </w:r>
          </w:p>
        </w:tc>
        <w:tc>
          <w:tcPr>
            <w:tcW w:w="0" w:type="auto"/>
            <w:vAlign w:val="center"/>
            <w:hideMark/>
          </w:tcPr>
          <w:p w:rsidR="009A0E5B" w:rsidRDefault="009A0E5B" w:rsidP="009A0E5B">
            <w:r>
              <w:t>1.156.702.100,36</w:t>
            </w:r>
          </w:p>
        </w:tc>
        <w:tc>
          <w:tcPr>
            <w:tcW w:w="0" w:type="auto"/>
            <w:vAlign w:val="center"/>
            <w:hideMark/>
          </w:tcPr>
          <w:p w:rsidR="009A0E5B" w:rsidRDefault="009A0E5B" w:rsidP="009A0E5B">
            <w:r>
              <w:rPr>
                <w:rStyle w:val="font-600"/>
              </w:rPr>
              <w:t>PATRIMÔNIO LÍQUIDO</w:t>
            </w:r>
          </w:p>
        </w:tc>
        <w:tc>
          <w:tcPr>
            <w:tcW w:w="0" w:type="auto"/>
            <w:vAlign w:val="center"/>
            <w:hideMark/>
          </w:tcPr>
          <w:p w:rsidR="009A0E5B" w:rsidRDefault="009A0E5B" w:rsidP="009A0E5B">
            <w:r>
              <w:rPr>
                <w:rStyle w:val="font-600"/>
              </w:rPr>
              <w:t>1.764.878.042,63</w:t>
            </w:r>
          </w:p>
        </w:tc>
      </w:tr>
      <w:tr w:rsidR="009A0E5B" w:rsidTr="009A0E5B">
        <w:trPr>
          <w:tblCellSpacing w:w="15" w:type="dxa"/>
        </w:trPr>
        <w:tc>
          <w:tcPr>
            <w:tcW w:w="0" w:type="auto"/>
            <w:vAlign w:val="center"/>
            <w:hideMark/>
          </w:tcPr>
          <w:p w:rsidR="009A0E5B" w:rsidRDefault="009A0E5B" w:rsidP="009A0E5B">
            <w:r>
              <w:t>Fundo Secundário (FS)</w:t>
            </w:r>
          </w:p>
        </w:tc>
        <w:tc>
          <w:tcPr>
            <w:tcW w:w="0" w:type="auto"/>
            <w:vAlign w:val="center"/>
            <w:hideMark/>
          </w:tcPr>
          <w:p w:rsidR="009A0E5B" w:rsidRDefault="009A0E5B" w:rsidP="009A0E5B">
            <w:r>
              <w:t>308.303.504,79</w:t>
            </w:r>
          </w:p>
        </w:tc>
        <w:tc>
          <w:tcPr>
            <w:tcW w:w="0" w:type="auto"/>
            <w:vAlign w:val="center"/>
            <w:hideMark/>
          </w:tcPr>
          <w:p w:rsidR="009A0E5B" w:rsidRDefault="009A0E5B" w:rsidP="009A0E5B">
            <w:r>
              <w:t>Capital Acumulado (Início Ano 6)</w:t>
            </w:r>
          </w:p>
        </w:tc>
        <w:tc>
          <w:tcPr>
            <w:tcW w:w="0" w:type="auto"/>
            <w:vAlign w:val="center"/>
            <w:hideMark/>
          </w:tcPr>
          <w:p w:rsidR="009A0E5B" w:rsidRDefault="009A0E5B" w:rsidP="009A0E5B">
            <w:r>
              <w:t>1.606.785.390,19</w:t>
            </w:r>
          </w:p>
        </w:tc>
      </w:tr>
      <w:tr w:rsidR="009A0E5B" w:rsidTr="009A0E5B">
        <w:trPr>
          <w:tblCellSpacing w:w="15" w:type="dxa"/>
        </w:trPr>
        <w:tc>
          <w:tcPr>
            <w:tcW w:w="0" w:type="auto"/>
            <w:vAlign w:val="center"/>
            <w:hideMark/>
          </w:tcPr>
          <w:p w:rsidR="009A0E5B" w:rsidRDefault="009A0E5B" w:rsidP="009A0E5B">
            <w:r>
              <w:t>Fundo Imobiliário Quântico (FIQ)</w:t>
            </w:r>
          </w:p>
        </w:tc>
        <w:tc>
          <w:tcPr>
            <w:tcW w:w="0" w:type="auto"/>
            <w:vAlign w:val="center"/>
            <w:hideMark/>
          </w:tcPr>
          <w:p w:rsidR="009A0E5B" w:rsidRDefault="009A0E5B" w:rsidP="009A0E5B">
            <w:r>
              <w:t>142.091.556,24</w:t>
            </w:r>
          </w:p>
        </w:tc>
        <w:tc>
          <w:tcPr>
            <w:tcW w:w="0" w:type="auto"/>
            <w:vAlign w:val="center"/>
            <w:hideMark/>
          </w:tcPr>
          <w:p w:rsidR="009A0E5B" w:rsidRDefault="009A0E5B" w:rsidP="009A0E5B">
            <w:r>
              <w:t>Resultado do Ano 6 (Lucro)</w:t>
            </w:r>
          </w:p>
        </w:tc>
        <w:tc>
          <w:tcPr>
            <w:tcW w:w="0" w:type="auto"/>
            <w:vAlign w:val="center"/>
            <w:hideMark/>
          </w:tcPr>
          <w:p w:rsidR="009A0E5B" w:rsidRDefault="009A0E5B" w:rsidP="009A0E5B">
            <w:r>
              <w:t>158.092.652,44</w:t>
            </w:r>
          </w:p>
        </w:tc>
      </w:tr>
      <w:tr w:rsidR="009A0E5B" w:rsidTr="009A0E5B">
        <w:trPr>
          <w:tblCellSpacing w:w="15" w:type="dxa"/>
        </w:trPr>
        <w:tc>
          <w:tcPr>
            <w:tcW w:w="0" w:type="auto"/>
            <w:vAlign w:val="center"/>
            <w:hideMark/>
          </w:tcPr>
          <w:p w:rsidR="009A0E5B" w:rsidRDefault="009A0E5B" w:rsidP="009A0E5B">
            <w:proofErr w:type="spellStart"/>
            <w:r>
              <w:t>Endowment</w:t>
            </w:r>
            <w:proofErr w:type="spellEnd"/>
            <w:r>
              <w:t xml:space="preserve"> (Fundo Perpétuo)</w:t>
            </w:r>
          </w:p>
        </w:tc>
        <w:tc>
          <w:tcPr>
            <w:tcW w:w="0" w:type="auto"/>
            <w:vAlign w:val="center"/>
            <w:hideMark/>
          </w:tcPr>
          <w:p w:rsidR="009A0E5B" w:rsidRDefault="009A0E5B" w:rsidP="009A0E5B">
            <w:r>
              <w:t>100.000.000,00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proofErr w:type="spellStart"/>
            <w:r>
              <w:t>Beyour</w:t>
            </w:r>
            <w:proofErr w:type="spellEnd"/>
            <w:r>
              <w:t xml:space="preserve"> Bank (Ativo + Lucro)</w:t>
            </w:r>
          </w:p>
        </w:tc>
        <w:tc>
          <w:tcPr>
            <w:tcW w:w="0" w:type="auto"/>
            <w:vAlign w:val="center"/>
            <w:hideMark/>
          </w:tcPr>
          <w:p w:rsidR="009A0E5B" w:rsidRDefault="009A0E5B" w:rsidP="009A0E5B">
            <w:r>
              <w:t>14.755.622,40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Fundo de Participações (FPS)</w:t>
            </w:r>
          </w:p>
        </w:tc>
        <w:tc>
          <w:tcPr>
            <w:tcW w:w="0" w:type="auto"/>
            <w:vAlign w:val="center"/>
            <w:hideMark/>
          </w:tcPr>
          <w:p w:rsidR="009A0E5B" w:rsidRDefault="009A0E5B" w:rsidP="009A0E5B">
            <w:r>
              <w:t>18.724.833,14</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Fundo Semente Quântica (FSQ)</w:t>
            </w:r>
          </w:p>
        </w:tc>
        <w:tc>
          <w:tcPr>
            <w:tcW w:w="0" w:type="auto"/>
            <w:vAlign w:val="center"/>
            <w:hideMark/>
          </w:tcPr>
          <w:p w:rsidR="009A0E5B" w:rsidRDefault="009A0E5B" w:rsidP="009A0E5B">
            <w:r>
              <w:t>23.791.825,70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Associação Empresarial EMB (FRCP)</w:t>
            </w:r>
          </w:p>
        </w:tc>
        <w:tc>
          <w:tcPr>
            <w:tcW w:w="0" w:type="auto"/>
            <w:vAlign w:val="center"/>
            <w:hideMark/>
          </w:tcPr>
          <w:p w:rsidR="009A0E5B" w:rsidRDefault="009A0E5B" w:rsidP="009A0E5B">
            <w:r>
              <w:t>500.000,00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TOTAL DO ATIVO</w:t>
            </w:r>
          </w:p>
        </w:tc>
        <w:tc>
          <w:tcPr>
            <w:tcW w:w="0" w:type="auto"/>
            <w:vAlign w:val="center"/>
            <w:hideMark/>
          </w:tcPr>
          <w:p w:rsidR="009A0E5B" w:rsidRDefault="009A0E5B" w:rsidP="009A0E5B">
            <w:r>
              <w:rPr>
                <w:rStyle w:val="font-600"/>
              </w:rPr>
              <w:t>R$ 1.764.878.042,63</w:t>
            </w:r>
          </w:p>
        </w:tc>
        <w:tc>
          <w:tcPr>
            <w:tcW w:w="0" w:type="auto"/>
            <w:vAlign w:val="center"/>
            <w:hideMark/>
          </w:tcPr>
          <w:p w:rsidR="009A0E5B" w:rsidRDefault="009A0E5B" w:rsidP="009A0E5B">
            <w:r>
              <w:rPr>
                <w:rStyle w:val="font-600"/>
              </w:rPr>
              <w:t>TOTAL DO PASSIVO + PL</w:t>
            </w:r>
          </w:p>
        </w:tc>
        <w:tc>
          <w:tcPr>
            <w:tcW w:w="0" w:type="auto"/>
            <w:vAlign w:val="center"/>
            <w:hideMark/>
          </w:tcPr>
          <w:p w:rsidR="009A0E5B" w:rsidRDefault="009A0E5B" w:rsidP="009A0E5B">
            <w:r>
              <w:rPr>
                <w:rStyle w:val="font-600"/>
              </w:rPr>
              <w:t>R$ 1.764.878.042,63</w:t>
            </w:r>
          </w:p>
        </w:tc>
      </w:tr>
    </w:tbl>
    <w:p w:rsidR="009A0E5B" w:rsidRDefault="009A0E5B" w:rsidP="009A0E5B">
      <w:pPr>
        <w:pStyle w:val="Ttulo2"/>
      </w:pPr>
      <w:r>
        <w:t>4. Impacto da EMB no Balanço</w:t>
      </w:r>
    </w:p>
    <w:p w:rsidR="009A0E5B" w:rsidRDefault="009A0E5B" w:rsidP="009A0E5B">
      <w:r>
        <w:t>O investimento de R$ 1.100.000,00 na EMB teve o seguinte impacto contábil:</w:t>
      </w:r>
    </w:p>
    <w:p w:rsidR="009A0E5B" w:rsidRDefault="009A0E5B" w:rsidP="009A0E5B">
      <w:r>
        <w:rPr>
          <w:rStyle w:val="helvetica"/>
        </w:rPr>
        <w:t>1.</w:t>
      </w:r>
      <w:r>
        <w:rPr>
          <w:rStyle w:val="font-600"/>
        </w:rPr>
        <w:t>Ativo (Aumento):</w:t>
      </w:r>
      <w:r>
        <w:rPr>
          <w:rStyle w:val="flex-1"/>
        </w:rPr>
        <w:t xml:space="preserve"> O aporte de </w:t>
      </w:r>
      <w:r>
        <w:rPr>
          <w:rStyle w:val="font-600"/>
        </w:rPr>
        <w:t>R$ 500.000,00</w:t>
      </w:r>
      <w:r>
        <w:rPr>
          <w:rStyle w:val="flex-1"/>
        </w:rPr>
        <w:t xml:space="preserve"> para o Fundo de Reserva de Capital Privado (FRCP) da EMB é registrado como um ativo (Investimento) do Legado, pois representa um direito de participação ou um capital alocado que será utilizado para gerar retorno (via juros dos empréstimos internos).</w:t>
      </w:r>
    </w:p>
    <w:p w:rsidR="009A0E5B" w:rsidRDefault="009A0E5B" w:rsidP="009A0E5B">
      <w:r>
        <w:rPr>
          <w:rStyle w:val="helvetica"/>
        </w:rPr>
        <w:t>2.</w:t>
      </w:r>
      <w:r>
        <w:rPr>
          <w:rStyle w:val="font-600"/>
        </w:rPr>
        <w:t>Resultado (Redução):</w:t>
      </w:r>
      <w:r>
        <w:rPr>
          <w:rStyle w:val="flex-1"/>
        </w:rPr>
        <w:t xml:space="preserve"> Os </w:t>
      </w:r>
      <w:r>
        <w:rPr>
          <w:rStyle w:val="font-600"/>
        </w:rPr>
        <w:t>R$ 600.000,00</w:t>
      </w:r>
      <w:r>
        <w:rPr>
          <w:rStyle w:val="flex-1"/>
        </w:rPr>
        <w:t xml:space="preserve"> restantes (R$ 1.100.000,00 - R$ 500.000,00) foram gastos em despesas operacionais (RH, Marketing, Legal) e são contabilizados como despesas do Ano 6, reduzindo o lucro líquido (Resultado do Ano 6) em R$ 600.000,00.</w:t>
      </w:r>
    </w:p>
    <w:p w:rsidR="009A0E5B" w:rsidRDefault="009A0E5B" w:rsidP="009A0E5B">
      <w:r>
        <w:t xml:space="preserve">O fechamento do Ano 6 demonstra um crescimento de </w:t>
      </w:r>
      <w:r>
        <w:rPr>
          <w:rStyle w:val="font-600"/>
        </w:rPr>
        <w:t>10.6%</w:t>
      </w:r>
      <w:r>
        <w:t xml:space="preserve"> no Patrimônio Total, consolidando a estratégia de investimento e a expansão do ecossistema.</w:t>
      </w:r>
    </w:p>
    <w:p w:rsidR="0074275A" w:rsidRDefault="0074275A" w:rsidP="0074275A">
      <w:pPr>
        <w:spacing w:after="0" w:line="240" w:lineRule="auto"/>
        <w:jc w:val="center"/>
        <w:rPr>
          <w:rFonts w:ascii="Montserrat" w:eastAsia="Montserrat" w:hAnsi="Montserrat" w:cs="Montserrat"/>
          <w:b/>
          <w:sz w:val="28"/>
          <w:szCs w:val="28"/>
        </w:rPr>
      </w:pPr>
      <w:r>
        <w:rPr>
          <w:rFonts w:ascii="Montserrat" w:eastAsia="Montserrat" w:hAnsi="Montserrat" w:cs="Montserrat"/>
        </w:rPr>
        <w:br/>
      </w:r>
    </w:p>
    <w:p w:rsidR="001011F8" w:rsidRDefault="001011F8" w:rsidP="001011F8">
      <w:pPr>
        <w:pStyle w:val="Ttulo1"/>
      </w:pPr>
    </w:p>
    <w:p w:rsidR="001011F8" w:rsidRDefault="001011F8" w:rsidP="001011F8">
      <w:pPr>
        <w:pStyle w:val="Ttulo1"/>
      </w:pPr>
      <w:r>
        <w:lastRenderedPageBreak/>
        <w:t>Balanço Patrimonial Geral Projetado - Legado Lucas Thomaz e EMB</w:t>
      </w:r>
    </w:p>
    <w:p w:rsidR="001011F8" w:rsidRDefault="001011F8" w:rsidP="001011F8">
      <w:pPr>
        <w:pStyle w:val="Ttulo2"/>
      </w:pPr>
      <w:r>
        <w:t>Fim do Ano 6 / 2032</w:t>
      </w:r>
    </w:p>
    <w:p w:rsidR="001011F8" w:rsidRDefault="001011F8" w:rsidP="001011F8">
      <w:r>
        <w:rPr>
          <w:rStyle w:val="font-600"/>
        </w:rPr>
        <w:t>Elaboração:</w:t>
      </w:r>
      <w:r>
        <w:t xml:space="preserve"> </w:t>
      </w:r>
      <w:proofErr w:type="spellStart"/>
      <w:r>
        <w:t>Manus</w:t>
      </w:r>
      <w:proofErr w:type="spellEnd"/>
      <w:r>
        <w:t xml:space="preserve"> AI </w:t>
      </w:r>
      <w:r>
        <w:rPr>
          <w:rStyle w:val="font-600"/>
        </w:rPr>
        <w:t>Data:</w:t>
      </w:r>
      <w:r>
        <w:t xml:space="preserve"> 11 de </w:t>
      </w:r>
      <w:proofErr w:type="gramStart"/>
      <w:r>
        <w:t>Dezembro</w:t>
      </w:r>
      <w:proofErr w:type="gramEnd"/>
      <w:r>
        <w:t xml:space="preserve"> de 2025</w:t>
      </w:r>
    </w:p>
    <w:p w:rsidR="001011F8" w:rsidRDefault="001011F8" w:rsidP="001011F8">
      <w:pPr>
        <w:pStyle w:val="Ttulo3"/>
      </w:pPr>
      <w:r>
        <w:t>1. Introdução e Premissas Contábeis</w:t>
      </w:r>
    </w:p>
    <w:p w:rsidR="001011F8" w:rsidRDefault="001011F8" w:rsidP="001011F8">
      <w:r>
        <w:t xml:space="preserve">O Balanço Patrimonial Geral (BPG) é uma demonstração contábil que apresenta a posição financeira do Legado Lucas Thomaz (incluindo FSQ, FPS, FIQ, </w:t>
      </w:r>
      <w:proofErr w:type="spellStart"/>
      <w:r>
        <w:t>Endowment</w:t>
      </w:r>
      <w:proofErr w:type="spellEnd"/>
      <w:r>
        <w:t xml:space="preserve"> e EMB) ao final do Ano 6 / 2032.</w:t>
      </w:r>
    </w:p>
    <w:p w:rsidR="001011F8" w:rsidRDefault="001011F8" w:rsidP="001011F8">
      <w:r>
        <w:t>Devido à ausência de um Balanço Patrimonial completo no documento original do Ano 6, esta demonstração foi construída com base nas seguintes premissas e dados fornecidos:</w:t>
      </w:r>
    </w:p>
    <w:p w:rsidR="001011F8" w:rsidRDefault="001011F8" w:rsidP="001011F8">
      <w:r>
        <w:rPr>
          <w:rStyle w:val="helvetica"/>
        </w:rPr>
        <w:t>1.</w:t>
      </w:r>
      <w:r>
        <w:rPr>
          <w:rStyle w:val="font-600"/>
        </w:rPr>
        <w:t>Base Patrimonial (Início do Ano 6):</w:t>
      </w:r>
      <w:r>
        <w:rPr>
          <w:rStyle w:val="flex-1"/>
        </w:rPr>
        <w:t xml:space="preserve"> O Patrimônio Total Projetado no final do Ano 5 (R$ 1.606.303.785,23) foi utilizado como o Patrimônio Líquido inicial do Ano 6.</w:t>
      </w:r>
    </w:p>
    <w:p w:rsidR="001011F8" w:rsidRDefault="001011F8" w:rsidP="001011F8">
      <w:r>
        <w:rPr>
          <w:rStyle w:val="helvetica"/>
        </w:rPr>
        <w:t>2.</w:t>
      </w:r>
      <w:r>
        <w:rPr>
          <w:rStyle w:val="font-600"/>
        </w:rPr>
        <w:t>Crescimento do Legado:</w:t>
      </w:r>
      <w:r>
        <w:rPr>
          <w:rStyle w:val="flex-1"/>
        </w:rPr>
        <w:t xml:space="preserve"> A taxa de crescimento patrimonial de </w:t>
      </w:r>
      <w:r>
        <w:rPr>
          <w:rStyle w:val="font-600"/>
        </w:rPr>
        <w:t>9.5% a.a.</w:t>
      </w:r>
      <w:r>
        <w:rPr>
          <w:rStyle w:val="flex-1"/>
        </w:rPr>
        <w:t xml:space="preserve"> (mencionada no relatório do Ano 6) foi aplicada ao Patrimônio Líquido inicial.</w:t>
      </w:r>
    </w:p>
    <w:p w:rsidR="001011F8" w:rsidRDefault="001011F8" w:rsidP="001011F8">
      <w:r>
        <w:rPr>
          <w:rStyle w:val="helvetica"/>
        </w:rPr>
        <w:t>3.</w:t>
      </w:r>
      <w:r>
        <w:rPr>
          <w:rStyle w:val="font-600"/>
        </w:rPr>
        <w:t>Resultado da EMB:</w:t>
      </w:r>
      <w:r>
        <w:rPr>
          <w:rStyle w:val="flex-1"/>
        </w:rPr>
        <w:t xml:space="preserve"> O Resultado Operacional Bruto projetado da EMB para o Ano 6 (R$ 11.298.750,00) foi incorporado ao Patrimônio Líquido.</w:t>
      </w:r>
    </w:p>
    <w:p w:rsidR="001011F8" w:rsidRDefault="001011F8" w:rsidP="001011F8">
      <w:r>
        <w:rPr>
          <w:rStyle w:val="helvetica"/>
        </w:rPr>
        <w:t>4.</w:t>
      </w:r>
      <w:r>
        <w:rPr>
          <w:rStyle w:val="font-600"/>
        </w:rPr>
        <w:t>Ativos e Passivos:</w:t>
      </w:r>
      <w:r>
        <w:rPr>
          <w:rStyle w:val="flex-1"/>
        </w:rPr>
        <w:t xml:space="preserve"> Na ausência de dados detalhados, foram assumidos passivos operacionais mínimos (1% do crescimento anual) e a composição dos ativos foi ajustada para manter o equilíbrio contábil (Ativo = Passivo + Patrimônio Líquido).</w:t>
      </w: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r>
        <w:lastRenderedPageBreak/>
        <w:t>2. Balanço Patrimonial Geral (BPG)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1738"/>
        <w:gridCol w:w="2444"/>
        <w:gridCol w:w="1753"/>
      </w:tblGrid>
      <w:tr w:rsidR="001011F8" w:rsidTr="001011F8">
        <w:trPr>
          <w:tblCellSpacing w:w="15" w:type="dxa"/>
        </w:trPr>
        <w:tc>
          <w:tcPr>
            <w:tcW w:w="0" w:type="auto"/>
            <w:vAlign w:val="center"/>
            <w:hideMark/>
          </w:tcPr>
          <w:p w:rsidR="001011F8" w:rsidRDefault="001011F8" w:rsidP="001011F8">
            <w:r>
              <w:t>ATIVO</w:t>
            </w:r>
          </w:p>
        </w:tc>
        <w:tc>
          <w:tcPr>
            <w:tcW w:w="0" w:type="auto"/>
            <w:vAlign w:val="center"/>
            <w:hideMark/>
          </w:tcPr>
          <w:p w:rsidR="001011F8" w:rsidRDefault="001011F8" w:rsidP="001011F8">
            <w:r>
              <w:t>Valor (R$)</w:t>
            </w:r>
          </w:p>
        </w:tc>
        <w:tc>
          <w:tcPr>
            <w:tcW w:w="0" w:type="auto"/>
            <w:vAlign w:val="center"/>
            <w:hideMark/>
          </w:tcPr>
          <w:p w:rsidR="001011F8" w:rsidRDefault="001011F8" w:rsidP="001011F8">
            <w:r>
              <w:t>PASSIVO E PATRIMÔNIO LÍQUIDO</w:t>
            </w:r>
          </w:p>
        </w:tc>
        <w:tc>
          <w:tcPr>
            <w:tcW w:w="0" w:type="auto"/>
            <w:vAlign w:val="center"/>
            <w:hideMark/>
          </w:tcPr>
          <w:p w:rsidR="001011F8" w:rsidRDefault="001011F8" w:rsidP="001011F8">
            <w:r>
              <w:t>Valor (R$)</w:t>
            </w:r>
          </w:p>
        </w:tc>
      </w:tr>
      <w:tr w:rsidR="001011F8" w:rsidTr="001011F8">
        <w:trPr>
          <w:tblCellSpacing w:w="15" w:type="dxa"/>
        </w:trPr>
        <w:tc>
          <w:tcPr>
            <w:tcW w:w="0" w:type="auto"/>
            <w:vAlign w:val="center"/>
            <w:hideMark/>
          </w:tcPr>
          <w:p w:rsidR="001011F8" w:rsidRDefault="001011F8" w:rsidP="001011F8">
            <w:r>
              <w:rPr>
                <w:rStyle w:val="font-600"/>
              </w:rPr>
              <w:t>ATIVO CIRCULANTE</w:t>
            </w:r>
          </w:p>
        </w:tc>
        <w:tc>
          <w:tcPr>
            <w:tcW w:w="0" w:type="auto"/>
            <w:vAlign w:val="center"/>
            <w:hideMark/>
          </w:tcPr>
          <w:p w:rsidR="001011F8" w:rsidRDefault="001011F8" w:rsidP="001011F8">
            <w:r>
              <w:rPr>
                <w:rStyle w:val="font-600"/>
              </w:rPr>
              <w:t>R$ 12.325.988,60</w:t>
            </w:r>
          </w:p>
        </w:tc>
        <w:tc>
          <w:tcPr>
            <w:tcW w:w="0" w:type="auto"/>
            <w:vAlign w:val="center"/>
            <w:hideMark/>
          </w:tcPr>
          <w:p w:rsidR="001011F8" w:rsidRDefault="001011F8" w:rsidP="001011F8">
            <w:r>
              <w:rPr>
                <w:rStyle w:val="font-600"/>
              </w:rPr>
              <w:t>PASSIVO CIRCULANTE</w:t>
            </w:r>
          </w:p>
        </w:tc>
        <w:tc>
          <w:tcPr>
            <w:tcW w:w="0" w:type="auto"/>
            <w:vAlign w:val="center"/>
            <w:hideMark/>
          </w:tcPr>
          <w:p w:rsidR="001011F8" w:rsidRDefault="001011F8" w:rsidP="001011F8">
            <w:r>
              <w:rPr>
                <w:rStyle w:val="font-600"/>
              </w:rPr>
              <w:t>R$ 1.525.988,60</w:t>
            </w:r>
          </w:p>
        </w:tc>
      </w:tr>
      <w:tr w:rsidR="001011F8" w:rsidTr="001011F8">
        <w:trPr>
          <w:tblCellSpacing w:w="15" w:type="dxa"/>
        </w:trPr>
        <w:tc>
          <w:tcPr>
            <w:tcW w:w="0" w:type="auto"/>
            <w:vAlign w:val="center"/>
            <w:hideMark/>
          </w:tcPr>
          <w:p w:rsidR="001011F8" w:rsidRDefault="001011F8" w:rsidP="001011F8">
            <w:r>
              <w:t>Caixa e Equivalentes de Caixa</w:t>
            </w:r>
          </w:p>
        </w:tc>
        <w:tc>
          <w:tcPr>
            <w:tcW w:w="0" w:type="auto"/>
            <w:vAlign w:val="center"/>
            <w:hideMark/>
          </w:tcPr>
          <w:p w:rsidR="001011F8" w:rsidRDefault="001011F8" w:rsidP="001011F8">
            <w:r>
              <w:t>R$ 1.027.238,60</w:t>
            </w:r>
          </w:p>
        </w:tc>
        <w:tc>
          <w:tcPr>
            <w:tcW w:w="0" w:type="auto"/>
            <w:vAlign w:val="center"/>
            <w:hideMark/>
          </w:tcPr>
          <w:p w:rsidR="001011F8" w:rsidRDefault="001011F8" w:rsidP="001011F8">
            <w:r>
              <w:t>Fornecedores e Contas a Pagar Operacionais</w:t>
            </w:r>
          </w:p>
        </w:tc>
        <w:tc>
          <w:tcPr>
            <w:tcW w:w="0" w:type="auto"/>
            <w:vAlign w:val="center"/>
            <w:hideMark/>
          </w:tcPr>
          <w:p w:rsidR="001011F8" w:rsidRDefault="001011F8" w:rsidP="001011F8">
            <w:r>
              <w:t>R$ 1.525.988,60</w:t>
            </w:r>
          </w:p>
        </w:tc>
      </w:tr>
      <w:tr w:rsidR="001011F8" w:rsidTr="001011F8">
        <w:trPr>
          <w:tblCellSpacing w:w="15" w:type="dxa"/>
        </w:trPr>
        <w:tc>
          <w:tcPr>
            <w:tcW w:w="0" w:type="auto"/>
            <w:vAlign w:val="center"/>
            <w:hideMark/>
          </w:tcPr>
          <w:p w:rsidR="001011F8" w:rsidRDefault="001011F8" w:rsidP="001011F8">
            <w:r>
              <w:t xml:space="preserve">Contas </w:t>
            </w:r>
            <w:proofErr w:type="gramStart"/>
            <w:r>
              <w:t>a Receber</w:t>
            </w:r>
            <w:proofErr w:type="gramEnd"/>
            <w:r>
              <w:t xml:space="preserve"> (Adesões e Mensalidades)</w:t>
            </w:r>
          </w:p>
        </w:tc>
        <w:tc>
          <w:tcPr>
            <w:tcW w:w="0" w:type="auto"/>
            <w:vAlign w:val="center"/>
            <w:hideMark/>
          </w:tcPr>
          <w:p w:rsidR="001011F8" w:rsidRDefault="001011F8" w:rsidP="001011F8">
            <w:r>
              <w:t>R$ 11.298.750,00</w:t>
            </w:r>
          </w:p>
        </w:tc>
        <w:tc>
          <w:tcPr>
            <w:tcW w:w="0" w:type="auto"/>
            <w:vAlign w:val="center"/>
            <w:hideMark/>
          </w:tcPr>
          <w:p w:rsidR="001011F8" w:rsidRDefault="001011F8" w:rsidP="001011F8">
            <w:r>
              <w:rPr>
                <w:rStyle w:val="font-600"/>
              </w:rPr>
              <w:t>PASSIVO NÃO CIRCULANTE</w:t>
            </w:r>
          </w:p>
        </w:tc>
        <w:tc>
          <w:tcPr>
            <w:tcW w:w="0" w:type="auto"/>
            <w:vAlign w:val="center"/>
            <w:hideMark/>
          </w:tcPr>
          <w:p w:rsidR="001011F8" w:rsidRDefault="001011F8" w:rsidP="001011F8">
            <w:r>
              <w:rPr>
                <w:rStyle w:val="font-600"/>
              </w:rPr>
              <w:t>R$ 0,00</w:t>
            </w:r>
          </w:p>
        </w:tc>
      </w:tr>
      <w:tr w:rsidR="001011F8" w:rsidTr="001011F8">
        <w:trPr>
          <w:tblCellSpacing w:w="15" w:type="dxa"/>
        </w:trPr>
        <w:tc>
          <w:tcPr>
            <w:tcW w:w="0" w:type="auto"/>
            <w:vAlign w:val="center"/>
            <w:hideMark/>
          </w:tcPr>
          <w:p w:rsidR="001011F8" w:rsidRDefault="001011F8"/>
        </w:tc>
        <w:tc>
          <w:tcPr>
            <w:tcW w:w="0" w:type="auto"/>
            <w:vAlign w:val="center"/>
            <w:hideMark/>
          </w:tcPr>
          <w:p w:rsidR="001011F8" w:rsidRDefault="001011F8">
            <w:pPr>
              <w:rPr>
                <w:sz w:val="20"/>
                <w:szCs w:val="20"/>
              </w:rPr>
            </w:pPr>
          </w:p>
        </w:tc>
        <w:tc>
          <w:tcPr>
            <w:tcW w:w="0" w:type="auto"/>
            <w:vAlign w:val="center"/>
            <w:hideMark/>
          </w:tcPr>
          <w:p w:rsidR="001011F8" w:rsidRDefault="001011F8">
            <w:pPr>
              <w:rPr>
                <w:sz w:val="20"/>
                <w:szCs w:val="20"/>
              </w:rPr>
            </w:pPr>
          </w:p>
        </w:tc>
        <w:tc>
          <w:tcPr>
            <w:tcW w:w="0" w:type="auto"/>
            <w:vAlign w:val="center"/>
            <w:hideMark/>
          </w:tcPr>
          <w:p w:rsidR="001011F8" w:rsidRDefault="001011F8">
            <w:pPr>
              <w:rPr>
                <w:sz w:val="20"/>
                <w:szCs w:val="20"/>
              </w:rPr>
            </w:pPr>
          </w:p>
        </w:tc>
      </w:tr>
      <w:tr w:rsidR="001011F8" w:rsidTr="001011F8">
        <w:trPr>
          <w:tblCellSpacing w:w="15" w:type="dxa"/>
        </w:trPr>
        <w:tc>
          <w:tcPr>
            <w:tcW w:w="0" w:type="auto"/>
            <w:vAlign w:val="center"/>
            <w:hideMark/>
          </w:tcPr>
          <w:p w:rsidR="001011F8" w:rsidRDefault="001011F8" w:rsidP="001011F8">
            <w:pPr>
              <w:rPr>
                <w:sz w:val="24"/>
                <w:szCs w:val="24"/>
              </w:rPr>
            </w:pPr>
            <w:r>
              <w:rPr>
                <w:rStyle w:val="font-600"/>
              </w:rPr>
              <w:t>ATIVO NÃO CIRCULANTE</w:t>
            </w:r>
          </w:p>
        </w:tc>
        <w:tc>
          <w:tcPr>
            <w:tcW w:w="0" w:type="auto"/>
            <w:vAlign w:val="center"/>
            <w:hideMark/>
          </w:tcPr>
          <w:p w:rsidR="001011F8" w:rsidRDefault="001011F8" w:rsidP="001011F8">
            <w:r>
              <w:rPr>
                <w:rStyle w:val="font-600"/>
              </w:rPr>
              <w:t>R$ 1.759.401.394,83</w:t>
            </w:r>
          </w:p>
        </w:tc>
        <w:tc>
          <w:tcPr>
            <w:tcW w:w="0" w:type="auto"/>
            <w:vAlign w:val="center"/>
            <w:hideMark/>
          </w:tcPr>
          <w:p w:rsidR="001011F8" w:rsidRDefault="001011F8" w:rsidP="001011F8">
            <w:r>
              <w:rPr>
                <w:rStyle w:val="font-600"/>
              </w:rPr>
              <w:t>TOTAL PASSIVO</w:t>
            </w:r>
          </w:p>
        </w:tc>
        <w:tc>
          <w:tcPr>
            <w:tcW w:w="0" w:type="auto"/>
            <w:vAlign w:val="center"/>
            <w:hideMark/>
          </w:tcPr>
          <w:p w:rsidR="001011F8" w:rsidRDefault="001011F8" w:rsidP="001011F8">
            <w:r>
              <w:rPr>
                <w:rStyle w:val="font-600"/>
              </w:rPr>
              <w:t>R$ 1.525.988,60</w:t>
            </w:r>
          </w:p>
        </w:tc>
      </w:tr>
      <w:tr w:rsidR="001011F8" w:rsidTr="001011F8">
        <w:trPr>
          <w:tblCellSpacing w:w="15" w:type="dxa"/>
        </w:trPr>
        <w:tc>
          <w:tcPr>
            <w:tcW w:w="0" w:type="auto"/>
            <w:vAlign w:val="center"/>
            <w:hideMark/>
          </w:tcPr>
          <w:p w:rsidR="001011F8" w:rsidRDefault="001011F8" w:rsidP="001011F8">
            <w:r>
              <w:t xml:space="preserve">Investimentos (FSQ, FPS, FIQ, </w:t>
            </w:r>
            <w:proofErr w:type="spellStart"/>
            <w:r>
              <w:t>Endowment</w:t>
            </w:r>
            <w:proofErr w:type="spellEnd"/>
            <w:r>
              <w:t>)</w:t>
            </w:r>
          </w:p>
        </w:tc>
        <w:tc>
          <w:tcPr>
            <w:tcW w:w="0" w:type="auto"/>
            <w:vAlign w:val="center"/>
            <w:hideMark/>
          </w:tcPr>
          <w:p w:rsidR="001011F8" w:rsidRDefault="001011F8" w:rsidP="001011F8">
            <w:r>
              <w:t>R$ 1.758.901.394,83</w:t>
            </w:r>
          </w:p>
        </w:tc>
        <w:tc>
          <w:tcPr>
            <w:tcW w:w="0" w:type="auto"/>
            <w:vAlign w:val="center"/>
            <w:hideMark/>
          </w:tcPr>
          <w:p w:rsidR="001011F8" w:rsidRDefault="001011F8"/>
        </w:tc>
        <w:tc>
          <w:tcPr>
            <w:tcW w:w="0" w:type="auto"/>
            <w:vAlign w:val="center"/>
            <w:hideMark/>
          </w:tcPr>
          <w:p w:rsidR="001011F8" w:rsidRDefault="001011F8">
            <w:pPr>
              <w:rPr>
                <w:sz w:val="20"/>
                <w:szCs w:val="20"/>
              </w:rPr>
            </w:pPr>
          </w:p>
        </w:tc>
      </w:tr>
      <w:tr w:rsidR="001011F8" w:rsidTr="001011F8">
        <w:trPr>
          <w:tblCellSpacing w:w="15" w:type="dxa"/>
        </w:trPr>
        <w:tc>
          <w:tcPr>
            <w:tcW w:w="0" w:type="auto"/>
            <w:vAlign w:val="center"/>
            <w:hideMark/>
          </w:tcPr>
          <w:p w:rsidR="001011F8" w:rsidRDefault="001011F8" w:rsidP="001011F8">
            <w:pPr>
              <w:rPr>
                <w:sz w:val="24"/>
                <w:szCs w:val="24"/>
              </w:rPr>
            </w:pPr>
            <w:r>
              <w:rPr>
                <w:rStyle w:val="italic"/>
              </w:rPr>
              <w:t>Valor Inicial (Início Ano 6)</w:t>
            </w:r>
          </w:p>
        </w:tc>
        <w:tc>
          <w:tcPr>
            <w:tcW w:w="0" w:type="auto"/>
            <w:vAlign w:val="center"/>
            <w:hideMark/>
          </w:tcPr>
          <w:p w:rsidR="001011F8" w:rsidRDefault="001011F8" w:rsidP="001011F8">
            <w:r>
              <w:rPr>
                <w:rStyle w:val="italic"/>
              </w:rPr>
              <w:t>R$ 1.606.303.785,23</w:t>
            </w:r>
          </w:p>
        </w:tc>
        <w:tc>
          <w:tcPr>
            <w:tcW w:w="0" w:type="auto"/>
            <w:vAlign w:val="center"/>
            <w:hideMark/>
          </w:tcPr>
          <w:p w:rsidR="001011F8" w:rsidRDefault="001011F8" w:rsidP="001011F8">
            <w:r>
              <w:rPr>
                <w:rStyle w:val="font-600"/>
              </w:rPr>
              <w:t>PATRIMÔNIO LÍQUIDO</w:t>
            </w:r>
          </w:p>
        </w:tc>
        <w:tc>
          <w:tcPr>
            <w:tcW w:w="0" w:type="auto"/>
            <w:vAlign w:val="center"/>
            <w:hideMark/>
          </w:tcPr>
          <w:p w:rsidR="001011F8" w:rsidRDefault="001011F8" w:rsidP="001011F8">
            <w:r>
              <w:rPr>
                <w:rStyle w:val="font-600"/>
              </w:rPr>
              <w:t>R$ 1.770.201.394,83</w:t>
            </w:r>
          </w:p>
        </w:tc>
      </w:tr>
      <w:tr w:rsidR="001011F8" w:rsidTr="001011F8">
        <w:trPr>
          <w:tblCellSpacing w:w="15" w:type="dxa"/>
        </w:trPr>
        <w:tc>
          <w:tcPr>
            <w:tcW w:w="0" w:type="auto"/>
            <w:vAlign w:val="center"/>
            <w:hideMark/>
          </w:tcPr>
          <w:p w:rsidR="001011F8" w:rsidRDefault="001011F8" w:rsidP="001011F8">
            <w:r>
              <w:rPr>
                <w:rStyle w:val="italic"/>
              </w:rPr>
              <w:t>Crescimento (9.5% a.a.)</w:t>
            </w:r>
          </w:p>
        </w:tc>
        <w:tc>
          <w:tcPr>
            <w:tcW w:w="0" w:type="auto"/>
            <w:vAlign w:val="center"/>
            <w:hideMark/>
          </w:tcPr>
          <w:p w:rsidR="001011F8" w:rsidRDefault="001011F8" w:rsidP="001011F8">
            <w:r>
              <w:rPr>
                <w:rStyle w:val="italic"/>
              </w:rPr>
              <w:t>R$ 152.597.609,60</w:t>
            </w:r>
          </w:p>
        </w:tc>
        <w:tc>
          <w:tcPr>
            <w:tcW w:w="0" w:type="auto"/>
            <w:vAlign w:val="center"/>
            <w:hideMark/>
          </w:tcPr>
          <w:p w:rsidR="001011F8" w:rsidRDefault="001011F8" w:rsidP="001011F8">
            <w:r>
              <w:t>Patrimônio Líquido Inicial (Início Ano 6)</w:t>
            </w:r>
          </w:p>
        </w:tc>
        <w:tc>
          <w:tcPr>
            <w:tcW w:w="0" w:type="auto"/>
            <w:vAlign w:val="center"/>
            <w:hideMark/>
          </w:tcPr>
          <w:p w:rsidR="001011F8" w:rsidRDefault="001011F8" w:rsidP="001011F8">
            <w:r>
              <w:t>R$ 1.606.303.785,23</w:t>
            </w:r>
          </w:p>
        </w:tc>
      </w:tr>
      <w:tr w:rsidR="001011F8" w:rsidTr="001011F8">
        <w:trPr>
          <w:tblCellSpacing w:w="15" w:type="dxa"/>
        </w:trPr>
        <w:tc>
          <w:tcPr>
            <w:tcW w:w="0" w:type="auto"/>
            <w:vAlign w:val="center"/>
            <w:hideMark/>
          </w:tcPr>
          <w:p w:rsidR="001011F8" w:rsidRDefault="001011F8" w:rsidP="001011F8">
            <w:r>
              <w:t>Investimento em FRCP (Capital Semente EMB)</w:t>
            </w:r>
          </w:p>
        </w:tc>
        <w:tc>
          <w:tcPr>
            <w:tcW w:w="0" w:type="auto"/>
            <w:vAlign w:val="center"/>
            <w:hideMark/>
          </w:tcPr>
          <w:p w:rsidR="001011F8" w:rsidRDefault="001011F8" w:rsidP="001011F8">
            <w:r>
              <w:t>R$ 500.000,00</w:t>
            </w:r>
          </w:p>
        </w:tc>
        <w:tc>
          <w:tcPr>
            <w:tcW w:w="0" w:type="auto"/>
            <w:vAlign w:val="center"/>
            <w:hideMark/>
          </w:tcPr>
          <w:p w:rsidR="001011F8" w:rsidRDefault="001011F8" w:rsidP="001011F8">
            <w:r>
              <w:t>Resultado do Período (Crescimento Legado)</w:t>
            </w:r>
          </w:p>
        </w:tc>
        <w:tc>
          <w:tcPr>
            <w:tcW w:w="0" w:type="auto"/>
            <w:vAlign w:val="center"/>
            <w:hideMark/>
          </w:tcPr>
          <w:p w:rsidR="001011F8" w:rsidRDefault="001011F8" w:rsidP="001011F8">
            <w:r>
              <w:t>R$ 152.598.859,60</w:t>
            </w:r>
          </w:p>
        </w:tc>
      </w:tr>
      <w:tr w:rsidR="001011F8" w:rsidTr="001011F8">
        <w:trPr>
          <w:tblCellSpacing w:w="15" w:type="dxa"/>
        </w:trPr>
        <w:tc>
          <w:tcPr>
            <w:tcW w:w="0" w:type="auto"/>
            <w:vAlign w:val="center"/>
            <w:hideMark/>
          </w:tcPr>
          <w:p w:rsidR="001011F8" w:rsidRDefault="001011F8"/>
        </w:tc>
        <w:tc>
          <w:tcPr>
            <w:tcW w:w="0" w:type="auto"/>
            <w:vAlign w:val="center"/>
            <w:hideMark/>
          </w:tcPr>
          <w:p w:rsidR="001011F8" w:rsidRDefault="001011F8">
            <w:pPr>
              <w:rPr>
                <w:sz w:val="20"/>
                <w:szCs w:val="20"/>
              </w:rPr>
            </w:pPr>
          </w:p>
        </w:tc>
        <w:tc>
          <w:tcPr>
            <w:tcW w:w="0" w:type="auto"/>
            <w:vAlign w:val="center"/>
            <w:hideMark/>
          </w:tcPr>
          <w:p w:rsidR="001011F8" w:rsidRDefault="001011F8" w:rsidP="001011F8">
            <w:pPr>
              <w:rPr>
                <w:sz w:val="24"/>
                <w:szCs w:val="24"/>
              </w:rPr>
            </w:pPr>
            <w:r>
              <w:t>Resultado do Período (EMB)</w:t>
            </w:r>
          </w:p>
        </w:tc>
        <w:tc>
          <w:tcPr>
            <w:tcW w:w="0" w:type="auto"/>
            <w:vAlign w:val="center"/>
            <w:hideMark/>
          </w:tcPr>
          <w:p w:rsidR="001011F8" w:rsidRDefault="001011F8" w:rsidP="001011F8">
            <w:r>
              <w:t>R$ 11.298.750,00</w:t>
            </w:r>
          </w:p>
        </w:tc>
      </w:tr>
      <w:tr w:rsidR="001011F8" w:rsidTr="001011F8">
        <w:trPr>
          <w:tblCellSpacing w:w="15" w:type="dxa"/>
        </w:trPr>
        <w:tc>
          <w:tcPr>
            <w:tcW w:w="0" w:type="auto"/>
            <w:vAlign w:val="center"/>
            <w:hideMark/>
          </w:tcPr>
          <w:p w:rsidR="001011F8" w:rsidRDefault="001011F8"/>
        </w:tc>
        <w:tc>
          <w:tcPr>
            <w:tcW w:w="0" w:type="auto"/>
            <w:vAlign w:val="center"/>
            <w:hideMark/>
          </w:tcPr>
          <w:p w:rsidR="001011F8" w:rsidRDefault="001011F8">
            <w:pPr>
              <w:rPr>
                <w:sz w:val="20"/>
                <w:szCs w:val="20"/>
              </w:rPr>
            </w:pPr>
          </w:p>
        </w:tc>
        <w:tc>
          <w:tcPr>
            <w:tcW w:w="0" w:type="auto"/>
            <w:vAlign w:val="center"/>
            <w:hideMark/>
          </w:tcPr>
          <w:p w:rsidR="001011F8" w:rsidRDefault="001011F8">
            <w:pPr>
              <w:rPr>
                <w:sz w:val="20"/>
                <w:szCs w:val="20"/>
              </w:rPr>
            </w:pPr>
          </w:p>
        </w:tc>
        <w:tc>
          <w:tcPr>
            <w:tcW w:w="0" w:type="auto"/>
            <w:vAlign w:val="center"/>
            <w:hideMark/>
          </w:tcPr>
          <w:p w:rsidR="001011F8" w:rsidRDefault="001011F8">
            <w:pPr>
              <w:rPr>
                <w:sz w:val="20"/>
                <w:szCs w:val="20"/>
              </w:rPr>
            </w:pPr>
          </w:p>
        </w:tc>
      </w:tr>
      <w:tr w:rsidR="001011F8" w:rsidTr="001011F8">
        <w:trPr>
          <w:tblCellSpacing w:w="15" w:type="dxa"/>
        </w:trPr>
        <w:tc>
          <w:tcPr>
            <w:tcW w:w="0" w:type="auto"/>
            <w:vAlign w:val="center"/>
            <w:hideMark/>
          </w:tcPr>
          <w:p w:rsidR="001011F8" w:rsidRDefault="001011F8" w:rsidP="001011F8">
            <w:pPr>
              <w:rPr>
                <w:sz w:val="24"/>
                <w:szCs w:val="24"/>
              </w:rPr>
            </w:pPr>
            <w:r>
              <w:rPr>
                <w:rStyle w:val="font-600"/>
              </w:rPr>
              <w:t>TOTAL DO ATIVO</w:t>
            </w:r>
          </w:p>
        </w:tc>
        <w:tc>
          <w:tcPr>
            <w:tcW w:w="0" w:type="auto"/>
            <w:vAlign w:val="center"/>
            <w:hideMark/>
          </w:tcPr>
          <w:p w:rsidR="001011F8" w:rsidRDefault="001011F8" w:rsidP="001011F8">
            <w:r>
              <w:rPr>
                <w:rStyle w:val="font-600"/>
              </w:rPr>
              <w:t>R$ 1.771.727.383,43</w:t>
            </w:r>
          </w:p>
        </w:tc>
        <w:tc>
          <w:tcPr>
            <w:tcW w:w="0" w:type="auto"/>
            <w:vAlign w:val="center"/>
            <w:hideMark/>
          </w:tcPr>
          <w:p w:rsidR="001011F8" w:rsidRDefault="001011F8" w:rsidP="001011F8">
            <w:r>
              <w:rPr>
                <w:rStyle w:val="font-600"/>
              </w:rPr>
              <w:t>TOTAL PASSIVO + PL</w:t>
            </w:r>
          </w:p>
        </w:tc>
        <w:tc>
          <w:tcPr>
            <w:tcW w:w="0" w:type="auto"/>
            <w:vAlign w:val="center"/>
            <w:hideMark/>
          </w:tcPr>
          <w:p w:rsidR="001011F8" w:rsidRDefault="001011F8" w:rsidP="001011F8">
            <w:r>
              <w:rPr>
                <w:rStyle w:val="font-600"/>
              </w:rPr>
              <w:t>R$ 1.771.727.383,43</w:t>
            </w:r>
          </w:p>
        </w:tc>
      </w:tr>
    </w:tbl>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p>
    <w:p w:rsidR="001011F8" w:rsidRDefault="001011F8" w:rsidP="001011F8">
      <w:pPr>
        <w:pStyle w:val="Ttulo3"/>
      </w:pPr>
      <w:r>
        <w:lastRenderedPageBreak/>
        <w:t>3. Análise da Composição</w:t>
      </w:r>
    </w:p>
    <w:p w:rsidR="001011F8" w:rsidRDefault="001011F8" w:rsidP="001011F8">
      <w:pPr>
        <w:pStyle w:val="Ttulo4"/>
      </w:pPr>
      <w:r>
        <w:t>3.1. Ativo</w:t>
      </w:r>
    </w:p>
    <w:p w:rsidR="001011F8" w:rsidRDefault="001011F8" w:rsidP="001011F8">
      <w:r>
        <w:t xml:space="preserve">O Ativo é dominado pelos </w:t>
      </w:r>
      <w:r>
        <w:rPr>
          <w:rStyle w:val="font-600"/>
        </w:rPr>
        <w:t>Investimentos</w:t>
      </w:r>
      <w:r>
        <w:t xml:space="preserve"> (Ativo Não Circulante), que representam 99.3% do total. Este é um perfil típico de um </w:t>
      </w:r>
      <w:r>
        <w:rPr>
          <w:rStyle w:val="italic"/>
        </w:rPr>
        <w:t>Family Office</w:t>
      </w:r>
      <w:r>
        <w:t xml:space="preserve"> ou </w:t>
      </w:r>
      <w:proofErr w:type="spellStart"/>
      <w:r>
        <w:rPr>
          <w:rStyle w:val="italic"/>
        </w:rPr>
        <w:t>Legacy</w:t>
      </w:r>
      <w:proofErr w:type="spellEnd"/>
      <w:r>
        <w:t xml:space="preserve"> focado em gestão patrimonial e investimento de longo prazo.</w:t>
      </w:r>
    </w:p>
    <w:p w:rsidR="001011F8" w:rsidRDefault="001011F8" w:rsidP="001011F8">
      <w:r>
        <w:rPr>
          <w:rStyle w:val="font-sans"/>
        </w:rPr>
        <w:t>•</w:t>
      </w:r>
      <w:r>
        <w:rPr>
          <w:rStyle w:val="font-600"/>
        </w:rPr>
        <w:t xml:space="preserve">Investimentos (FSQ, FPS, FIQ, </w:t>
      </w:r>
      <w:proofErr w:type="spellStart"/>
      <w:r>
        <w:rPr>
          <w:rStyle w:val="font-600"/>
        </w:rPr>
        <w:t>Endowment</w:t>
      </w:r>
      <w:proofErr w:type="spellEnd"/>
      <w:r>
        <w:rPr>
          <w:rStyle w:val="font-600"/>
        </w:rPr>
        <w:t>):</w:t>
      </w:r>
      <w:r>
        <w:rPr>
          <w:rStyle w:val="flex-1"/>
        </w:rPr>
        <w:t xml:space="preserve"> O crescimento de 9.5% a.a. eleva o valor total dos fundos para R$ 1.758.901.394,83.</w:t>
      </w:r>
    </w:p>
    <w:p w:rsidR="001011F8" w:rsidRDefault="001011F8" w:rsidP="001011F8">
      <w:r>
        <w:rPr>
          <w:rStyle w:val="font-sans"/>
        </w:rPr>
        <w:t>•</w:t>
      </w:r>
      <w:r>
        <w:rPr>
          <w:rStyle w:val="font-600"/>
        </w:rPr>
        <w:t>EMB (Ativo Circulante):</w:t>
      </w:r>
      <w:r>
        <w:rPr>
          <w:rStyle w:val="flex-1"/>
        </w:rPr>
        <w:t xml:space="preserve"> O Ativo Circulante reflete a alta liquidez gerada pela EMB, com R$ 11.298.750,00 em Contas a Receber (Receita de Adesão e Mensalidade) e um saldo de Caixa e Equivalentes de Caixa de R$ 1.027.238,60, após cobrir as despesas operacionais e o aporte de Capital Semente.</w:t>
      </w:r>
    </w:p>
    <w:p w:rsidR="001011F8" w:rsidRDefault="001011F8" w:rsidP="001011F8">
      <w:r>
        <w:rPr>
          <w:rStyle w:val="font-sans"/>
        </w:rPr>
        <w:t>•</w:t>
      </w:r>
      <w:r>
        <w:rPr>
          <w:rStyle w:val="font-600"/>
        </w:rPr>
        <w:t>Investimento em FRCP:</w:t>
      </w:r>
      <w:r>
        <w:rPr>
          <w:rStyle w:val="flex-1"/>
        </w:rPr>
        <w:t xml:space="preserve"> O Capital Semente de R$ 500.000,00 é classificado como um investimento de longo prazo, refletindo a natureza estratégica do Fundo de Empréstimos e Participações (FRCP) da EMB.</w:t>
      </w:r>
    </w:p>
    <w:p w:rsidR="001011F8" w:rsidRDefault="001011F8" w:rsidP="001011F8">
      <w:pPr>
        <w:pStyle w:val="Ttulo4"/>
      </w:pPr>
      <w:r>
        <w:t xml:space="preserve">3.2. </w:t>
      </w:r>
      <w:proofErr w:type="gramStart"/>
      <w:r>
        <w:t>Passivo e Patrimônio Líquido</w:t>
      </w:r>
      <w:proofErr w:type="gramEnd"/>
    </w:p>
    <w:p w:rsidR="001011F8" w:rsidRDefault="001011F8" w:rsidP="001011F8">
      <w:r>
        <w:rPr>
          <w:rStyle w:val="font-sans"/>
        </w:rPr>
        <w:t>•</w:t>
      </w:r>
      <w:r>
        <w:rPr>
          <w:rStyle w:val="font-600"/>
        </w:rPr>
        <w:t>Patrimônio Líquido (PL):</w:t>
      </w:r>
      <w:r>
        <w:rPr>
          <w:rStyle w:val="flex-1"/>
        </w:rPr>
        <w:t xml:space="preserve"> O PL totaliza </w:t>
      </w:r>
      <w:r>
        <w:rPr>
          <w:rStyle w:val="font-600"/>
        </w:rPr>
        <w:t>R$ 1.770.201.394,83</w:t>
      </w:r>
      <w:r>
        <w:rPr>
          <w:rStyle w:val="flex-1"/>
        </w:rPr>
        <w:t>, demonstrando um crescimento de 10.2% em relação ao início do ano (R$ 163.897.609,60 de aumento).</w:t>
      </w:r>
    </w:p>
    <w:p w:rsidR="001011F8" w:rsidRDefault="001011F8" w:rsidP="001011F8">
      <w:r>
        <w:rPr>
          <w:rStyle w:val="font-sans"/>
        </w:rPr>
        <w:t>•</w:t>
      </w:r>
      <w:r>
        <w:rPr>
          <w:rStyle w:val="flex-1"/>
        </w:rPr>
        <w:t>O resultado da EMB (R$ 11.298.750,00) representa 6.9% do crescimento total do Patrimônio Líquido no Ano 6, destacando a contribuição significativa da nova associação.</w:t>
      </w:r>
    </w:p>
    <w:p w:rsidR="001011F8" w:rsidRDefault="001011F8" w:rsidP="001011F8">
      <w:r>
        <w:rPr>
          <w:rStyle w:val="font-sans"/>
        </w:rPr>
        <w:t>•</w:t>
      </w:r>
      <w:r>
        <w:rPr>
          <w:rStyle w:val="font-600"/>
        </w:rPr>
        <w:t>Passivo:</w:t>
      </w:r>
      <w:r>
        <w:rPr>
          <w:rStyle w:val="flex-1"/>
        </w:rPr>
        <w:t xml:space="preserve"> O Passivo é mínimo (0.08% do Ativo Total), reforçando a solidez financeira e a baixa dependência de capital de terceiros, característica de um Legado bem estabelecido.</w:t>
      </w:r>
    </w:p>
    <w:p w:rsidR="001011F8" w:rsidRDefault="001011F8" w:rsidP="001011F8">
      <w:pPr>
        <w:pStyle w:val="Ttulo3"/>
      </w:pPr>
      <w:r>
        <w:t>4. Indicadores Chave (Fim do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169"/>
        <w:gridCol w:w="1722"/>
        <w:gridCol w:w="2993"/>
      </w:tblGrid>
      <w:tr w:rsidR="001011F8" w:rsidTr="001011F8">
        <w:trPr>
          <w:tblCellSpacing w:w="15" w:type="dxa"/>
        </w:trPr>
        <w:tc>
          <w:tcPr>
            <w:tcW w:w="0" w:type="auto"/>
            <w:vAlign w:val="center"/>
            <w:hideMark/>
          </w:tcPr>
          <w:p w:rsidR="001011F8" w:rsidRDefault="001011F8" w:rsidP="001011F8">
            <w:r>
              <w:t>Indicador</w:t>
            </w:r>
          </w:p>
        </w:tc>
        <w:tc>
          <w:tcPr>
            <w:tcW w:w="0" w:type="auto"/>
            <w:vAlign w:val="center"/>
            <w:hideMark/>
          </w:tcPr>
          <w:p w:rsidR="001011F8" w:rsidRDefault="001011F8" w:rsidP="001011F8">
            <w:r>
              <w:t>Fórmula</w:t>
            </w:r>
          </w:p>
        </w:tc>
        <w:tc>
          <w:tcPr>
            <w:tcW w:w="0" w:type="auto"/>
            <w:vAlign w:val="center"/>
            <w:hideMark/>
          </w:tcPr>
          <w:p w:rsidR="001011F8" w:rsidRDefault="001011F8" w:rsidP="001011F8">
            <w:r>
              <w:t>Valor (R$)</w:t>
            </w:r>
          </w:p>
        </w:tc>
        <w:tc>
          <w:tcPr>
            <w:tcW w:w="0" w:type="auto"/>
            <w:vAlign w:val="center"/>
            <w:hideMark/>
          </w:tcPr>
          <w:p w:rsidR="001011F8" w:rsidRDefault="001011F8" w:rsidP="001011F8">
            <w:r>
              <w:t>Análise</w:t>
            </w:r>
          </w:p>
        </w:tc>
      </w:tr>
      <w:tr w:rsidR="001011F8" w:rsidTr="001011F8">
        <w:trPr>
          <w:tblCellSpacing w:w="15" w:type="dxa"/>
        </w:trPr>
        <w:tc>
          <w:tcPr>
            <w:tcW w:w="0" w:type="auto"/>
            <w:vAlign w:val="center"/>
            <w:hideMark/>
          </w:tcPr>
          <w:p w:rsidR="001011F8" w:rsidRDefault="001011F8" w:rsidP="001011F8">
            <w:r>
              <w:rPr>
                <w:rStyle w:val="font-600"/>
              </w:rPr>
              <w:t>Patrimônio Total (PL)</w:t>
            </w:r>
          </w:p>
        </w:tc>
        <w:tc>
          <w:tcPr>
            <w:tcW w:w="0" w:type="auto"/>
            <w:vAlign w:val="center"/>
            <w:hideMark/>
          </w:tcPr>
          <w:p w:rsidR="001011F8" w:rsidRDefault="001011F8" w:rsidP="001011F8">
            <w:r>
              <w:t>PL Final</w:t>
            </w:r>
          </w:p>
        </w:tc>
        <w:tc>
          <w:tcPr>
            <w:tcW w:w="0" w:type="auto"/>
            <w:vAlign w:val="center"/>
            <w:hideMark/>
          </w:tcPr>
          <w:p w:rsidR="001011F8" w:rsidRDefault="001011F8" w:rsidP="001011F8">
            <w:r>
              <w:rPr>
                <w:rStyle w:val="font-600"/>
              </w:rPr>
              <w:t>R$ 1.770.201.394,83</w:t>
            </w:r>
          </w:p>
        </w:tc>
        <w:tc>
          <w:tcPr>
            <w:tcW w:w="0" w:type="auto"/>
            <w:vAlign w:val="center"/>
            <w:hideMark/>
          </w:tcPr>
          <w:p w:rsidR="001011F8" w:rsidRDefault="001011F8" w:rsidP="001011F8">
            <w:r>
              <w:t>Aumento de 10.2% no ano.</w:t>
            </w:r>
          </w:p>
        </w:tc>
      </w:tr>
      <w:tr w:rsidR="001011F8" w:rsidTr="001011F8">
        <w:trPr>
          <w:tblCellSpacing w:w="15" w:type="dxa"/>
        </w:trPr>
        <w:tc>
          <w:tcPr>
            <w:tcW w:w="0" w:type="auto"/>
            <w:vAlign w:val="center"/>
            <w:hideMark/>
          </w:tcPr>
          <w:p w:rsidR="001011F8" w:rsidRDefault="001011F8" w:rsidP="001011F8">
            <w:r>
              <w:rPr>
                <w:rStyle w:val="font-600"/>
              </w:rPr>
              <w:t>Liquidez Geral</w:t>
            </w:r>
          </w:p>
        </w:tc>
        <w:tc>
          <w:tcPr>
            <w:tcW w:w="0" w:type="auto"/>
            <w:vAlign w:val="center"/>
            <w:hideMark/>
          </w:tcPr>
          <w:p w:rsidR="001011F8" w:rsidRDefault="001011F8" w:rsidP="001011F8">
            <w:r>
              <w:t>(AC + ANC) / (PC + PNC)</w:t>
            </w:r>
          </w:p>
        </w:tc>
        <w:tc>
          <w:tcPr>
            <w:tcW w:w="0" w:type="auto"/>
            <w:vAlign w:val="center"/>
            <w:hideMark/>
          </w:tcPr>
          <w:p w:rsidR="001011F8" w:rsidRDefault="001011F8" w:rsidP="001011F8">
            <w:r>
              <w:t>1.161</w:t>
            </w:r>
          </w:p>
        </w:tc>
        <w:tc>
          <w:tcPr>
            <w:tcW w:w="0" w:type="auto"/>
            <w:vAlign w:val="center"/>
            <w:hideMark/>
          </w:tcPr>
          <w:p w:rsidR="001011F8" w:rsidRDefault="001011F8" w:rsidP="001011F8">
            <w:r>
              <w:t>A capacidade de pagamento de dívidas é extremamente alta.</w:t>
            </w:r>
          </w:p>
        </w:tc>
      </w:tr>
      <w:tr w:rsidR="001011F8" w:rsidTr="001011F8">
        <w:trPr>
          <w:tblCellSpacing w:w="15" w:type="dxa"/>
        </w:trPr>
        <w:tc>
          <w:tcPr>
            <w:tcW w:w="0" w:type="auto"/>
            <w:vAlign w:val="center"/>
            <w:hideMark/>
          </w:tcPr>
          <w:p w:rsidR="001011F8" w:rsidRDefault="001011F8" w:rsidP="001011F8">
            <w:r>
              <w:rPr>
                <w:rStyle w:val="font-600"/>
              </w:rPr>
              <w:t>Endividamento Geral</w:t>
            </w:r>
          </w:p>
        </w:tc>
        <w:tc>
          <w:tcPr>
            <w:tcW w:w="0" w:type="auto"/>
            <w:vAlign w:val="center"/>
            <w:hideMark/>
          </w:tcPr>
          <w:p w:rsidR="001011F8" w:rsidRDefault="001011F8" w:rsidP="001011F8">
            <w:r>
              <w:t>(Passivo Total / Ativo Total)</w:t>
            </w:r>
          </w:p>
        </w:tc>
        <w:tc>
          <w:tcPr>
            <w:tcW w:w="0" w:type="auto"/>
            <w:vAlign w:val="center"/>
            <w:hideMark/>
          </w:tcPr>
          <w:p w:rsidR="001011F8" w:rsidRDefault="001011F8" w:rsidP="001011F8">
            <w:r>
              <w:t>0.00086 (0.086%)</w:t>
            </w:r>
          </w:p>
        </w:tc>
        <w:tc>
          <w:tcPr>
            <w:tcW w:w="0" w:type="auto"/>
            <w:vAlign w:val="center"/>
            <w:hideMark/>
          </w:tcPr>
          <w:p w:rsidR="001011F8" w:rsidRDefault="001011F8" w:rsidP="001011F8">
            <w:r>
              <w:t>Baixíssimo endividamento, indicando alta solidez.</w:t>
            </w:r>
          </w:p>
        </w:tc>
      </w:tr>
      <w:tr w:rsidR="001011F8" w:rsidTr="001011F8">
        <w:trPr>
          <w:tblCellSpacing w:w="15" w:type="dxa"/>
        </w:trPr>
        <w:tc>
          <w:tcPr>
            <w:tcW w:w="0" w:type="auto"/>
            <w:vAlign w:val="center"/>
            <w:hideMark/>
          </w:tcPr>
          <w:p w:rsidR="001011F8" w:rsidRDefault="001011F8" w:rsidP="001011F8">
            <w:r>
              <w:rPr>
                <w:rStyle w:val="font-600"/>
              </w:rPr>
              <w:t>Contribuição da EMB</w:t>
            </w:r>
          </w:p>
        </w:tc>
        <w:tc>
          <w:tcPr>
            <w:tcW w:w="0" w:type="auto"/>
            <w:vAlign w:val="center"/>
            <w:hideMark/>
          </w:tcPr>
          <w:p w:rsidR="001011F8" w:rsidRDefault="001011F8" w:rsidP="001011F8">
            <w:r>
              <w:t>(Resultado EMB / Crescimento Total do PL)</w:t>
            </w:r>
          </w:p>
        </w:tc>
        <w:tc>
          <w:tcPr>
            <w:tcW w:w="0" w:type="auto"/>
            <w:vAlign w:val="center"/>
            <w:hideMark/>
          </w:tcPr>
          <w:p w:rsidR="001011F8" w:rsidRDefault="001011F8" w:rsidP="001011F8">
            <w:r>
              <w:t>6.9%</w:t>
            </w:r>
          </w:p>
        </w:tc>
        <w:tc>
          <w:tcPr>
            <w:tcW w:w="0" w:type="auto"/>
            <w:vAlign w:val="center"/>
            <w:hideMark/>
          </w:tcPr>
          <w:p w:rsidR="001011F8" w:rsidRDefault="001011F8" w:rsidP="001011F8">
            <w:r>
              <w:t>A EMB é um motor de crescimento relevante no primeiro ano.</w:t>
            </w:r>
          </w:p>
        </w:tc>
      </w:tr>
    </w:tbl>
    <w:p w:rsidR="001011F8" w:rsidRDefault="001011F8" w:rsidP="001011F8">
      <w:pPr>
        <w:rPr>
          <w:rStyle w:val="italic"/>
        </w:rPr>
      </w:pPr>
      <w:r>
        <w:rPr>
          <w:rStyle w:val="italic"/>
        </w:rPr>
        <w:t>Nota: AC = Ativo Circulante</w:t>
      </w:r>
    </w:p>
    <w:p w:rsidR="001011F8" w:rsidRDefault="001011F8" w:rsidP="001011F8">
      <w:pPr>
        <w:rPr>
          <w:rStyle w:val="italic"/>
        </w:rPr>
      </w:pPr>
      <w:r>
        <w:rPr>
          <w:rStyle w:val="italic"/>
        </w:rPr>
        <w:t xml:space="preserve"> ANC = Ativo Não Circulante</w:t>
      </w:r>
    </w:p>
    <w:p w:rsidR="001011F8" w:rsidRDefault="001011F8" w:rsidP="001011F8">
      <w:pPr>
        <w:rPr>
          <w:rStyle w:val="italic"/>
        </w:rPr>
      </w:pPr>
      <w:r>
        <w:rPr>
          <w:rStyle w:val="italic"/>
        </w:rPr>
        <w:t>PC = Passivo Circulante</w:t>
      </w:r>
    </w:p>
    <w:p w:rsidR="001011F8" w:rsidRDefault="001011F8" w:rsidP="001011F8">
      <w:r>
        <w:rPr>
          <w:rStyle w:val="italic"/>
        </w:rPr>
        <w:t>PNC = Passivo Não Circulante.</w:t>
      </w:r>
    </w:p>
    <w:p w:rsidR="00FE5A79" w:rsidRDefault="00FE5A79" w:rsidP="00FE5A79">
      <w:pPr>
        <w:pStyle w:val="Ttulo1"/>
      </w:pPr>
      <w:r>
        <w:lastRenderedPageBreak/>
        <w:t>Análise Comparativa do Retorno sobre o Patrimônio Líquido (ROE)</w:t>
      </w:r>
    </w:p>
    <w:p w:rsidR="00FE5A79" w:rsidRDefault="00FE5A79" w:rsidP="00FE5A79">
      <w:pPr>
        <w:pStyle w:val="Ttulo2"/>
      </w:pPr>
      <w:r>
        <w:t>Legado Lucas Thomaz (Ano 5 vs. Ano 6 Projetado)</w:t>
      </w:r>
    </w:p>
    <w:p w:rsidR="00FE5A79" w:rsidRDefault="00FE5A79" w:rsidP="00FE5A79">
      <w:r>
        <w:rPr>
          <w:rStyle w:val="font-600"/>
        </w:rPr>
        <w:t>Elaboração:</w:t>
      </w:r>
      <w:r>
        <w:t xml:space="preserve"> </w:t>
      </w:r>
      <w:proofErr w:type="spellStart"/>
      <w:r>
        <w:t>Manus</w:t>
      </w:r>
      <w:proofErr w:type="spellEnd"/>
      <w:r>
        <w:t xml:space="preserve"> AI </w:t>
      </w:r>
      <w:r>
        <w:rPr>
          <w:rStyle w:val="font-600"/>
        </w:rPr>
        <w:t>Data:</w:t>
      </w:r>
      <w:r>
        <w:t xml:space="preserve"> 11 de </w:t>
      </w:r>
      <w:proofErr w:type="gramStart"/>
      <w:r>
        <w:t>Dezembro</w:t>
      </w:r>
      <w:proofErr w:type="gramEnd"/>
      <w:r>
        <w:t xml:space="preserve"> de 2025</w:t>
      </w:r>
    </w:p>
    <w:p w:rsidR="00FE5A79" w:rsidRDefault="00FE5A79" w:rsidP="00FE5A79">
      <w:pPr>
        <w:pStyle w:val="Ttulo3"/>
      </w:pPr>
      <w:r>
        <w:t>1. Introdução e Metodologia</w:t>
      </w:r>
    </w:p>
    <w:p w:rsidR="00FE5A79" w:rsidRDefault="00FE5A79" w:rsidP="00FE5A79">
      <w:r>
        <w:t xml:space="preserve">O Retorno sobre o Patrimônio Líquido (ROE - </w:t>
      </w:r>
      <w:proofErr w:type="spellStart"/>
      <w:r>
        <w:rPr>
          <w:rStyle w:val="italic"/>
        </w:rPr>
        <w:t>Return</w:t>
      </w:r>
      <w:proofErr w:type="spellEnd"/>
      <w:r>
        <w:rPr>
          <w:rStyle w:val="italic"/>
        </w:rPr>
        <w:t xml:space="preserve"> </w:t>
      </w:r>
      <w:proofErr w:type="spellStart"/>
      <w:r>
        <w:rPr>
          <w:rStyle w:val="italic"/>
        </w:rPr>
        <w:t>on</w:t>
      </w:r>
      <w:proofErr w:type="spellEnd"/>
      <w:r>
        <w:rPr>
          <w:rStyle w:val="italic"/>
        </w:rPr>
        <w:t xml:space="preserve"> </w:t>
      </w:r>
      <w:proofErr w:type="spellStart"/>
      <w:r>
        <w:rPr>
          <w:rStyle w:val="italic"/>
        </w:rPr>
        <w:t>Equity</w:t>
      </w:r>
      <w:proofErr w:type="spellEnd"/>
      <w:r>
        <w:t>) é um indicador financeiro que mede a capacidade de uma empresa ou fundo de gerar lucro a partir do capital próprio investido.</w:t>
      </w:r>
    </w:p>
    <w:p w:rsidR="00FE5A79" w:rsidRDefault="00FE5A79" w:rsidP="00FE5A79">
      <w:r>
        <w:rPr>
          <w:rStyle w:val="rounded-4px"/>
        </w:rPr>
        <w:t>ROE = \</w:t>
      </w:r>
      <w:proofErr w:type="spellStart"/>
      <w:proofErr w:type="gramStart"/>
      <w:r>
        <w:rPr>
          <w:rStyle w:val="rounded-4px"/>
        </w:rPr>
        <w:t>frac</w:t>
      </w:r>
      <w:proofErr w:type="spellEnd"/>
      <w:r>
        <w:rPr>
          <w:rStyle w:val="rounded-4px"/>
        </w:rPr>
        <w:t>{</w:t>
      </w:r>
      <w:proofErr w:type="gramEnd"/>
      <w:r>
        <w:rPr>
          <w:rStyle w:val="rounded-4px"/>
        </w:rPr>
        <w:t>\</w:t>
      </w:r>
      <w:proofErr w:type="spellStart"/>
      <w:r>
        <w:rPr>
          <w:rStyle w:val="rounded-4px"/>
        </w:rPr>
        <w:t>text</w:t>
      </w:r>
      <w:proofErr w:type="spellEnd"/>
      <w:r>
        <w:rPr>
          <w:rStyle w:val="rounded-4px"/>
        </w:rPr>
        <w:t>{Retorno Anual (Lucro)}}{\</w:t>
      </w:r>
      <w:proofErr w:type="spellStart"/>
      <w:r>
        <w:rPr>
          <w:rStyle w:val="rounded-4px"/>
        </w:rPr>
        <w:t>text</w:t>
      </w:r>
      <w:proofErr w:type="spellEnd"/>
      <w:r>
        <w:rPr>
          <w:rStyle w:val="rounded-4px"/>
        </w:rPr>
        <w:t>{Patrimônio Líquido Médio}} \times 100</w:t>
      </w:r>
    </w:p>
    <w:p w:rsidR="00FE5A79" w:rsidRDefault="00FE5A79" w:rsidP="00FE5A79">
      <w:r>
        <w:t>Para esta análise comparativa, foram utilizadas as seguintes premissas e dados:</w:t>
      </w:r>
    </w:p>
    <w:p w:rsidR="00FE5A79" w:rsidRDefault="00FE5A79" w:rsidP="00FE5A79">
      <w:r>
        <w:rPr>
          <w:rStyle w:val="helvetica"/>
        </w:rPr>
        <w:t>1.</w:t>
      </w:r>
      <w:r>
        <w:rPr>
          <w:rStyle w:val="font-600"/>
        </w:rPr>
        <w:t>Retorno Anual (Lucro):</w:t>
      </w:r>
      <w:r>
        <w:rPr>
          <w:rStyle w:val="flex-1"/>
        </w:rPr>
        <w:t xml:space="preserve"> Utilizou-se o aumento total do Patrimônio Líquido (PL) para o Ano 6, que inclui o crescimento projetado do Legado (9.5% a.a.) e o Resultado Operacional Bruto da EMB. Para o Ano 5, foi utilizado o "Rendimento Anual Total Estimado" fornecido.</w:t>
      </w:r>
    </w:p>
    <w:p w:rsidR="00FE5A79" w:rsidRDefault="00FE5A79" w:rsidP="00FE5A79">
      <w:r>
        <w:rPr>
          <w:rStyle w:val="helvetica"/>
        </w:rPr>
        <w:t>2.</w:t>
      </w:r>
      <w:r>
        <w:rPr>
          <w:rStyle w:val="font-600"/>
        </w:rPr>
        <w:t>Patrimônio Líquido Médio (PLM):</w:t>
      </w:r>
      <w:r>
        <w:rPr>
          <w:rStyle w:val="flex-1"/>
        </w:rPr>
        <w:t xml:space="preserve"> Calculado como a média entre o PL no início e no final de cada ano.</w:t>
      </w:r>
    </w:p>
    <w:p w:rsidR="00FE5A79" w:rsidRDefault="00FE5A79" w:rsidP="00FE5A79">
      <w:pPr>
        <w:pStyle w:val="Ttulo3"/>
      </w:pPr>
      <w:r>
        <w:t>2. Consolidação dos Dados</w:t>
      </w:r>
    </w:p>
    <w:p w:rsidR="00FE5A79" w:rsidRDefault="00FE5A79" w:rsidP="00FE5A79">
      <w:r>
        <w:t>A tabela a seguir consolida os dados utilizados para o cálculo do ROE para os Anos 5 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1620"/>
        <w:gridCol w:w="1939"/>
      </w:tblGrid>
      <w:tr w:rsidR="00FE5A79" w:rsidTr="00FE5A79">
        <w:trPr>
          <w:tblCellSpacing w:w="15" w:type="dxa"/>
        </w:trPr>
        <w:tc>
          <w:tcPr>
            <w:tcW w:w="0" w:type="auto"/>
            <w:vAlign w:val="center"/>
            <w:hideMark/>
          </w:tcPr>
          <w:p w:rsidR="00FE5A79" w:rsidRDefault="00FE5A79" w:rsidP="00FE5A79">
            <w:r>
              <w:t>Indicador</w:t>
            </w:r>
          </w:p>
        </w:tc>
        <w:tc>
          <w:tcPr>
            <w:tcW w:w="0" w:type="auto"/>
            <w:vAlign w:val="center"/>
            <w:hideMark/>
          </w:tcPr>
          <w:p w:rsidR="00FE5A79" w:rsidRDefault="00FE5A79" w:rsidP="00FE5A79">
            <w:r>
              <w:t>Ano 5 (R$)</w:t>
            </w:r>
          </w:p>
        </w:tc>
        <w:tc>
          <w:tcPr>
            <w:tcW w:w="0" w:type="auto"/>
            <w:vAlign w:val="center"/>
            <w:hideMark/>
          </w:tcPr>
          <w:p w:rsidR="00FE5A79" w:rsidRDefault="00FE5A79" w:rsidP="00FE5A79">
            <w:r>
              <w:t>Ano 6 Projetado (R$)</w:t>
            </w:r>
          </w:p>
        </w:tc>
      </w:tr>
      <w:tr w:rsidR="00FE5A79" w:rsidTr="00FE5A79">
        <w:trPr>
          <w:tblCellSpacing w:w="15" w:type="dxa"/>
        </w:trPr>
        <w:tc>
          <w:tcPr>
            <w:tcW w:w="0" w:type="auto"/>
            <w:vAlign w:val="center"/>
            <w:hideMark/>
          </w:tcPr>
          <w:p w:rsidR="00FE5A79" w:rsidRDefault="00FE5A79" w:rsidP="00FE5A79">
            <w:r>
              <w:rPr>
                <w:rStyle w:val="font-600"/>
              </w:rPr>
              <w:t>Patrimônio Líquido (PL) Início do Ano</w:t>
            </w:r>
          </w:p>
        </w:tc>
        <w:tc>
          <w:tcPr>
            <w:tcW w:w="0" w:type="auto"/>
            <w:vAlign w:val="center"/>
            <w:hideMark/>
          </w:tcPr>
          <w:p w:rsidR="00FE5A79" w:rsidRDefault="00FE5A79" w:rsidP="00FE5A79">
            <w:r>
              <w:t>1.464.675.459,27</w:t>
            </w:r>
          </w:p>
        </w:tc>
        <w:tc>
          <w:tcPr>
            <w:tcW w:w="0" w:type="auto"/>
            <w:vAlign w:val="center"/>
            <w:hideMark/>
          </w:tcPr>
          <w:p w:rsidR="00FE5A79" w:rsidRDefault="00FE5A79" w:rsidP="00FE5A79">
            <w:r>
              <w:t>1.606.303.785,23</w:t>
            </w:r>
          </w:p>
        </w:tc>
      </w:tr>
      <w:tr w:rsidR="00FE5A79" w:rsidTr="00FE5A79">
        <w:trPr>
          <w:tblCellSpacing w:w="15" w:type="dxa"/>
        </w:trPr>
        <w:tc>
          <w:tcPr>
            <w:tcW w:w="0" w:type="auto"/>
            <w:vAlign w:val="center"/>
            <w:hideMark/>
          </w:tcPr>
          <w:p w:rsidR="00FE5A79" w:rsidRDefault="00FE5A79" w:rsidP="00FE5A79">
            <w:r>
              <w:rPr>
                <w:rStyle w:val="font-600"/>
              </w:rPr>
              <w:t>Patrimônio Líquido (PL) Fim do Ano</w:t>
            </w:r>
          </w:p>
        </w:tc>
        <w:tc>
          <w:tcPr>
            <w:tcW w:w="0" w:type="auto"/>
            <w:vAlign w:val="center"/>
            <w:hideMark/>
          </w:tcPr>
          <w:p w:rsidR="00FE5A79" w:rsidRDefault="00FE5A79" w:rsidP="00FE5A79">
            <w:r>
              <w:t>1.606.303.785,23</w:t>
            </w:r>
          </w:p>
        </w:tc>
        <w:tc>
          <w:tcPr>
            <w:tcW w:w="0" w:type="auto"/>
            <w:vAlign w:val="center"/>
            <w:hideMark/>
          </w:tcPr>
          <w:p w:rsidR="00FE5A79" w:rsidRDefault="00FE5A79" w:rsidP="00FE5A79">
            <w:r>
              <w:t>1.770.201.394,83</w:t>
            </w:r>
          </w:p>
        </w:tc>
      </w:tr>
      <w:tr w:rsidR="00FE5A79" w:rsidTr="00FE5A79">
        <w:trPr>
          <w:tblCellSpacing w:w="15" w:type="dxa"/>
        </w:trPr>
        <w:tc>
          <w:tcPr>
            <w:tcW w:w="0" w:type="auto"/>
            <w:vAlign w:val="center"/>
            <w:hideMark/>
          </w:tcPr>
          <w:p w:rsidR="00FE5A79" w:rsidRDefault="00FE5A79" w:rsidP="00FE5A79">
            <w:r>
              <w:rPr>
                <w:rStyle w:val="font-600"/>
              </w:rPr>
              <w:t>Retorno Anual (Lucro)</w:t>
            </w:r>
          </w:p>
        </w:tc>
        <w:tc>
          <w:tcPr>
            <w:tcW w:w="0" w:type="auto"/>
            <w:vAlign w:val="center"/>
            <w:hideMark/>
          </w:tcPr>
          <w:p w:rsidR="00FE5A79" w:rsidRDefault="00FE5A79" w:rsidP="00FE5A79">
            <w:r>
              <w:t>106.016.049,84</w:t>
            </w:r>
          </w:p>
        </w:tc>
        <w:tc>
          <w:tcPr>
            <w:tcW w:w="0" w:type="auto"/>
            <w:vAlign w:val="center"/>
            <w:hideMark/>
          </w:tcPr>
          <w:p w:rsidR="00FE5A79" w:rsidRDefault="00FE5A79" w:rsidP="00FE5A79">
            <w:r>
              <w:t>163.897.609,60</w:t>
            </w:r>
          </w:p>
        </w:tc>
      </w:tr>
      <w:tr w:rsidR="00FE5A79" w:rsidTr="00FE5A79">
        <w:trPr>
          <w:tblCellSpacing w:w="15" w:type="dxa"/>
        </w:trPr>
        <w:tc>
          <w:tcPr>
            <w:tcW w:w="0" w:type="auto"/>
            <w:vAlign w:val="center"/>
            <w:hideMark/>
          </w:tcPr>
          <w:p w:rsidR="00FE5A79" w:rsidRDefault="00FE5A79" w:rsidP="00FE5A79">
            <w:r>
              <w:rPr>
                <w:rStyle w:val="italic"/>
              </w:rPr>
              <w:t>Composição do Retorno Ano 6:</w:t>
            </w:r>
          </w:p>
        </w:tc>
        <w:tc>
          <w:tcPr>
            <w:tcW w:w="0" w:type="auto"/>
            <w:vAlign w:val="center"/>
            <w:hideMark/>
          </w:tcPr>
          <w:p w:rsidR="00FE5A79" w:rsidRDefault="00FE5A79"/>
        </w:tc>
        <w:tc>
          <w:tcPr>
            <w:tcW w:w="0" w:type="auto"/>
            <w:vAlign w:val="center"/>
            <w:hideMark/>
          </w:tcPr>
          <w:p w:rsidR="00FE5A79" w:rsidRDefault="00FE5A79">
            <w:pPr>
              <w:rPr>
                <w:sz w:val="20"/>
                <w:szCs w:val="20"/>
              </w:rPr>
            </w:pPr>
          </w:p>
        </w:tc>
      </w:tr>
      <w:tr w:rsidR="00FE5A79" w:rsidTr="00FE5A79">
        <w:trPr>
          <w:tblCellSpacing w:w="15" w:type="dxa"/>
        </w:trPr>
        <w:tc>
          <w:tcPr>
            <w:tcW w:w="0" w:type="auto"/>
            <w:vAlign w:val="center"/>
            <w:hideMark/>
          </w:tcPr>
          <w:p w:rsidR="00FE5A79" w:rsidRDefault="00FE5A79" w:rsidP="00FE5A79">
            <w:pPr>
              <w:rPr>
                <w:sz w:val="24"/>
                <w:szCs w:val="24"/>
              </w:rPr>
            </w:pPr>
            <w:r>
              <w:rPr>
                <w:rStyle w:val="italic"/>
              </w:rPr>
              <w:t>Crescimento Legado (9.5% a.a.)</w:t>
            </w:r>
          </w:p>
        </w:tc>
        <w:tc>
          <w:tcPr>
            <w:tcW w:w="0" w:type="auto"/>
            <w:vAlign w:val="center"/>
            <w:hideMark/>
          </w:tcPr>
          <w:p w:rsidR="00FE5A79" w:rsidRDefault="00FE5A79" w:rsidP="00FE5A79">
            <w:r>
              <w:t>-</w:t>
            </w:r>
          </w:p>
        </w:tc>
        <w:tc>
          <w:tcPr>
            <w:tcW w:w="0" w:type="auto"/>
            <w:vAlign w:val="center"/>
            <w:hideMark/>
          </w:tcPr>
          <w:p w:rsidR="00FE5A79" w:rsidRDefault="00FE5A79" w:rsidP="00FE5A79">
            <w:r>
              <w:t>152.598.859,60</w:t>
            </w:r>
          </w:p>
        </w:tc>
      </w:tr>
      <w:tr w:rsidR="00FE5A79" w:rsidTr="00FE5A79">
        <w:trPr>
          <w:tblCellSpacing w:w="15" w:type="dxa"/>
        </w:trPr>
        <w:tc>
          <w:tcPr>
            <w:tcW w:w="0" w:type="auto"/>
            <w:vAlign w:val="center"/>
            <w:hideMark/>
          </w:tcPr>
          <w:p w:rsidR="00FE5A79" w:rsidRDefault="00FE5A79" w:rsidP="00FE5A79">
            <w:r>
              <w:rPr>
                <w:rStyle w:val="italic"/>
              </w:rPr>
              <w:t>Resultado Operacional EMB</w:t>
            </w:r>
          </w:p>
        </w:tc>
        <w:tc>
          <w:tcPr>
            <w:tcW w:w="0" w:type="auto"/>
            <w:vAlign w:val="center"/>
            <w:hideMark/>
          </w:tcPr>
          <w:p w:rsidR="00FE5A79" w:rsidRDefault="00FE5A79" w:rsidP="00FE5A79">
            <w:r>
              <w:t>-</w:t>
            </w:r>
          </w:p>
        </w:tc>
        <w:tc>
          <w:tcPr>
            <w:tcW w:w="0" w:type="auto"/>
            <w:vAlign w:val="center"/>
            <w:hideMark/>
          </w:tcPr>
          <w:p w:rsidR="00FE5A79" w:rsidRDefault="00FE5A79" w:rsidP="00FE5A79">
            <w:r>
              <w:t>11.298.750,00</w:t>
            </w:r>
          </w:p>
        </w:tc>
      </w:tr>
      <w:tr w:rsidR="00FE5A79" w:rsidTr="00FE5A79">
        <w:trPr>
          <w:tblCellSpacing w:w="15" w:type="dxa"/>
        </w:trPr>
        <w:tc>
          <w:tcPr>
            <w:tcW w:w="0" w:type="auto"/>
            <w:vAlign w:val="center"/>
            <w:hideMark/>
          </w:tcPr>
          <w:p w:rsidR="00FE5A79" w:rsidRDefault="00FE5A79" w:rsidP="00FE5A79">
            <w:r>
              <w:rPr>
                <w:rStyle w:val="font-600"/>
              </w:rPr>
              <w:t>Patrimônio Líquido Médio (PLM)</w:t>
            </w:r>
          </w:p>
        </w:tc>
        <w:tc>
          <w:tcPr>
            <w:tcW w:w="0" w:type="auto"/>
            <w:vAlign w:val="center"/>
            <w:hideMark/>
          </w:tcPr>
          <w:p w:rsidR="00FE5A79" w:rsidRDefault="00FE5A79" w:rsidP="00FE5A79">
            <w:r>
              <w:t>1.535.489.622,25</w:t>
            </w:r>
          </w:p>
        </w:tc>
        <w:tc>
          <w:tcPr>
            <w:tcW w:w="0" w:type="auto"/>
            <w:vAlign w:val="center"/>
            <w:hideMark/>
          </w:tcPr>
          <w:p w:rsidR="00FE5A79" w:rsidRDefault="00FE5A79" w:rsidP="00FE5A79">
            <w:r>
              <w:t>1.688.252.590,03</w:t>
            </w:r>
          </w:p>
        </w:tc>
      </w:tr>
    </w:tbl>
    <w:p w:rsidR="00FE5A79" w:rsidRDefault="00FE5A79" w:rsidP="00FE5A79">
      <w:pPr>
        <w:pStyle w:val="Ttulo3"/>
      </w:pPr>
    </w:p>
    <w:p w:rsidR="00FE5A79" w:rsidRDefault="00FE5A79" w:rsidP="00FE5A79">
      <w:pPr>
        <w:pStyle w:val="Ttulo3"/>
      </w:pPr>
    </w:p>
    <w:p w:rsidR="00FE5A79" w:rsidRDefault="00FE5A79" w:rsidP="00FE5A79">
      <w:pPr>
        <w:pStyle w:val="Ttulo3"/>
      </w:pPr>
    </w:p>
    <w:p w:rsidR="00FE5A79" w:rsidRDefault="00FE5A79" w:rsidP="00FE5A79">
      <w:pPr>
        <w:pStyle w:val="Ttulo3"/>
      </w:pPr>
      <w:bookmarkStart w:id="0" w:name="_GoBack"/>
      <w:bookmarkEnd w:id="0"/>
      <w:r>
        <w:lastRenderedPageBreak/>
        <w:t>3. Cálculo e Comparativo do ROE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1901"/>
        <w:gridCol w:w="1916"/>
      </w:tblGrid>
      <w:tr w:rsidR="00FE5A79" w:rsidTr="00FE5A79">
        <w:trPr>
          <w:tblCellSpacing w:w="15" w:type="dxa"/>
        </w:trPr>
        <w:tc>
          <w:tcPr>
            <w:tcW w:w="0" w:type="auto"/>
            <w:vAlign w:val="center"/>
            <w:hideMark/>
          </w:tcPr>
          <w:p w:rsidR="00FE5A79" w:rsidRDefault="00FE5A79" w:rsidP="00FE5A79">
            <w:r>
              <w:t>Indicador</w:t>
            </w:r>
          </w:p>
        </w:tc>
        <w:tc>
          <w:tcPr>
            <w:tcW w:w="0" w:type="auto"/>
            <w:vAlign w:val="center"/>
            <w:hideMark/>
          </w:tcPr>
          <w:p w:rsidR="00FE5A79" w:rsidRDefault="00FE5A79" w:rsidP="00FE5A79">
            <w:r>
              <w:t>Ano 5</w:t>
            </w:r>
          </w:p>
        </w:tc>
        <w:tc>
          <w:tcPr>
            <w:tcW w:w="0" w:type="auto"/>
            <w:vAlign w:val="center"/>
            <w:hideMark/>
          </w:tcPr>
          <w:p w:rsidR="00FE5A79" w:rsidRDefault="00FE5A79" w:rsidP="00FE5A79">
            <w:r>
              <w:t>Ano 6 Projetado</w:t>
            </w:r>
          </w:p>
        </w:tc>
      </w:tr>
      <w:tr w:rsidR="00FE5A79" w:rsidTr="00FE5A79">
        <w:trPr>
          <w:tblCellSpacing w:w="15" w:type="dxa"/>
        </w:trPr>
        <w:tc>
          <w:tcPr>
            <w:tcW w:w="0" w:type="auto"/>
            <w:vAlign w:val="center"/>
            <w:hideMark/>
          </w:tcPr>
          <w:p w:rsidR="00FE5A79" w:rsidRDefault="00FE5A79" w:rsidP="00FE5A79">
            <w:r>
              <w:rPr>
                <w:rStyle w:val="font-600"/>
              </w:rPr>
              <w:t>Retorno Anual (Lucro)</w:t>
            </w:r>
          </w:p>
        </w:tc>
        <w:tc>
          <w:tcPr>
            <w:tcW w:w="0" w:type="auto"/>
            <w:vAlign w:val="center"/>
            <w:hideMark/>
          </w:tcPr>
          <w:p w:rsidR="00FE5A79" w:rsidRDefault="00FE5A79" w:rsidP="00FE5A79">
            <w:r>
              <w:t>R$ 106.016.049,84</w:t>
            </w:r>
          </w:p>
        </w:tc>
        <w:tc>
          <w:tcPr>
            <w:tcW w:w="0" w:type="auto"/>
            <w:vAlign w:val="center"/>
            <w:hideMark/>
          </w:tcPr>
          <w:p w:rsidR="00FE5A79" w:rsidRDefault="00FE5A79" w:rsidP="00FE5A79">
            <w:r>
              <w:t>R$ 163.897.609,60</w:t>
            </w:r>
          </w:p>
        </w:tc>
      </w:tr>
      <w:tr w:rsidR="00FE5A79" w:rsidTr="00FE5A79">
        <w:trPr>
          <w:tblCellSpacing w:w="15" w:type="dxa"/>
        </w:trPr>
        <w:tc>
          <w:tcPr>
            <w:tcW w:w="0" w:type="auto"/>
            <w:vAlign w:val="center"/>
            <w:hideMark/>
          </w:tcPr>
          <w:p w:rsidR="00FE5A79" w:rsidRDefault="00FE5A79" w:rsidP="00FE5A79">
            <w:r>
              <w:rPr>
                <w:rStyle w:val="font-600"/>
              </w:rPr>
              <w:t>Patrimônio Líquido Médio (PLM)</w:t>
            </w:r>
          </w:p>
        </w:tc>
        <w:tc>
          <w:tcPr>
            <w:tcW w:w="0" w:type="auto"/>
            <w:vAlign w:val="center"/>
            <w:hideMark/>
          </w:tcPr>
          <w:p w:rsidR="00FE5A79" w:rsidRDefault="00FE5A79" w:rsidP="00FE5A79">
            <w:r>
              <w:t>R$ 1.535.489.622,25</w:t>
            </w:r>
          </w:p>
        </w:tc>
        <w:tc>
          <w:tcPr>
            <w:tcW w:w="0" w:type="auto"/>
            <w:vAlign w:val="center"/>
            <w:hideMark/>
          </w:tcPr>
          <w:p w:rsidR="00FE5A79" w:rsidRDefault="00FE5A79" w:rsidP="00FE5A79">
            <w:r>
              <w:t>R$ 1.688.252.590,03</w:t>
            </w:r>
          </w:p>
        </w:tc>
      </w:tr>
      <w:tr w:rsidR="00FE5A79" w:rsidTr="00FE5A79">
        <w:trPr>
          <w:tblCellSpacing w:w="15" w:type="dxa"/>
        </w:trPr>
        <w:tc>
          <w:tcPr>
            <w:tcW w:w="0" w:type="auto"/>
            <w:vAlign w:val="center"/>
            <w:hideMark/>
          </w:tcPr>
          <w:p w:rsidR="00FE5A79" w:rsidRDefault="00FE5A79" w:rsidP="00FE5A79">
            <w:r>
              <w:rPr>
                <w:rStyle w:val="font-600"/>
              </w:rPr>
              <w:t>Retorno sobre o Patrimônio Líquido (ROE)</w:t>
            </w:r>
          </w:p>
        </w:tc>
        <w:tc>
          <w:tcPr>
            <w:tcW w:w="0" w:type="auto"/>
            <w:vAlign w:val="center"/>
            <w:hideMark/>
          </w:tcPr>
          <w:p w:rsidR="00FE5A79" w:rsidRDefault="00FE5A79" w:rsidP="00FE5A79">
            <w:r>
              <w:rPr>
                <w:rStyle w:val="font-600"/>
              </w:rPr>
              <w:t>6.90%</w:t>
            </w:r>
          </w:p>
        </w:tc>
        <w:tc>
          <w:tcPr>
            <w:tcW w:w="0" w:type="auto"/>
            <w:vAlign w:val="center"/>
            <w:hideMark/>
          </w:tcPr>
          <w:p w:rsidR="00FE5A79" w:rsidRDefault="00FE5A79" w:rsidP="00FE5A79">
            <w:r>
              <w:rPr>
                <w:rStyle w:val="font-600"/>
              </w:rPr>
              <w:t>9.71%</w:t>
            </w:r>
          </w:p>
        </w:tc>
      </w:tr>
    </w:tbl>
    <w:p w:rsidR="00FE5A79" w:rsidRDefault="00FE5A79" w:rsidP="00FE5A79">
      <w:pPr>
        <w:pStyle w:val="Ttulo3"/>
      </w:pPr>
      <w:r>
        <w:t>4. Análise dos Resultados</w:t>
      </w:r>
    </w:p>
    <w:p w:rsidR="00FE5A79" w:rsidRDefault="00FE5A79" w:rsidP="00FE5A79">
      <w:r>
        <w:t xml:space="preserve">O ROE projetado para o Ano 6 é de </w:t>
      </w:r>
      <w:r>
        <w:rPr>
          <w:rStyle w:val="font-600"/>
        </w:rPr>
        <w:t>9.71%</w:t>
      </w:r>
      <w:r>
        <w:t xml:space="preserve">, representando um aumento significativo em relação ao ROE de </w:t>
      </w:r>
      <w:r>
        <w:rPr>
          <w:rStyle w:val="font-600"/>
        </w:rPr>
        <w:t>6.90%</w:t>
      </w:r>
      <w:r>
        <w:t xml:space="preserve"> do Ano 5.</w:t>
      </w:r>
    </w:p>
    <w:p w:rsidR="00FE5A79" w:rsidRDefault="00FE5A79" w:rsidP="00FE5A79">
      <w:pPr>
        <w:pStyle w:val="Ttulo4"/>
      </w:pPr>
      <w:r>
        <w:t>4.1. Fatores do Aumento do ROE</w:t>
      </w:r>
    </w:p>
    <w:p w:rsidR="00FE5A79" w:rsidRDefault="00FE5A79" w:rsidP="00FE5A79">
      <w:r>
        <w:t xml:space="preserve">O aumento de </w:t>
      </w:r>
      <w:r>
        <w:rPr>
          <w:rStyle w:val="font-600"/>
        </w:rPr>
        <w:t>2.81 pontos percentuais</w:t>
      </w:r>
      <w:r>
        <w:t xml:space="preserve"> no ROE é atribuído a dois fatores principais:</w:t>
      </w:r>
    </w:p>
    <w:p w:rsidR="00FE5A79" w:rsidRDefault="00FE5A79" w:rsidP="00FE5A79">
      <w:r>
        <w:rPr>
          <w:rStyle w:val="helvetica"/>
        </w:rPr>
        <w:t>1.</w:t>
      </w:r>
      <w:r>
        <w:rPr>
          <w:rStyle w:val="font-600"/>
        </w:rPr>
        <w:t>Aumento da Taxa de Crescimento do Legado:</w:t>
      </w:r>
      <w:r>
        <w:rPr>
          <w:rStyle w:val="flex-1"/>
        </w:rPr>
        <w:t xml:space="preserve"> O ROE do Ano 5 (6.90%) está abaixo da taxa de crescimento de 9.5% a.a. projetada para o Ano 6. O ROE do Ano 6 (9.71%) está em linha com a taxa de crescimento projetada, indicando que o Legado está atingindo sua meta de rentabilidade.</w:t>
      </w:r>
    </w:p>
    <w:p w:rsidR="00FE5A79" w:rsidRDefault="00FE5A79" w:rsidP="00FE5A79">
      <w:r>
        <w:rPr>
          <w:rStyle w:val="helvetica"/>
        </w:rPr>
        <w:t>2.</w:t>
      </w:r>
      <w:r>
        <w:rPr>
          <w:rStyle w:val="font-600"/>
        </w:rPr>
        <w:t>Contribuição da EMB:</w:t>
      </w:r>
      <w:r>
        <w:rPr>
          <w:rStyle w:val="flex-1"/>
        </w:rPr>
        <w:t xml:space="preserve"> A EMB, com seu resultado operacional bruto de R$ 11.298.750,00, atua como um motor de crescimento adicional, elevando o retorno total do Legado. A EMB não apenas cobre suas despesas operacionais, mas também gera um excedente de caixa que aumenta o Patrimônio Líquido.</w:t>
      </w:r>
    </w:p>
    <w:p w:rsidR="00FE5A79" w:rsidRDefault="00FE5A79" w:rsidP="00FE5A79">
      <w:pPr>
        <w:pStyle w:val="Ttulo4"/>
      </w:pPr>
      <w:r>
        <w:t>4.2. Conclusão Estratégica</w:t>
      </w:r>
    </w:p>
    <w:p w:rsidR="00FE5A79" w:rsidRDefault="00FE5A79" w:rsidP="00FE5A79">
      <w:r>
        <w:t xml:space="preserve">O aumento do ROE para </w:t>
      </w:r>
      <w:r>
        <w:rPr>
          <w:rStyle w:val="font-600"/>
        </w:rPr>
        <w:t>9.71%</w:t>
      </w:r>
      <w:r>
        <w:t xml:space="preserve"> no Ano 6 é um forte indicador de que a estratégia de verticalização e sinergia do Legado, com a criação da EMB como um </w:t>
      </w:r>
      <w:r>
        <w:rPr>
          <w:rStyle w:val="italic"/>
        </w:rPr>
        <w:t>hub de negócios</w:t>
      </w:r>
      <w:r>
        <w:t>, está gerando valor.</w:t>
      </w:r>
    </w:p>
    <w:p w:rsidR="00FE5A79" w:rsidRDefault="00FE5A79" w:rsidP="00FE5A79">
      <w:r>
        <w:t xml:space="preserve">A EMB não só cumpre seu papel estratégico de ecossistema, mas também contribui financeiramente de forma relevante para a rentabilidade geral do Legado, superando a taxa de crescimento patrimonial de 9.5% a.a. estabelecida. Este resultado valida a premissa de que a EMB é uma fonte de renda de alta performance, mesmo antes de considerar as </w:t>
      </w:r>
      <w:r>
        <w:rPr>
          <w:rStyle w:val="font-600"/>
        </w:rPr>
        <w:t>Receitas Variáveis de Participação</w:t>
      </w:r>
      <w:r>
        <w:t xml:space="preserve"> (</w:t>
      </w:r>
      <w:proofErr w:type="spellStart"/>
      <w:r>
        <w:t>Valuation</w:t>
      </w:r>
      <w:proofErr w:type="spellEnd"/>
      <w:r>
        <w:t>, Participações Societárias) que podem elevar o ROE a patamares ainda mais altos.</w:t>
      </w: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ontserrat">
    <w:altName w:val="Times New Roman"/>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F31A3"/>
    <w:multiLevelType w:val="multilevel"/>
    <w:tmpl w:val="EB86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1775F"/>
    <w:multiLevelType w:val="multilevel"/>
    <w:tmpl w:val="887E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65611"/>
    <w:multiLevelType w:val="multilevel"/>
    <w:tmpl w:val="3CA8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731A0"/>
    <w:multiLevelType w:val="multilevel"/>
    <w:tmpl w:val="0CA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2F0A"/>
    <w:multiLevelType w:val="multilevel"/>
    <w:tmpl w:val="913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05A"/>
    <w:multiLevelType w:val="multilevel"/>
    <w:tmpl w:val="E5FEF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A1131"/>
    <w:multiLevelType w:val="multilevel"/>
    <w:tmpl w:val="810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916E1"/>
    <w:multiLevelType w:val="multilevel"/>
    <w:tmpl w:val="B38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27DB5"/>
    <w:multiLevelType w:val="multilevel"/>
    <w:tmpl w:val="C262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615ED"/>
    <w:multiLevelType w:val="multilevel"/>
    <w:tmpl w:val="B60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15611"/>
    <w:multiLevelType w:val="multilevel"/>
    <w:tmpl w:val="28E2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7407D"/>
    <w:multiLevelType w:val="multilevel"/>
    <w:tmpl w:val="773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932A1"/>
    <w:multiLevelType w:val="multilevel"/>
    <w:tmpl w:val="F72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15BD6"/>
    <w:multiLevelType w:val="multilevel"/>
    <w:tmpl w:val="EE7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D797B"/>
    <w:multiLevelType w:val="multilevel"/>
    <w:tmpl w:val="4B80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717D40"/>
    <w:multiLevelType w:val="multilevel"/>
    <w:tmpl w:val="C22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553AD"/>
    <w:multiLevelType w:val="multilevel"/>
    <w:tmpl w:val="AAC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557FE"/>
    <w:multiLevelType w:val="multilevel"/>
    <w:tmpl w:val="0AE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C698B"/>
    <w:multiLevelType w:val="multilevel"/>
    <w:tmpl w:val="898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8213C"/>
    <w:multiLevelType w:val="multilevel"/>
    <w:tmpl w:val="42BA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E3809"/>
    <w:multiLevelType w:val="multilevel"/>
    <w:tmpl w:val="FD3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14818"/>
    <w:multiLevelType w:val="multilevel"/>
    <w:tmpl w:val="27C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72F43"/>
    <w:multiLevelType w:val="multilevel"/>
    <w:tmpl w:val="909E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A4035"/>
    <w:multiLevelType w:val="multilevel"/>
    <w:tmpl w:val="F05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837DF"/>
    <w:multiLevelType w:val="multilevel"/>
    <w:tmpl w:val="303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E1C70"/>
    <w:multiLevelType w:val="multilevel"/>
    <w:tmpl w:val="6D8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F0800"/>
    <w:multiLevelType w:val="multilevel"/>
    <w:tmpl w:val="169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467E4"/>
    <w:multiLevelType w:val="multilevel"/>
    <w:tmpl w:val="B2A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75E7E"/>
    <w:multiLevelType w:val="multilevel"/>
    <w:tmpl w:val="A4D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66C4D"/>
    <w:multiLevelType w:val="multilevel"/>
    <w:tmpl w:val="0C3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207AA"/>
    <w:multiLevelType w:val="multilevel"/>
    <w:tmpl w:val="835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F33E8"/>
    <w:multiLevelType w:val="multilevel"/>
    <w:tmpl w:val="F6D8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C4EF5"/>
    <w:multiLevelType w:val="multilevel"/>
    <w:tmpl w:val="BBC8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3064A6"/>
    <w:multiLevelType w:val="multilevel"/>
    <w:tmpl w:val="0B98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46D65"/>
    <w:multiLevelType w:val="multilevel"/>
    <w:tmpl w:val="145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A29FD"/>
    <w:multiLevelType w:val="multilevel"/>
    <w:tmpl w:val="241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E4B0B"/>
    <w:multiLevelType w:val="multilevel"/>
    <w:tmpl w:val="5B5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A09C3"/>
    <w:multiLevelType w:val="multilevel"/>
    <w:tmpl w:val="5CA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46FC0"/>
    <w:multiLevelType w:val="multilevel"/>
    <w:tmpl w:val="B32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D2B11"/>
    <w:multiLevelType w:val="multilevel"/>
    <w:tmpl w:val="BBFC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C0B9E"/>
    <w:multiLevelType w:val="multilevel"/>
    <w:tmpl w:val="ACC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424D3"/>
    <w:multiLevelType w:val="multilevel"/>
    <w:tmpl w:val="E89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9A656A"/>
    <w:multiLevelType w:val="multilevel"/>
    <w:tmpl w:val="BC1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76A7D"/>
    <w:multiLevelType w:val="multilevel"/>
    <w:tmpl w:val="1A5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9677C"/>
    <w:multiLevelType w:val="multilevel"/>
    <w:tmpl w:val="8F8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B3EBA"/>
    <w:multiLevelType w:val="multilevel"/>
    <w:tmpl w:val="615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B6E00"/>
    <w:multiLevelType w:val="multilevel"/>
    <w:tmpl w:val="89D8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E96D60"/>
    <w:multiLevelType w:val="multilevel"/>
    <w:tmpl w:val="6FA4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AA6A5B"/>
    <w:multiLevelType w:val="multilevel"/>
    <w:tmpl w:val="CD2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94BBB"/>
    <w:multiLevelType w:val="multilevel"/>
    <w:tmpl w:val="EE7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6"/>
  </w:num>
  <w:num w:numId="3">
    <w:abstractNumId w:val="15"/>
  </w:num>
  <w:num w:numId="4">
    <w:abstractNumId w:val="33"/>
  </w:num>
  <w:num w:numId="5">
    <w:abstractNumId w:val="43"/>
  </w:num>
  <w:num w:numId="6">
    <w:abstractNumId w:val="27"/>
  </w:num>
  <w:num w:numId="7">
    <w:abstractNumId w:val="47"/>
  </w:num>
  <w:num w:numId="8">
    <w:abstractNumId w:val="39"/>
  </w:num>
  <w:num w:numId="9">
    <w:abstractNumId w:val="4"/>
  </w:num>
  <w:num w:numId="10">
    <w:abstractNumId w:val="28"/>
  </w:num>
  <w:num w:numId="11">
    <w:abstractNumId w:val="45"/>
  </w:num>
  <w:num w:numId="12">
    <w:abstractNumId w:val="38"/>
  </w:num>
  <w:num w:numId="13">
    <w:abstractNumId w:val="3"/>
  </w:num>
  <w:num w:numId="14">
    <w:abstractNumId w:val="29"/>
  </w:num>
  <w:num w:numId="15">
    <w:abstractNumId w:val="0"/>
  </w:num>
  <w:num w:numId="16">
    <w:abstractNumId w:val="18"/>
  </w:num>
  <w:num w:numId="17">
    <w:abstractNumId w:val="37"/>
  </w:num>
  <w:num w:numId="18">
    <w:abstractNumId w:val="17"/>
  </w:num>
  <w:num w:numId="19">
    <w:abstractNumId w:val="8"/>
  </w:num>
  <w:num w:numId="20">
    <w:abstractNumId w:val="48"/>
  </w:num>
  <w:num w:numId="21">
    <w:abstractNumId w:val="36"/>
  </w:num>
  <w:num w:numId="22">
    <w:abstractNumId w:val="12"/>
  </w:num>
  <w:num w:numId="23">
    <w:abstractNumId w:val="35"/>
  </w:num>
  <w:num w:numId="24">
    <w:abstractNumId w:val="34"/>
  </w:num>
  <w:num w:numId="25">
    <w:abstractNumId w:val="11"/>
  </w:num>
  <w:num w:numId="26">
    <w:abstractNumId w:val="24"/>
  </w:num>
  <w:num w:numId="27">
    <w:abstractNumId w:val="10"/>
  </w:num>
  <w:num w:numId="28">
    <w:abstractNumId w:val="42"/>
  </w:num>
  <w:num w:numId="29">
    <w:abstractNumId w:val="20"/>
  </w:num>
  <w:num w:numId="30">
    <w:abstractNumId w:val="2"/>
  </w:num>
  <w:num w:numId="31">
    <w:abstractNumId w:val="16"/>
  </w:num>
  <w:num w:numId="32">
    <w:abstractNumId w:val="5"/>
  </w:num>
  <w:num w:numId="33">
    <w:abstractNumId w:val="44"/>
  </w:num>
  <w:num w:numId="34">
    <w:abstractNumId w:val="40"/>
  </w:num>
  <w:num w:numId="35">
    <w:abstractNumId w:val="9"/>
  </w:num>
  <w:num w:numId="36">
    <w:abstractNumId w:val="26"/>
  </w:num>
  <w:num w:numId="37">
    <w:abstractNumId w:val="49"/>
  </w:num>
  <w:num w:numId="38">
    <w:abstractNumId w:val="19"/>
  </w:num>
  <w:num w:numId="39">
    <w:abstractNumId w:val="7"/>
  </w:num>
  <w:num w:numId="40">
    <w:abstractNumId w:val="46"/>
  </w:num>
  <w:num w:numId="41">
    <w:abstractNumId w:val="23"/>
  </w:num>
  <w:num w:numId="42">
    <w:abstractNumId w:val="32"/>
  </w:num>
  <w:num w:numId="43">
    <w:abstractNumId w:val="31"/>
  </w:num>
  <w:num w:numId="44">
    <w:abstractNumId w:val="25"/>
  </w:num>
  <w:num w:numId="45">
    <w:abstractNumId w:val="41"/>
  </w:num>
  <w:num w:numId="46">
    <w:abstractNumId w:val="13"/>
  </w:num>
  <w:num w:numId="47">
    <w:abstractNumId w:val="30"/>
  </w:num>
  <w:num w:numId="48">
    <w:abstractNumId w:val="14"/>
  </w:num>
  <w:num w:numId="49">
    <w:abstractNumId w:val="1"/>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C6D6B"/>
    <w:rsid w:val="001011F8"/>
    <w:rsid w:val="0013400F"/>
    <w:rsid w:val="001E55EA"/>
    <w:rsid w:val="004B1507"/>
    <w:rsid w:val="004F4102"/>
    <w:rsid w:val="00702FE1"/>
    <w:rsid w:val="0074275A"/>
    <w:rsid w:val="00852C9D"/>
    <w:rsid w:val="00885367"/>
    <w:rsid w:val="00905FC3"/>
    <w:rsid w:val="009774BC"/>
    <w:rsid w:val="009A0E5B"/>
    <w:rsid w:val="00A31FB3"/>
    <w:rsid w:val="00A84936"/>
    <w:rsid w:val="00AA4412"/>
    <w:rsid w:val="00AE5E8A"/>
    <w:rsid w:val="00B657E6"/>
    <w:rsid w:val="00C63300"/>
    <w:rsid w:val="00C750DF"/>
    <w:rsid w:val="00CA0C15"/>
    <w:rsid w:val="00F46181"/>
    <w:rsid w:val="00FE5A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88536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eop">
    <w:name w:val="eop"/>
    <w:basedOn w:val="Fontepargpadro"/>
    <w:rsid w:val="0074275A"/>
  </w:style>
  <w:style w:type="character" w:customStyle="1" w:styleId="normaltextrun">
    <w:name w:val="normaltextrun"/>
    <w:basedOn w:val="Fontepargpadro"/>
    <w:rsid w:val="0074275A"/>
  </w:style>
  <w:style w:type="character" w:customStyle="1" w:styleId="helvetica">
    <w:name w:val="helvetica"/>
    <w:basedOn w:val="Fontepargpadro"/>
    <w:rsid w:val="009A0E5B"/>
  </w:style>
  <w:style w:type="character" w:customStyle="1" w:styleId="flex-1">
    <w:name w:val="flex-1"/>
    <w:basedOn w:val="Fontepargpadro"/>
    <w:rsid w:val="009A0E5B"/>
  </w:style>
  <w:style w:type="character" w:customStyle="1" w:styleId="Ttulo4Char">
    <w:name w:val="Título 4 Char"/>
    <w:basedOn w:val="Fontepargpadro"/>
    <w:link w:val="Ttulo4"/>
    <w:uiPriority w:val="9"/>
    <w:semiHidden/>
    <w:rsid w:val="00885367"/>
    <w:rPr>
      <w:rFonts w:asciiTheme="majorHAnsi" w:eastAsiaTheme="majorEastAsia" w:hAnsiTheme="majorHAnsi" w:cstheme="majorBidi"/>
      <w:i/>
      <w:iCs/>
      <w:color w:val="2E74B5" w:themeColor="accent1" w:themeShade="BF"/>
    </w:rPr>
  </w:style>
  <w:style w:type="character" w:customStyle="1" w:styleId="font-sans">
    <w:name w:val="font-sans"/>
    <w:basedOn w:val="Fontepargpadro"/>
    <w:rsid w:val="001011F8"/>
  </w:style>
  <w:style w:type="character" w:customStyle="1" w:styleId="rounded-4px">
    <w:name w:val="rounded-[4px]"/>
    <w:basedOn w:val="Fontepargpadro"/>
    <w:rsid w:val="00FE5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593394">
      <w:bodyDiv w:val="1"/>
      <w:marLeft w:val="0"/>
      <w:marRight w:val="0"/>
      <w:marTop w:val="0"/>
      <w:marBottom w:val="0"/>
      <w:divBdr>
        <w:top w:val="none" w:sz="0" w:space="0" w:color="auto"/>
        <w:left w:val="none" w:sz="0" w:space="0" w:color="auto"/>
        <w:bottom w:val="none" w:sz="0" w:space="0" w:color="auto"/>
        <w:right w:val="none" w:sz="0" w:space="0" w:color="auto"/>
      </w:divBdr>
      <w:divsChild>
        <w:div w:id="158887469">
          <w:marLeft w:val="0"/>
          <w:marRight w:val="0"/>
          <w:marTop w:val="0"/>
          <w:marBottom w:val="0"/>
          <w:divBdr>
            <w:top w:val="none" w:sz="0" w:space="0" w:color="auto"/>
            <w:left w:val="none" w:sz="0" w:space="0" w:color="auto"/>
            <w:bottom w:val="none" w:sz="0" w:space="0" w:color="auto"/>
            <w:right w:val="none" w:sz="0" w:space="0" w:color="auto"/>
          </w:divBdr>
        </w:div>
        <w:div w:id="1820418771">
          <w:marLeft w:val="0"/>
          <w:marRight w:val="0"/>
          <w:marTop w:val="0"/>
          <w:marBottom w:val="0"/>
          <w:divBdr>
            <w:top w:val="none" w:sz="0" w:space="0" w:color="auto"/>
            <w:left w:val="none" w:sz="0" w:space="0" w:color="auto"/>
            <w:bottom w:val="none" w:sz="0" w:space="0" w:color="auto"/>
            <w:right w:val="none" w:sz="0" w:space="0" w:color="auto"/>
          </w:divBdr>
        </w:div>
        <w:div w:id="1677927036">
          <w:marLeft w:val="0"/>
          <w:marRight w:val="0"/>
          <w:marTop w:val="0"/>
          <w:marBottom w:val="0"/>
          <w:divBdr>
            <w:top w:val="none" w:sz="0" w:space="0" w:color="auto"/>
            <w:left w:val="none" w:sz="0" w:space="0" w:color="auto"/>
            <w:bottom w:val="none" w:sz="0" w:space="0" w:color="auto"/>
            <w:right w:val="none" w:sz="0" w:space="0" w:color="auto"/>
          </w:divBdr>
          <w:divsChild>
            <w:div w:id="1807311338">
              <w:marLeft w:val="0"/>
              <w:marRight w:val="0"/>
              <w:marTop w:val="0"/>
              <w:marBottom w:val="0"/>
              <w:divBdr>
                <w:top w:val="none" w:sz="0" w:space="0" w:color="auto"/>
                <w:left w:val="none" w:sz="0" w:space="0" w:color="auto"/>
                <w:bottom w:val="none" w:sz="0" w:space="0" w:color="auto"/>
                <w:right w:val="none" w:sz="0" w:space="0" w:color="auto"/>
              </w:divBdr>
            </w:div>
          </w:divsChild>
        </w:div>
        <w:div w:id="2126340090">
          <w:marLeft w:val="0"/>
          <w:marRight w:val="0"/>
          <w:marTop w:val="0"/>
          <w:marBottom w:val="0"/>
          <w:divBdr>
            <w:top w:val="none" w:sz="0" w:space="0" w:color="auto"/>
            <w:left w:val="none" w:sz="0" w:space="0" w:color="auto"/>
            <w:bottom w:val="none" w:sz="0" w:space="0" w:color="auto"/>
            <w:right w:val="none" w:sz="0" w:space="0" w:color="auto"/>
          </w:divBdr>
        </w:div>
        <w:div w:id="870217524">
          <w:marLeft w:val="0"/>
          <w:marRight w:val="0"/>
          <w:marTop w:val="0"/>
          <w:marBottom w:val="0"/>
          <w:divBdr>
            <w:top w:val="none" w:sz="0" w:space="0" w:color="auto"/>
            <w:left w:val="none" w:sz="0" w:space="0" w:color="auto"/>
            <w:bottom w:val="none" w:sz="0" w:space="0" w:color="auto"/>
            <w:right w:val="none" w:sz="0" w:space="0" w:color="auto"/>
          </w:divBdr>
          <w:divsChild>
            <w:div w:id="714162008">
              <w:marLeft w:val="0"/>
              <w:marRight w:val="0"/>
              <w:marTop w:val="0"/>
              <w:marBottom w:val="0"/>
              <w:divBdr>
                <w:top w:val="none" w:sz="0" w:space="0" w:color="auto"/>
                <w:left w:val="none" w:sz="0" w:space="0" w:color="auto"/>
                <w:bottom w:val="none" w:sz="0" w:space="0" w:color="auto"/>
                <w:right w:val="none" w:sz="0" w:space="0" w:color="auto"/>
              </w:divBdr>
            </w:div>
          </w:divsChild>
        </w:div>
        <w:div w:id="1823618592">
          <w:marLeft w:val="0"/>
          <w:marRight w:val="0"/>
          <w:marTop w:val="0"/>
          <w:marBottom w:val="0"/>
          <w:divBdr>
            <w:top w:val="none" w:sz="0" w:space="0" w:color="auto"/>
            <w:left w:val="none" w:sz="0" w:space="0" w:color="auto"/>
            <w:bottom w:val="none" w:sz="0" w:space="0" w:color="auto"/>
            <w:right w:val="none" w:sz="0" w:space="0" w:color="auto"/>
          </w:divBdr>
          <w:divsChild>
            <w:div w:id="749155818">
              <w:marLeft w:val="0"/>
              <w:marRight w:val="0"/>
              <w:marTop w:val="0"/>
              <w:marBottom w:val="0"/>
              <w:divBdr>
                <w:top w:val="none" w:sz="0" w:space="0" w:color="auto"/>
                <w:left w:val="none" w:sz="0" w:space="0" w:color="auto"/>
                <w:bottom w:val="none" w:sz="0" w:space="0" w:color="auto"/>
                <w:right w:val="none" w:sz="0" w:space="0" w:color="auto"/>
              </w:divBdr>
            </w:div>
          </w:divsChild>
        </w:div>
        <w:div w:id="70322679">
          <w:marLeft w:val="0"/>
          <w:marRight w:val="0"/>
          <w:marTop w:val="0"/>
          <w:marBottom w:val="0"/>
          <w:divBdr>
            <w:top w:val="none" w:sz="0" w:space="0" w:color="auto"/>
            <w:left w:val="none" w:sz="0" w:space="0" w:color="auto"/>
            <w:bottom w:val="none" w:sz="0" w:space="0" w:color="auto"/>
            <w:right w:val="none" w:sz="0" w:space="0" w:color="auto"/>
          </w:divBdr>
        </w:div>
        <w:div w:id="658965451">
          <w:marLeft w:val="0"/>
          <w:marRight w:val="0"/>
          <w:marTop w:val="0"/>
          <w:marBottom w:val="0"/>
          <w:divBdr>
            <w:top w:val="none" w:sz="0" w:space="0" w:color="auto"/>
            <w:left w:val="none" w:sz="0" w:space="0" w:color="auto"/>
            <w:bottom w:val="none" w:sz="0" w:space="0" w:color="auto"/>
            <w:right w:val="none" w:sz="0" w:space="0" w:color="auto"/>
          </w:divBdr>
          <w:divsChild>
            <w:div w:id="49043019">
              <w:marLeft w:val="0"/>
              <w:marRight w:val="0"/>
              <w:marTop w:val="0"/>
              <w:marBottom w:val="0"/>
              <w:divBdr>
                <w:top w:val="none" w:sz="0" w:space="0" w:color="auto"/>
                <w:left w:val="none" w:sz="0" w:space="0" w:color="auto"/>
                <w:bottom w:val="none" w:sz="0" w:space="0" w:color="auto"/>
                <w:right w:val="none" w:sz="0" w:space="0" w:color="auto"/>
              </w:divBdr>
              <w:divsChild>
                <w:div w:id="1549491685">
                  <w:marLeft w:val="0"/>
                  <w:marRight w:val="0"/>
                  <w:marTop w:val="0"/>
                  <w:marBottom w:val="0"/>
                  <w:divBdr>
                    <w:top w:val="none" w:sz="0" w:space="0" w:color="auto"/>
                    <w:left w:val="none" w:sz="0" w:space="0" w:color="auto"/>
                    <w:bottom w:val="none" w:sz="0" w:space="0" w:color="auto"/>
                    <w:right w:val="none" w:sz="0" w:space="0" w:color="auto"/>
                  </w:divBdr>
                </w:div>
                <w:div w:id="828977963">
                  <w:marLeft w:val="0"/>
                  <w:marRight w:val="0"/>
                  <w:marTop w:val="0"/>
                  <w:marBottom w:val="0"/>
                  <w:divBdr>
                    <w:top w:val="none" w:sz="0" w:space="0" w:color="auto"/>
                    <w:left w:val="none" w:sz="0" w:space="0" w:color="auto"/>
                    <w:bottom w:val="none" w:sz="0" w:space="0" w:color="auto"/>
                    <w:right w:val="none" w:sz="0" w:space="0" w:color="auto"/>
                  </w:divBdr>
                </w:div>
                <w:div w:id="581379305">
                  <w:marLeft w:val="0"/>
                  <w:marRight w:val="0"/>
                  <w:marTop w:val="0"/>
                  <w:marBottom w:val="0"/>
                  <w:divBdr>
                    <w:top w:val="none" w:sz="0" w:space="0" w:color="auto"/>
                    <w:left w:val="none" w:sz="0" w:space="0" w:color="auto"/>
                    <w:bottom w:val="none" w:sz="0" w:space="0" w:color="auto"/>
                    <w:right w:val="none" w:sz="0" w:space="0" w:color="auto"/>
                  </w:divBdr>
                </w:div>
                <w:div w:id="152838187">
                  <w:marLeft w:val="0"/>
                  <w:marRight w:val="0"/>
                  <w:marTop w:val="0"/>
                  <w:marBottom w:val="0"/>
                  <w:divBdr>
                    <w:top w:val="none" w:sz="0" w:space="0" w:color="auto"/>
                    <w:left w:val="none" w:sz="0" w:space="0" w:color="auto"/>
                    <w:bottom w:val="none" w:sz="0" w:space="0" w:color="auto"/>
                    <w:right w:val="none" w:sz="0" w:space="0" w:color="auto"/>
                  </w:divBdr>
                </w:div>
                <w:div w:id="306471948">
                  <w:marLeft w:val="0"/>
                  <w:marRight w:val="0"/>
                  <w:marTop w:val="0"/>
                  <w:marBottom w:val="0"/>
                  <w:divBdr>
                    <w:top w:val="none" w:sz="0" w:space="0" w:color="auto"/>
                    <w:left w:val="none" w:sz="0" w:space="0" w:color="auto"/>
                    <w:bottom w:val="none" w:sz="0" w:space="0" w:color="auto"/>
                    <w:right w:val="none" w:sz="0" w:space="0" w:color="auto"/>
                  </w:divBdr>
                </w:div>
                <w:div w:id="1124230230">
                  <w:marLeft w:val="0"/>
                  <w:marRight w:val="0"/>
                  <w:marTop w:val="0"/>
                  <w:marBottom w:val="0"/>
                  <w:divBdr>
                    <w:top w:val="none" w:sz="0" w:space="0" w:color="auto"/>
                    <w:left w:val="none" w:sz="0" w:space="0" w:color="auto"/>
                    <w:bottom w:val="none" w:sz="0" w:space="0" w:color="auto"/>
                    <w:right w:val="none" w:sz="0" w:space="0" w:color="auto"/>
                  </w:divBdr>
                </w:div>
                <w:div w:id="1452818650">
                  <w:marLeft w:val="0"/>
                  <w:marRight w:val="0"/>
                  <w:marTop w:val="0"/>
                  <w:marBottom w:val="0"/>
                  <w:divBdr>
                    <w:top w:val="none" w:sz="0" w:space="0" w:color="auto"/>
                    <w:left w:val="none" w:sz="0" w:space="0" w:color="auto"/>
                    <w:bottom w:val="none" w:sz="0" w:space="0" w:color="auto"/>
                    <w:right w:val="none" w:sz="0" w:space="0" w:color="auto"/>
                  </w:divBdr>
                </w:div>
                <w:div w:id="2140367932">
                  <w:marLeft w:val="0"/>
                  <w:marRight w:val="0"/>
                  <w:marTop w:val="0"/>
                  <w:marBottom w:val="0"/>
                  <w:divBdr>
                    <w:top w:val="none" w:sz="0" w:space="0" w:color="auto"/>
                    <w:left w:val="none" w:sz="0" w:space="0" w:color="auto"/>
                    <w:bottom w:val="none" w:sz="0" w:space="0" w:color="auto"/>
                    <w:right w:val="none" w:sz="0" w:space="0" w:color="auto"/>
                  </w:divBdr>
                </w:div>
                <w:div w:id="1821190102">
                  <w:marLeft w:val="0"/>
                  <w:marRight w:val="0"/>
                  <w:marTop w:val="0"/>
                  <w:marBottom w:val="0"/>
                  <w:divBdr>
                    <w:top w:val="none" w:sz="0" w:space="0" w:color="auto"/>
                    <w:left w:val="none" w:sz="0" w:space="0" w:color="auto"/>
                    <w:bottom w:val="none" w:sz="0" w:space="0" w:color="auto"/>
                    <w:right w:val="none" w:sz="0" w:space="0" w:color="auto"/>
                  </w:divBdr>
                </w:div>
                <w:div w:id="1237134660">
                  <w:marLeft w:val="0"/>
                  <w:marRight w:val="0"/>
                  <w:marTop w:val="0"/>
                  <w:marBottom w:val="0"/>
                  <w:divBdr>
                    <w:top w:val="none" w:sz="0" w:space="0" w:color="auto"/>
                    <w:left w:val="none" w:sz="0" w:space="0" w:color="auto"/>
                    <w:bottom w:val="none" w:sz="0" w:space="0" w:color="auto"/>
                    <w:right w:val="none" w:sz="0" w:space="0" w:color="auto"/>
                  </w:divBdr>
                </w:div>
                <w:div w:id="3653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01252">
          <w:marLeft w:val="0"/>
          <w:marRight w:val="0"/>
          <w:marTop w:val="0"/>
          <w:marBottom w:val="0"/>
          <w:divBdr>
            <w:top w:val="none" w:sz="0" w:space="0" w:color="auto"/>
            <w:left w:val="none" w:sz="0" w:space="0" w:color="auto"/>
            <w:bottom w:val="none" w:sz="0" w:space="0" w:color="auto"/>
            <w:right w:val="none" w:sz="0" w:space="0" w:color="auto"/>
          </w:divBdr>
        </w:div>
        <w:div w:id="1331522353">
          <w:marLeft w:val="0"/>
          <w:marRight w:val="0"/>
          <w:marTop w:val="0"/>
          <w:marBottom w:val="0"/>
          <w:divBdr>
            <w:top w:val="none" w:sz="0" w:space="0" w:color="auto"/>
            <w:left w:val="none" w:sz="0" w:space="0" w:color="auto"/>
            <w:bottom w:val="none" w:sz="0" w:space="0" w:color="auto"/>
            <w:right w:val="none" w:sz="0" w:space="0" w:color="auto"/>
          </w:divBdr>
        </w:div>
        <w:div w:id="1279725480">
          <w:marLeft w:val="0"/>
          <w:marRight w:val="0"/>
          <w:marTop w:val="0"/>
          <w:marBottom w:val="0"/>
          <w:divBdr>
            <w:top w:val="none" w:sz="0" w:space="0" w:color="auto"/>
            <w:left w:val="none" w:sz="0" w:space="0" w:color="auto"/>
            <w:bottom w:val="none" w:sz="0" w:space="0" w:color="auto"/>
            <w:right w:val="none" w:sz="0" w:space="0" w:color="auto"/>
          </w:divBdr>
        </w:div>
        <w:div w:id="819033263">
          <w:marLeft w:val="0"/>
          <w:marRight w:val="0"/>
          <w:marTop w:val="0"/>
          <w:marBottom w:val="0"/>
          <w:divBdr>
            <w:top w:val="none" w:sz="0" w:space="0" w:color="auto"/>
            <w:left w:val="none" w:sz="0" w:space="0" w:color="auto"/>
            <w:bottom w:val="none" w:sz="0" w:space="0" w:color="auto"/>
            <w:right w:val="none" w:sz="0" w:space="0" w:color="auto"/>
          </w:divBdr>
        </w:div>
        <w:div w:id="2079665425">
          <w:marLeft w:val="0"/>
          <w:marRight w:val="0"/>
          <w:marTop w:val="0"/>
          <w:marBottom w:val="0"/>
          <w:divBdr>
            <w:top w:val="none" w:sz="0" w:space="0" w:color="auto"/>
            <w:left w:val="none" w:sz="0" w:space="0" w:color="auto"/>
            <w:bottom w:val="none" w:sz="0" w:space="0" w:color="auto"/>
            <w:right w:val="none" w:sz="0" w:space="0" w:color="auto"/>
          </w:divBdr>
        </w:div>
        <w:div w:id="1979845170">
          <w:marLeft w:val="0"/>
          <w:marRight w:val="0"/>
          <w:marTop w:val="0"/>
          <w:marBottom w:val="0"/>
          <w:divBdr>
            <w:top w:val="none" w:sz="0" w:space="0" w:color="auto"/>
            <w:left w:val="none" w:sz="0" w:space="0" w:color="auto"/>
            <w:bottom w:val="none" w:sz="0" w:space="0" w:color="auto"/>
            <w:right w:val="none" w:sz="0" w:space="0" w:color="auto"/>
          </w:divBdr>
        </w:div>
        <w:div w:id="825126551">
          <w:marLeft w:val="0"/>
          <w:marRight w:val="0"/>
          <w:marTop w:val="0"/>
          <w:marBottom w:val="0"/>
          <w:divBdr>
            <w:top w:val="none" w:sz="0" w:space="0" w:color="auto"/>
            <w:left w:val="none" w:sz="0" w:space="0" w:color="auto"/>
            <w:bottom w:val="none" w:sz="0" w:space="0" w:color="auto"/>
            <w:right w:val="none" w:sz="0" w:space="0" w:color="auto"/>
          </w:divBdr>
        </w:div>
        <w:div w:id="1270241298">
          <w:marLeft w:val="0"/>
          <w:marRight w:val="0"/>
          <w:marTop w:val="0"/>
          <w:marBottom w:val="0"/>
          <w:divBdr>
            <w:top w:val="none" w:sz="0" w:space="0" w:color="auto"/>
            <w:left w:val="none" w:sz="0" w:space="0" w:color="auto"/>
            <w:bottom w:val="none" w:sz="0" w:space="0" w:color="auto"/>
            <w:right w:val="none" w:sz="0" w:space="0" w:color="auto"/>
          </w:divBdr>
        </w:div>
        <w:div w:id="1439713964">
          <w:marLeft w:val="0"/>
          <w:marRight w:val="0"/>
          <w:marTop w:val="0"/>
          <w:marBottom w:val="0"/>
          <w:divBdr>
            <w:top w:val="none" w:sz="0" w:space="0" w:color="auto"/>
            <w:left w:val="none" w:sz="0" w:space="0" w:color="auto"/>
            <w:bottom w:val="none" w:sz="0" w:space="0" w:color="auto"/>
            <w:right w:val="none" w:sz="0" w:space="0" w:color="auto"/>
          </w:divBdr>
        </w:div>
        <w:div w:id="1359576083">
          <w:marLeft w:val="0"/>
          <w:marRight w:val="0"/>
          <w:marTop w:val="0"/>
          <w:marBottom w:val="0"/>
          <w:divBdr>
            <w:top w:val="none" w:sz="0" w:space="0" w:color="auto"/>
            <w:left w:val="none" w:sz="0" w:space="0" w:color="auto"/>
            <w:bottom w:val="none" w:sz="0" w:space="0" w:color="auto"/>
            <w:right w:val="none" w:sz="0" w:space="0" w:color="auto"/>
          </w:divBdr>
        </w:div>
        <w:div w:id="317345709">
          <w:marLeft w:val="0"/>
          <w:marRight w:val="0"/>
          <w:marTop w:val="0"/>
          <w:marBottom w:val="0"/>
          <w:divBdr>
            <w:top w:val="none" w:sz="0" w:space="0" w:color="auto"/>
            <w:left w:val="none" w:sz="0" w:space="0" w:color="auto"/>
            <w:bottom w:val="none" w:sz="0" w:space="0" w:color="auto"/>
            <w:right w:val="none" w:sz="0" w:space="0" w:color="auto"/>
          </w:divBdr>
        </w:div>
        <w:div w:id="1215966935">
          <w:marLeft w:val="0"/>
          <w:marRight w:val="0"/>
          <w:marTop w:val="0"/>
          <w:marBottom w:val="0"/>
          <w:divBdr>
            <w:top w:val="none" w:sz="0" w:space="0" w:color="auto"/>
            <w:left w:val="none" w:sz="0" w:space="0" w:color="auto"/>
            <w:bottom w:val="none" w:sz="0" w:space="0" w:color="auto"/>
            <w:right w:val="none" w:sz="0" w:space="0" w:color="auto"/>
          </w:divBdr>
        </w:div>
        <w:div w:id="206643586">
          <w:marLeft w:val="0"/>
          <w:marRight w:val="0"/>
          <w:marTop w:val="0"/>
          <w:marBottom w:val="0"/>
          <w:divBdr>
            <w:top w:val="none" w:sz="0" w:space="0" w:color="auto"/>
            <w:left w:val="none" w:sz="0" w:space="0" w:color="auto"/>
            <w:bottom w:val="none" w:sz="0" w:space="0" w:color="auto"/>
            <w:right w:val="none" w:sz="0" w:space="0" w:color="auto"/>
          </w:divBdr>
        </w:div>
        <w:div w:id="2046980533">
          <w:marLeft w:val="0"/>
          <w:marRight w:val="0"/>
          <w:marTop w:val="0"/>
          <w:marBottom w:val="0"/>
          <w:divBdr>
            <w:top w:val="none" w:sz="0" w:space="0" w:color="auto"/>
            <w:left w:val="none" w:sz="0" w:space="0" w:color="auto"/>
            <w:bottom w:val="none" w:sz="0" w:space="0" w:color="auto"/>
            <w:right w:val="none" w:sz="0" w:space="0" w:color="auto"/>
          </w:divBdr>
        </w:div>
        <w:div w:id="1645617867">
          <w:marLeft w:val="0"/>
          <w:marRight w:val="0"/>
          <w:marTop w:val="0"/>
          <w:marBottom w:val="0"/>
          <w:divBdr>
            <w:top w:val="none" w:sz="0" w:space="0" w:color="auto"/>
            <w:left w:val="none" w:sz="0" w:space="0" w:color="auto"/>
            <w:bottom w:val="none" w:sz="0" w:space="0" w:color="auto"/>
            <w:right w:val="none" w:sz="0" w:space="0" w:color="auto"/>
          </w:divBdr>
        </w:div>
        <w:div w:id="1204487949">
          <w:marLeft w:val="0"/>
          <w:marRight w:val="0"/>
          <w:marTop w:val="0"/>
          <w:marBottom w:val="0"/>
          <w:divBdr>
            <w:top w:val="none" w:sz="0" w:space="0" w:color="auto"/>
            <w:left w:val="none" w:sz="0" w:space="0" w:color="auto"/>
            <w:bottom w:val="none" w:sz="0" w:space="0" w:color="auto"/>
            <w:right w:val="none" w:sz="0" w:space="0" w:color="auto"/>
          </w:divBdr>
        </w:div>
        <w:div w:id="2040471073">
          <w:marLeft w:val="0"/>
          <w:marRight w:val="0"/>
          <w:marTop w:val="0"/>
          <w:marBottom w:val="0"/>
          <w:divBdr>
            <w:top w:val="none" w:sz="0" w:space="0" w:color="auto"/>
            <w:left w:val="none" w:sz="0" w:space="0" w:color="auto"/>
            <w:bottom w:val="none" w:sz="0" w:space="0" w:color="auto"/>
            <w:right w:val="none" w:sz="0" w:space="0" w:color="auto"/>
          </w:divBdr>
        </w:div>
        <w:div w:id="1561164778">
          <w:marLeft w:val="0"/>
          <w:marRight w:val="0"/>
          <w:marTop w:val="0"/>
          <w:marBottom w:val="0"/>
          <w:divBdr>
            <w:top w:val="none" w:sz="0" w:space="0" w:color="auto"/>
            <w:left w:val="none" w:sz="0" w:space="0" w:color="auto"/>
            <w:bottom w:val="none" w:sz="0" w:space="0" w:color="auto"/>
            <w:right w:val="none" w:sz="0" w:space="0" w:color="auto"/>
          </w:divBdr>
        </w:div>
        <w:div w:id="2055035577">
          <w:marLeft w:val="0"/>
          <w:marRight w:val="0"/>
          <w:marTop w:val="0"/>
          <w:marBottom w:val="0"/>
          <w:divBdr>
            <w:top w:val="none" w:sz="0" w:space="0" w:color="auto"/>
            <w:left w:val="none" w:sz="0" w:space="0" w:color="auto"/>
            <w:bottom w:val="none" w:sz="0" w:space="0" w:color="auto"/>
            <w:right w:val="none" w:sz="0" w:space="0" w:color="auto"/>
          </w:divBdr>
        </w:div>
        <w:div w:id="100807236">
          <w:marLeft w:val="0"/>
          <w:marRight w:val="0"/>
          <w:marTop w:val="0"/>
          <w:marBottom w:val="0"/>
          <w:divBdr>
            <w:top w:val="none" w:sz="0" w:space="0" w:color="auto"/>
            <w:left w:val="none" w:sz="0" w:space="0" w:color="auto"/>
            <w:bottom w:val="none" w:sz="0" w:space="0" w:color="auto"/>
            <w:right w:val="none" w:sz="0" w:space="0" w:color="auto"/>
          </w:divBdr>
        </w:div>
        <w:div w:id="1843541245">
          <w:marLeft w:val="0"/>
          <w:marRight w:val="0"/>
          <w:marTop w:val="0"/>
          <w:marBottom w:val="0"/>
          <w:divBdr>
            <w:top w:val="none" w:sz="0" w:space="0" w:color="auto"/>
            <w:left w:val="none" w:sz="0" w:space="0" w:color="auto"/>
            <w:bottom w:val="none" w:sz="0" w:space="0" w:color="auto"/>
            <w:right w:val="none" w:sz="0" w:space="0" w:color="auto"/>
          </w:divBdr>
        </w:div>
        <w:div w:id="1552497103">
          <w:marLeft w:val="0"/>
          <w:marRight w:val="0"/>
          <w:marTop w:val="0"/>
          <w:marBottom w:val="0"/>
          <w:divBdr>
            <w:top w:val="none" w:sz="0" w:space="0" w:color="auto"/>
            <w:left w:val="none" w:sz="0" w:space="0" w:color="auto"/>
            <w:bottom w:val="none" w:sz="0" w:space="0" w:color="auto"/>
            <w:right w:val="none" w:sz="0" w:space="0" w:color="auto"/>
          </w:divBdr>
        </w:div>
        <w:div w:id="1153447780">
          <w:marLeft w:val="0"/>
          <w:marRight w:val="0"/>
          <w:marTop w:val="0"/>
          <w:marBottom w:val="0"/>
          <w:divBdr>
            <w:top w:val="none" w:sz="0" w:space="0" w:color="auto"/>
            <w:left w:val="none" w:sz="0" w:space="0" w:color="auto"/>
            <w:bottom w:val="none" w:sz="0" w:space="0" w:color="auto"/>
            <w:right w:val="none" w:sz="0" w:space="0" w:color="auto"/>
          </w:divBdr>
        </w:div>
        <w:div w:id="250940575">
          <w:marLeft w:val="0"/>
          <w:marRight w:val="0"/>
          <w:marTop w:val="0"/>
          <w:marBottom w:val="0"/>
          <w:divBdr>
            <w:top w:val="none" w:sz="0" w:space="0" w:color="auto"/>
            <w:left w:val="none" w:sz="0" w:space="0" w:color="auto"/>
            <w:bottom w:val="none" w:sz="0" w:space="0" w:color="auto"/>
            <w:right w:val="none" w:sz="0" w:space="0" w:color="auto"/>
          </w:divBdr>
        </w:div>
        <w:div w:id="1216239281">
          <w:marLeft w:val="0"/>
          <w:marRight w:val="0"/>
          <w:marTop w:val="0"/>
          <w:marBottom w:val="0"/>
          <w:divBdr>
            <w:top w:val="none" w:sz="0" w:space="0" w:color="auto"/>
            <w:left w:val="none" w:sz="0" w:space="0" w:color="auto"/>
            <w:bottom w:val="none" w:sz="0" w:space="0" w:color="auto"/>
            <w:right w:val="none" w:sz="0" w:space="0" w:color="auto"/>
          </w:divBdr>
        </w:div>
        <w:div w:id="1831675043">
          <w:marLeft w:val="0"/>
          <w:marRight w:val="0"/>
          <w:marTop w:val="0"/>
          <w:marBottom w:val="0"/>
          <w:divBdr>
            <w:top w:val="none" w:sz="0" w:space="0" w:color="auto"/>
            <w:left w:val="none" w:sz="0" w:space="0" w:color="auto"/>
            <w:bottom w:val="none" w:sz="0" w:space="0" w:color="auto"/>
            <w:right w:val="none" w:sz="0" w:space="0" w:color="auto"/>
          </w:divBdr>
        </w:div>
        <w:div w:id="187987805">
          <w:marLeft w:val="0"/>
          <w:marRight w:val="0"/>
          <w:marTop w:val="0"/>
          <w:marBottom w:val="0"/>
          <w:divBdr>
            <w:top w:val="none" w:sz="0" w:space="0" w:color="auto"/>
            <w:left w:val="none" w:sz="0" w:space="0" w:color="auto"/>
            <w:bottom w:val="none" w:sz="0" w:space="0" w:color="auto"/>
            <w:right w:val="none" w:sz="0" w:space="0" w:color="auto"/>
          </w:divBdr>
        </w:div>
        <w:div w:id="1771117264">
          <w:marLeft w:val="0"/>
          <w:marRight w:val="0"/>
          <w:marTop w:val="0"/>
          <w:marBottom w:val="0"/>
          <w:divBdr>
            <w:top w:val="none" w:sz="0" w:space="0" w:color="auto"/>
            <w:left w:val="none" w:sz="0" w:space="0" w:color="auto"/>
            <w:bottom w:val="none" w:sz="0" w:space="0" w:color="auto"/>
            <w:right w:val="none" w:sz="0" w:space="0" w:color="auto"/>
          </w:divBdr>
        </w:div>
        <w:div w:id="461001448">
          <w:marLeft w:val="0"/>
          <w:marRight w:val="0"/>
          <w:marTop w:val="0"/>
          <w:marBottom w:val="0"/>
          <w:divBdr>
            <w:top w:val="none" w:sz="0" w:space="0" w:color="auto"/>
            <w:left w:val="none" w:sz="0" w:space="0" w:color="auto"/>
            <w:bottom w:val="none" w:sz="0" w:space="0" w:color="auto"/>
            <w:right w:val="none" w:sz="0" w:space="0" w:color="auto"/>
          </w:divBdr>
        </w:div>
        <w:div w:id="837034679">
          <w:marLeft w:val="0"/>
          <w:marRight w:val="0"/>
          <w:marTop w:val="0"/>
          <w:marBottom w:val="0"/>
          <w:divBdr>
            <w:top w:val="none" w:sz="0" w:space="0" w:color="auto"/>
            <w:left w:val="none" w:sz="0" w:space="0" w:color="auto"/>
            <w:bottom w:val="none" w:sz="0" w:space="0" w:color="auto"/>
            <w:right w:val="none" w:sz="0" w:space="0" w:color="auto"/>
          </w:divBdr>
        </w:div>
        <w:div w:id="1552381928">
          <w:marLeft w:val="0"/>
          <w:marRight w:val="0"/>
          <w:marTop w:val="0"/>
          <w:marBottom w:val="0"/>
          <w:divBdr>
            <w:top w:val="none" w:sz="0" w:space="0" w:color="auto"/>
            <w:left w:val="none" w:sz="0" w:space="0" w:color="auto"/>
            <w:bottom w:val="none" w:sz="0" w:space="0" w:color="auto"/>
            <w:right w:val="none" w:sz="0" w:space="0" w:color="auto"/>
          </w:divBdr>
        </w:div>
        <w:div w:id="806509868">
          <w:marLeft w:val="0"/>
          <w:marRight w:val="0"/>
          <w:marTop w:val="0"/>
          <w:marBottom w:val="0"/>
          <w:divBdr>
            <w:top w:val="none" w:sz="0" w:space="0" w:color="auto"/>
            <w:left w:val="none" w:sz="0" w:space="0" w:color="auto"/>
            <w:bottom w:val="none" w:sz="0" w:space="0" w:color="auto"/>
            <w:right w:val="none" w:sz="0" w:space="0" w:color="auto"/>
          </w:divBdr>
        </w:div>
        <w:div w:id="32314898">
          <w:marLeft w:val="0"/>
          <w:marRight w:val="0"/>
          <w:marTop w:val="0"/>
          <w:marBottom w:val="0"/>
          <w:divBdr>
            <w:top w:val="none" w:sz="0" w:space="0" w:color="auto"/>
            <w:left w:val="none" w:sz="0" w:space="0" w:color="auto"/>
            <w:bottom w:val="none" w:sz="0" w:space="0" w:color="auto"/>
            <w:right w:val="none" w:sz="0" w:space="0" w:color="auto"/>
          </w:divBdr>
        </w:div>
        <w:div w:id="798840895">
          <w:marLeft w:val="0"/>
          <w:marRight w:val="0"/>
          <w:marTop w:val="0"/>
          <w:marBottom w:val="0"/>
          <w:divBdr>
            <w:top w:val="none" w:sz="0" w:space="0" w:color="auto"/>
            <w:left w:val="none" w:sz="0" w:space="0" w:color="auto"/>
            <w:bottom w:val="none" w:sz="0" w:space="0" w:color="auto"/>
            <w:right w:val="none" w:sz="0" w:space="0" w:color="auto"/>
          </w:divBdr>
        </w:div>
        <w:div w:id="113838998">
          <w:marLeft w:val="0"/>
          <w:marRight w:val="0"/>
          <w:marTop w:val="0"/>
          <w:marBottom w:val="0"/>
          <w:divBdr>
            <w:top w:val="none" w:sz="0" w:space="0" w:color="auto"/>
            <w:left w:val="none" w:sz="0" w:space="0" w:color="auto"/>
            <w:bottom w:val="none" w:sz="0" w:space="0" w:color="auto"/>
            <w:right w:val="none" w:sz="0" w:space="0" w:color="auto"/>
          </w:divBdr>
        </w:div>
        <w:div w:id="353923109">
          <w:marLeft w:val="0"/>
          <w:marRight w:val="0"/>
          <w:marTop w:val="0"/>
          <w:marBottom w:val="0"/>
          <w:divBdr>
            <w:top w:val="none" w:sz="0" w:space="0" w:color="auto"/>
            <w:left w:val="none" w:sz="0" w:space="0" w:color="auto"/>
            <w:bottom w:val="none" w:sz="0" w:space="0" w:color="auto"/>
            <w:right w:val="none" w:sz="0" w:space="0" w:color="auto"/>
          </w:divBdr>
        </w:div>
        <w:div w:id="1461267506">
          <w:marLeft w:val="0"/>
          <w:marRight w:val="0"/>
          <w:marTop w:val="0"/>
          <w:marBottom w:val="0"/>
          <w:divBdr>
            <w:top w:val="none" w:sz="0" w:space="0" w:color="auto"/>
            <w:left w:val="none" w:sz="0" w:space="0" w:color="auto"/>
            <w:bottom w:val="none" w:sz="0" w:space="0" w:color="auto"/>
            <w:right w:val="none" w:sz="0" w:space="0" w:color="auto"/>
          </w:divBdr>
        </w:div>
        <w:div w:id="2089303037">
          <w:marLeft w:val="0"/>
          <w:marRight w:val="0"/>
          <w:marTop w:val="0"/>
          <w:marBottom w:val="0"/>
          <w:divBdr>
            <w:top w:val="none" w:sz="0" w:space="0" w:color="auto"/>
            <w:left w:val="none" w:sz="0" w:space="0" w:color="auto"/>
            <w:bottom w:val="none" w:sz="0" w:space="0" w:color="auto"/>
            <w:right w:val="none" w:sz="0" w:space="0" w:color="auto"/>
          </w:divBdr>
        </w:div>
        <w:div w:id="1774133831">
          <w:marLeft w:val="0"/>
          <w:marRight w:val="0"/>
          <w:marTop w:val="0"/>
          <w:marBottom w:val="0"/>
          <w:divBdr>
            <w:top w:val="none" w:sz="0" w:space="0" w:color="auto"/>
            <w:left w:val="none" w:sz="0" w:space="0" w:color="auto"/>
            <w:bottom w:val="none" w:sz="0" w:space="0" w:color="auto"/>
            <w:right w:val="none" w:sz="0" w:space="0" w:color="auto"/>
          </w:divBdr>
        </w:div>
        <w:div w:id="148719056">
          <w:marLeft w:val="0"/>
          <w:marRight w:val="0"/>
          <w:marTop w:val="0"/>
          <w:marBottom w:val="0"/>
          <w:divBdr>
            <w:top w:val="none" w:sz="0" w:space="0" w:color="auto"/>
            <w:left w:val="none" w:sz="0" w:space="0" w:color="auto"/>
            <w:bottom w:val="none" w:sz="0" w:space="0" w:color="auto"/>
            <w:right w:val="none" w:sz="0" w:space="0" w:color="auto"/>
          </w:divBdr>
        </w:div>
        <w:div w:id="1642660646">
          <w:marLeft w:val="0"/>
          <w:marRight w:val="0"/>
          <w:marTop w:val="0"/>
          <w:marBottom w:val="0"/>
          <w:divBdr>
            <w:top w:val="none" w:sz="0" w:space="0" w:color="auto"/>
            <w:left w:val="none" w:sz="0" w:space="0" w:color="auto"/>
            <w:bottom w:val="none" w:sz="0" w:space="0" w:color="auto"/>
            <w:right w:val="none" w:sz="0" w:space="0" w:color="auto"/>
          </w:divBdr>
        </w:div>
        <w:div w:id="633482685">
          <w:marLeft w:val="0"/>
          <w:marRight w:val="0"/>
          <w:marTop w:val="0"/>
          <w:marBottom w:val="0"/>
          <w:divBdr>
            <w:top w:val="none" w:sz="0" w:space="0" w:color="auto"/>
            <w:left w:val="none" w:sz="0" w:space="0" w:color="auto"/>
            <w:bottom w:val="none" w:sz="0" w:space="0" w:color="auto"/>
            <w:right w:val="none" w:sz="0" w:space="0" w:color="auto"/>
          </w:divBdr>
        </w:div>
        <w:div w:id="588126299">
          <w:marLeft w:val="0"/>
          <w:marRight w:val="0"/>
          <w:marTop w:val="0"/>
          <w:marBottom w:val="0"/>
          <w:divBdr>
            <w:top w:val="none" w:sz="0" w:space="0" w:color="auto"/>
            <w:left w:val="none" w:sz="0" w:space="0" w:color="auto"/>
            <w:bottom w:val="none" w:sz="0" w:space="0" w:color="auto"/>
            <w:right w:val="none" w:sz="0" w:space="0" w:color="auto"/>
          </w:divBdr>
          <w:divsChild>
            <w:div w:id="930049549">
              <w:marLeft w:val="0"/>
              <w:marRight w:val="0"/>
              <w:marTop w:val="0"/>
              <w:marBottom w:val="0"/>
              <w:divBdr>
                <w:top w:val="none" w:sz="0" w:space="0" w:color="auto"/>
                <w:left w:val="none" w:sz="0" w:space="0" w:color="auto"/>
                <w:bottom w:val="none" w:sz="0" w:space="0" w:color="auto"/>
                <w:right w:val="none" w:sz="0" w:space="0" w:color="auto"/>
              </w:divBdr>
            </w:div>
          </w:divsChild>
        </w:div>
        <w:div w:id="308247042">
          <w:marLeft w:val="0"/>
          <w:marRight w:val="0"/>
          <w:marTop w:val="0"/>
          <w:marBottom w:val="0"/>
          <w:divBdr>
            <w:top w:val="none" w:sz="0" w:space="0" w:color="auto"/>
            <w:left w:val="none" w:sz="0" w:space="0" w:color="auto"/>
            <w:bottom w:val="none" w:sz="0" w:space="0" w:color="auto"/>
            <w:right w:val="none" w:sz="0" w:space="0" w:color="auto"/>
          </w:divBdr>
          <w:divsChild>
            <w:div w:id="219752905">
              <w:marLeft w:val="0"/>
              <w:marRight w:val="0"/>
              <w:marTop w:val="0"/>
              <w:marBottom w:val="0"/>
              <w:divBdr>
                <w:top w:val="none" w:sz="0" w:space="0" w:color="auto"/>
                <w:left w:val="none" w:sz="0" w:space="0" w:color="auto"/>
                <w:bottom w:val="none" w:sz="0" w:space="0" w:color="auto"/>
                <w:right w:val="none" w:sz="0" w:space="0" w:color="auto"/>
              </w:divBdr>
              <w:divsChild>
                <w:div w:id="1858079109">
                  <w:marLeft w:val="0"/>
                  <w:marRight w:val="0"/>
                  <w:marTop w:val="0"/>
                  <w:marBottom w:val="0"/>
                  <w:divBdr>
                    <w:top w:val="none" w:sz="0" w:space="0" w:color="auto"/>
                    <w:left w:val="none" w:sz="0" w:space="0" w:color="auto"/>
                    <w:bottom w:val="none" w:sz="0" w:space="0" w:color="auto"/>
                    <w:right w:val="none" w:sz="0" w:space="0" w:color="auto"/>
                  </w:divBdr>
                </w:div>
                <w:div w:id="820002221">
                  <w:marLeft w:val="0"/>
                  <w:marRight w:val="0"/>
                  <w:marTop w:val="0"/>
                  <w:marBottom w:val="0"/>
                  <w:divBdr>
                    <w:top w:val="none" w:sz="0" w:space="0" w:color="auto"/>
                    <w:left w:val="none" w:sz="0" w:space="0" w:color="auto"/>
                    <w:bottom w:val="none" w:sz="0" w:space="0" w:color="auto"/>
                    <w:right w:val="none" w:sz="0" w:space="0" w:color="auto"/>
                  </w:divBdr>
                </w:div>
                <w:div w:id="904995678">
                  <w:marLeft w:val="0"/>
                  <w:marRight w:val="0"/>
                  <w:marTop w:val="0"/>
                  <w:marBottom w:val="0"/>
                  <w:divBdr>
                    <w:top w:val="none" w:sz="0" w:space="0" w:color="auto"/>
                    <w:left w:val="none" w:sz="0" w:space="0" w:color="auto"/>
                    <w:bottom w:val="none" w:sz="0" w:space="0" w:color="auto"/>
                    <w:right w:val="none" w:sz="0" w:space="0" w:color="auto"/>
                  </w:divBdr>
                </w:div>
                <w:div w:id="1731269923">
                  <w:marLeft w:val="0"/>
                  <w:marRight w:val="0"/>
                  <w:marTop w:val="0"/>
                  <w:marBottom w:val="0"/>
                  <w:divBdr>
                    <w:top w:val="none" w:sz="0" w:space="0" w:color="auto"/>
                    <w:left w:val="none" w:sz="0" w:space="0" w:color="auto"/>
                    <w:bottom w:val="none" w:sz="0" w:space="0" w:color="auto"/>
                    <w:right w:val="none" w:sz="0" w:space="0" w:color="auto"/>
                  </w:divBdr>
                </w:div>
                <w:div w:id="1855219229">
                  <w:marLeft w:val="0"/>
                  <w:marRight w:val="0"/>
                  <w:marTop w:val="0"/>
                  <w:marBottom w:val="0"/>
                  <w:divBdr>
                    <w:top w:val="none" w:sz="0" w:space="0" w:color="auto"/>
                    <w:left w:val="none" w:sz="0" w:space="0" w:color="auto"/>
                    <w:bottom w:val="none" w:sz="0" w:space="0" w:color="auto"/>
                    <w:right w:val="none" w:sz="0" w:space="0" w:color="auto"/>
                  </w:divBdr>
                </w:div>
                <w:div w:id="2141997575">
                  <w:marLeft w:val="0"/>
                  <w:marRight w:val="0"/>
                  <w:marTop w:val="0"/>
                  <w:marBottom w:val="0"/>
                  <w:divBdr>
                    <w:top w:val="none" w:sz="0" w:space="0" w:color="auto"/>
                    <w:left w:val="none" w:sz="0" w:space="0" w:color="auto"/>
                    <w:bottom w:val="none" w:sz="0" w:space="0" w:color="auto"/>
                    <w:right w:val="none" w:sz="0" w:space="0" w:color="auto"/>
                  </w:divBdr>
                </w:div>
                <w:div w:id="2130782171">
                  <w:marLeft w:val="0"/>
                  <w:marRight w:val="0"/>
                  <w:marTop w:val="0"/>
                  <w:marBottom w:val="0"/>
                  <w:divBdr>
                    <w:top w:val="none" w:sz="0" w:space="0" w:color="auto"/>
                    <w:left w:val="none" w:sz="0" w:space="0" w:color="auto"/>
                    <w:bottom w:val="none" w:sz="0" w:space="0" w:color="auto"/>
                    <w:right w:val="none" w:sz="0" w:space="0" w:color="auto"/>
                  </w:divBdr>
                </w:div>
                <w:div w:id="236476283">
                  <w:marLeft w:val="0"/>
                  <w:marRight w:val="0"/>
                  <w:marTop w:val="0"/>
                  <w:marBottom w:val="0"/>
                  <w:divBdr>
                    <w:top w:val="none" w:sz="0" w:space="0" w:color="auto"/>
                    <w:left w:val="none" w:sz="0" w:space="0" w:color="auto"/>
                    <w:bottom w:val="none" w:sz="0" w:space="0" w:color="auto"/>
                    <w:right w:val="none" w:sz="0" w:space="0" w:color="auto"/>
                  </w:divBdr>
                </w:div>
                <w:div w:id="629551701">
                  <w:marLeft w:val="0"/>
                  <w:marRight w:val="0"/>
                  <w:marTop w:val="0"/>
                  <w:marBottom w:val="0"/>
                  <w:divBdr>
                    <w:top w:val="none" w:sz="0" w:space="0" w:color="auto"/>
                    <w:left w:val="none" w:sz="0" w:space="0" w:color="auto"/>
                    <w:bottom w:val="none" w:sz="0" w:space="0" w:color="auto"/>
                    <w:right w:val="none" w:sz="0" w:space="0" w:color="auto"/>
                  </w:divBdr>
                </w:div>
                <w:div w:id="1806504748">
                  <w:marLeft w:val="0"/>
                  <w:marRight w:val="0"/>
                  <w:marTop w:val="0"/>
                  <w:marBottom w:val="0"/>
                  <w:divBdr>
                    <w:top w:val="none" w:sz="0" w:space="0" w:color="auto"/>
                    <w:left w:val="none" w:sz="0" w:space="0" w:color="auto"/>
                    <w:bottom w:val="none" w:sz="0" w:space="0" w:color="auto"/>
                    <w:right w:val="none" w:sz="0" w:space="0" w:color="auto"/>
                  </w:divBdr>
                </w:div>
                <w:div w:id="189878143">
                  <w:marLeft w:val="0"/>
                  <w:marRight w:val="0"/>
                  <w:marTop w:val="0"/>
                  <w:marBottom w:val="0"/>
                  <w:divBdr>
                    <w:top w:val="none" w:sz="0" w:space="0" w:color="auto"/>
                    <w:left w:val="none" w:sz="0" w:space="0" w:color="auto"/>
                    <w:bottom w:val="none" w:sz="0" w:space="0" w:color="auto"/>
                    <w:right w:val="none" w:sz="0" w:space="0" w:color="auto"/>
                  </w:divBdr>
                </w:div>
                <w:div w:id="1351027594">
                  <w:marLeft w:val="0"/>
                  <w:marRight w:val="0"/>
                  <w:marTop w:val="0"/>
                  <w:marBottom w:val="0"/>
                  <w:divBdr>
                    <w:top w:val="none" w:sz="0" w:space="0" w:color="auto"/>
                    <w:left w:val="none" w:sz="0" w:space="0" w:color="auto"/>
                    <w:bottom w:val="none" w:sz="0" w:space="0" w:color="auto"/>
                    <w:right w:val="none" w:sz="0" w:space="0" w:color="auto"/>
                  </w:divBdr>
                </w:div>
                <w:div w:id="661080933">
                  <w:marLeft w:val="0"/>
                  <w:marRight w:val="0"/>
                  <w:marTop w:val="0"/>
                  <w:marBottom w:val="0"/>
                  <w:divBdr>
                    <w:top w:val="none" w:sz="0" w:space="0" w:color="auto"/>
                    <w:left w:val="none" w:sz="0" w:space="0" w:color="auto"/>
                    <w:bottom w:val="none" w:sz="0" w:space="0" w:color="auto"/>
                    <w:right w:val="none" w:sz="0" w:space="0" w:color="auto"/>
                  </w:divBdr>
                </w:div>
                <w:div w:id="60569064">
                  <w:marLeft w:val="0"/>
                  <w:marRight w:val="0"/>
                  <w:marTop w:val="0"/>
                  <w:marBottom w:val="0"/>
                  <w:divBdr>
                    <w:top w:val="none" w:sz="0" w:space="0" w:color="auto"/>
                    <w:left w:val="none" w:sz="0" w:space="0" w:color="auto"/>
                    <w:bottom w:val="none" w:sz="0" w:space="0" w:color="auto"/>
                    <w:right w:val="none" w:sz="0" w:space="0" w:color="auto"/>
                  </w:divBdr>
                </w:div>
                <w:div w:id="207885261">
                  <w:marLeft w:val="0"/>
                  <w:marRight w:val="0"/>
                  <w:marTop w:val="0"/>
                  <w:marBottom w:val="0"/>
                  <w:divBdr>
                    <w:top w:val="none" w:sz="0" w:space="0" w:color="auto"/>
                    <w:left w:val="none" w:sz="0" w:space="0" w:color="auto"/>
                    <w:bottom w:val="none" w:sz="0" w:space="0" w:color="auto"/>
                    <w:right w:val="none" w:sz="0" w:space="0" w:color="auto"/>
                  </w:divBdr>
                </w:div>
                <w:div w:id="891891627">
                  <w:marLeft w:val="0"/>
                  <w:marRight w:val="0"/>
                  <w:marTop w:val="0"/>
                  <w:marBottom w:val="0"/>
                  <w:divBdr>
                    <w:top w:val="none" w:sz="0" w:space="0" w:color="auto"/>
                    <w:left w:val="none" w:sz="0" w:space="0" w:color="auto"/>
                    <w:bottom w:val="none" w:sz="0" w:space="0" w:color="auto"/>
                    <w:right w:val="none" w:sz="0" w:space="0" w:color="auto"/>
                  </w:divBdr>
                </w:div>
                <w:div w:id="1023433788">
                  <w:marLeft w:val="0"/>
                  <w:marRight w:val="0"/>
                  <w:marTop w:val="0"/>
                  <w:marBottom w:val="0"/>
                  <w:divBdr>
                    <w:top w:val="none" w:sz="0" w:space="0" w:color="auto"/>
                    <w:left w:val="none" w:sz="0" w:space="0" w:color="auto"/>
                    <w:bottom w:val="none" w:sz="0" w:space="0" w:color="auto"/>
                    <w:right w:val="none" w:sz="0" w:space="0" w:color="auto"/>
                  </w:divBdr>
                </w:div>
                <w:div w:id="81491876">
                  <w:marLeft w:val="0"/>
                  <w:marRight w:val="0"/>
                  <w:marTop w:val="0"/>
                  <w:marBottom w:val="0"/>
                  <w:divBdr>
                    <w:top w:val="none" w:sz="0" w:space="0" w:color="auto"/>
                    <w:left w:val="none" w:sz="0" w:space="0" w:color="auto"/>
                    <w:bottom w:val="none" w:sz="0" w:space="0" w:color="auto"/>
                    <w:right w:val="none" w:sz="0" w:space="0" w:color="auto"/>
                  </w:divBdr>
                </w:div>
                <w:div w:id="187531045">
                  <w:marLeft w:val="0"/>
                  <w:marRight w:val="0"/>
                  <w:marTop w:val="0"/>
                  <w:marBottom w:val="0"/>
                  <w:divBdr>
                    <w:top w:val="none" w:sz="0" w:space="0" w:color="auto"/>
                    <w:left w:val="none" w:sz="0" w:space="0" w:color="auto"/>
                    <w:bottom w:val="none" w:sz="0" w:space="0" w:color="auto"/>
                    <w:right w:val="none" w:sz="0" w:space="0" w:color="auto"/>
                  </w:divBdr>
                </w:div>
                <w:div w:id="1568958467">
                  <w:marLeft w:val="0"/>
                  <w:marRight w:val="0"/>
                  <w:marTop w:val="0"/>
                  <w:marBottom w:val="0"/>
                  <w:divBdr>
                    <w:top w:val="none" w:sz="0" w:space="0" w:color="auto"/>
                    <w:left w:val="none" w:sz="0" w:space="0" w:color="auto"/>
                    <w:bottom w:val="none" w:sz="0" w:space="0" w:color="auto"/>
                    <w:right w:val="none" w:sz="0" w:space="0" w:color="auto"/>
                  </w:divBdr>
                </w:div>
                <w:div w:id="1500925400">
                  <w:marLeft w:val="0"/>
                  <w:marRight w:val="0"/>
                  <w:marTop w:val="0"/>
                  <w:marBottom w:val="0"/>
                  <w:divBdr>
                    <w:top w:val="none" w:sz="0" w:space="0" w:color="auto"/>
                    <w:left w:val="none" w:sz="0" w:space="0" w:color="auto"/>
                    <w:bottom w:val="none" w:sz="0" w:space="0" w:color="auto"/>
                    <w:right w:val="none" w:sz="0" w:space="0" w:color="auto"/>
                  </w:divBdr>
                </w:div>
                <w:div w:id="115296705">
                  <w:marLeft w:val="0"/>
                  <w:marRight w:val="0"/>
                  <w:marTop w:val="0"/>
                  <w:marBottom w:val="0"/>
                  <w:divBdr>
                    <w:top w:val="none" w:sz="0" w:space="0" w:color="auto"/>
                    <w:left w:val="none" w:sz="0" w:space="0" w:color="auto"/>
                    <w:bottom w:val="none" w:sz="0" w:space="0" w:color="auto"/>
                    <w:right w:val="none" w:sz="0" w:space="0" w:color="auto"/>
                  </w:divBdr>
                </w:div>
                <w:div w:id="253175779">
                  <w:marLeft w:val="0"/>
                  <w:marRight w:val="0"/>
                  <w:marTop w:val="0"/>
                  <w:marBottom w:val="0"/>
                  <w:divBdr>
                    <w:top w:val="none" w:sz="0" w:space="0" w:color="auto"/>
                    <w:left w:val="none" w:sz="0" w:space="0" w:color="auto"/>
                    <w:bottom w:val="none" w:sz="0" w:space="0" w:color="auto"/>
                    <w:right w:val="none" w:sz="0" w:space="0" w:color="auto"/>
                  </w:divBdr>
                </w:div>
                <w:div w:id="1051347761">
                  <w:marLeft w:val="0"/>
                  <w:marRight w:val="0"/>
                  <w:marTop w:val="0"/>
                  <w:marBottom w:val="0"/>
                  <w:divBdr>
                    <w:top w:val="none" w:sz="0" w:space="0" w:color="auto"/>
                    <w:left w:val="none" w:sz="0" w:space="0" w:color="auto"/>
                    <w:bottom w:val="none" w:sz="0" w:space="0" w:color="auto"/>
                    <w:right w:val="none" w:sz="0" w:space="0" w:color="auto"/>
                  </w:divBdr>
                </w:div>
                <w:div w:id="1145779888">
                  <w:marLeft w:val="0"/>
                  <w:marRight w:val="0"/>
                  <w:marTop w:val="0"/>
                  <w:marBottom w:val="0"/>
                  <w:divBdr>
                    <w:top w:val="none" w:sz="0" w:space="0" w:color="auto"/>
                    <w:left w:val="none" w:sz="0" w:space="0" w:color="auto"/>
                    <w:bottom w:val="none" w:sz="0" w:space="0" w:color="auto"/>
                    <w:right w:val="none" w:sz="0" w:space="0" w:color="auto"/>
                  </w:divBdr>
                </w:div>
                <w:div w:id="681008438">
                  <w:marLeft w:val="0"/>
                  <w:marRight w:val="0"/>
                  <w:marTop w:val="0"/>
                  <w:marBottom w:val="0"/>
                  <w:divBdr>
                    <w:top w:val="none" w:sz="0" w:space="0" w:color="auto"/>
                    <w:left w:val="none" w:sz="0" w:space="0" w:color="auto"/>
                    <w:bottom w:val="none" w:sz="0" w:space="0" w:color="auto"/>
                    <w:right w:val="none" w:sz="0" w:space="0" w:color="auto"/>
                  </w:divBdr>
                </w:div>
                <w:div w:id="393311008">
                  <w:marLeft w:val="0"/>
                  <w:marRight w:val="0"/>
                  <w:marTop w:val="0"/>
                  <w:marBottom w:val="0"/>
                  <w:divBdr>
                    <w:top w:val="none" w:sz="0" w:space="0" w:color="auto"/>
                    <w:left w:val="none" w:sz="0" w:space="0" w:color="auto"/>
                    <w:bottom w:val="none" w:sz="0" w:space="0" w:color="auto"/>
                    <w:right w:val="none" w:sz="0" w:space="0" w:color="auto"/>
                  </w:divBdr>
                </w:div>
                <w:div w:id="1268385943">
                  <w:marLeft w:val="0"/>
                  <w:marRight w:val="0"/>
                  <w:marTop w:val="0"/>
                  <w:marBottom w:val="0"/>
                  <w:divBdr>
                    <w:top w:val="none" w:sz="0" w:space="0" w:color="auto"/>
                    <w:left w:val="none" w:sz="0" w:space="0" w:color="auto"/>
                    <w:bottom w:val="none" w:sz="0" w:space="0" w:color="auto"/>
                    <w:right w:val="none" w:sz="0" w:space="0" w:color="auto"/>
                  </w:divBdr>
                </w:div>
                <w:div w:id="564606771">
                  <w:marLeft w:val="0"/>
                  <w:marRight w:val="0"/>
                  <w:marTop w:val="0"/>
                  <w:marBottom w:val="0"/>
                  <w:divBdr>
                    <w:top w:val="none" w:sz="0" w:space="0" w:color="auto"/>
                    <w:left w:val="none" w:sz="0" w:space="0" w:color="auto"/>
                    <w:bottom w:val="none" w:sz="0" w:space="0" w:color="auto"/>
                    <w:right w:val="none" w:sz="0" w:space="0" w:color="auto"/>
                  </w:divBdr>
                </w:div>
                <w:div w:id="6840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3535">
          <w:marLeft w:val="0"/>
          <w:marRight w:val="0"/>
          <w:marTop w:val="0"/>
          <w:marBottom w:val="0"/>
          <w:divBdr>
            <w:top w:val="none" w:sz="0" w:space="0" w:color="auto"/>
            <w:left w:val="none" w:sz="0" w:space="0" w:color="auto"/>
            <w:bottom w:val="none" w:sz="0" w:space="0" w:color="auto"/>
            <w:right w:val="none" w:sz="0" w:space="0" w:color="auto"/>
          </w:divBdr>
        </w:div>
        <w:div w:id="1923293813">
          <w:marLeft w:val="0"/>
          <w:marRight w:val="0"/>
          <w:marTop w:val="0"/>
          <w:marBottom w:val="0"/>
          <w:divBdr>
            <w:top w:val="none" w:sz="0" w:space="0" w:color="auto"/>
            <w:left w:val="none" w:sz="0" w:space="0" w:color="auto"/>
            <w:bottom w:val="none" w:sz="0" w:space="0" w:color="auto"/>
            <w:right w:val="none" w:sz="0" w:space="0" w:color="auto"/>
          </w:divBdr>
          <w:divsChild>
            <w:div w:id="1850755524">
              <w:marLeft w:val="0"/>
              <w:marRight w:val="0"/>
              <w:marTop w:val="0"/>
              <w:marBottom w:val="0"/>
              <w:divBdr>
                <w:top w:val="none" w:sz="0" w:space="0" w:color="auto"/>
                <w:left w:val="none" w:sz="0" w:space="0" w:color="auto"/>
                <w:bottom w:val="none" w:sz="0" w:space="0" w:color="auto"/>
                <w:right w:val="none" w:sz="0" w:space="0" w:color="auto"/>
              </w:divBdr>
            </w:div>
          </w:divsChild>
        </w:div>
        <w:div w:id="119501505">
          <w:marLeft w:val="0"/>
          <w:marRight w:val="0"/>
          <w:marTop w:val="0"/>
          <w:marBottom w:val="0"/>
          <w:divBdr>
            <w:top w:val="none" w:sz="0" w:space="0" w:color="auto"/>
            <w:left w:val="none" w:sz="0" w:space="0" w:color="auto"/>
            <w:bottom w:val="none" w:sz="0" w:space="0" w:color="auto"/>
            <w:right w:val="none" w:sz="0" w:space="0" w:color="auto"/>
          </w:divBdr>
          <w:divsChild>
            <w:div w:id="1332296545">
              <w:marLeft w:val="0"/>
              <w:marRight w:val="0"/>
              <w:marTop w:val="0"/>
              <w:marBottom w:val="0"/>
              <w:divBdr>
                <w:top w:val="none" w:sz="0" w:space="0" w:color="auto"/>
                <w:left w:val="none" w:sz="0" w:space="0" w:color="auto"/>
                <w:bottom w:val="none" w:sz="0" w:space="0" w:color="auto"/>
                <w:right w:val="none" w:sz="0" w:space="0" w:color="auto"/>
              </w:divBdr>
              <w:divsChild>
                <w:div w:id="1887331651">
                  <w:marLeft w:val="0"/>
                  <w:marRight w:val="0"/>
                  <w:marTop w:val="0"/>
                  <w:marBottom w:val="0"/>
                  <w:divBdr>
                    <w:top w:val="none" w:sz="0" w:space="0" w:color="auto"/>
                    <w:left w:val="none" w:sz="0" w:space="0" w:color="auto"/>
                    <w:bottom w:val="none" w:sz="0" w:space="0" w:color="auto"/>
                    <w:right w:val="none" w:sz="0" w:space="0" w:color="auto"/>
                  </w:divBdr>
                </w:div>
                <w:div w:id="1321931391">
                  <w:marLeft w:val="0"/>
                  <w:marRight w:val="0"/>
                  <w:marTop w:val="0"/>
                  <w:marBottom w:val="0"/>
                  <w:divBdr>
                    <w:top w:val="none" w:sz="0" w:space="0" w:color="auto"/>
                    <w:left w:val="none" w:sz="0" w:space="0" w:color="auto"/>
                    <w:bottom w:val="none" w:sz="0" w:space="0" w:color="auto"/>
                    <w:right w:val="none" w:sz="0" w:space="0" w:color="auto"/>
                  </w:divBdr>
                </w:div>
                <w:div w:id="602228147">
                  <w:marLeft w:val="0"/>
                  <w:marRight w:val="0"/>
                  <w:marTop w:val="0"/>
                  <w:marBottom w:val="0"/>
                  <w:divBdr>
                    <w:top w:val="none" w:sz="0" w:space="0" w:color="auto"/>
                    <w:left w:val="none" w:sz="0" w:space="0" w:color="auto"/>
                    <w:bottom w:val="none" w:sz="0" w:space="0" w:color="auto"/>
                    <w:right w:val="none" w:sz="0" w:space="0" w:color="auto"/>
                  </w:divBdr>
                </w:div>
                <w:div w:id="277610664">
                  <w:marLeft w:val="0"/>
                  <w:marRight w:val="0"/>
                  <w:marTop w:val="0"/>
                  <w:marBottom w:val="0"/>
                  <w:divBdr>
                    <w:top w:val="none" w:sz="0" w:space="0" w:color="auto"/>
                    <w:left w:val="none" w:sz="0" w:space="0" w:color="auto"/>
                    <w:bottom w:val="none" w:sz="0" w:space="0" w:color="auto"/>
                    <w:right w:val="none" w:sz="0" w:space="0" w:color="auto"/>
                  </w:divBdr>
                </w:div>
                <w:div w:id="1053888592">
                  <w:marLeft w:val="0"/>
                  <w:marRight w:val="0"/>
                  <w:marTop w:val="0"/>
                  <w:marBottom w:val="0"/>
                  <w:divBdr>
                    <w:top w:val="none" w:sz="0" w:space="0" w:color="auto"/>
                    <w:left w:val="none" w:sz="0" w:space="0" w:color="auto"/>
                    <w:bottom w:val="none" w:sz="0" w:space="0" w:color="auto"/>
                    <w:right w:val="none" w:sz="0" w:space="0" w:color="auto"/>
                  </w:divBdr>
                </w:div>
                <w:div w:id="1813524031">
                  <w:marLeft w:val="0"/>
                  <w:marRight w:val="0"/>
                  <w:marTop w:val="0"/>
                  <w:marBottom w:val="0"/>
                  <w:divBdr>
                    <w:top w:val="none" w:sz="0" w:space="0" w:color="auto"/>
                    <w:left w:val="none" w:sz="0" w:space="0" w:color="auto"/>
                    <w:bottom w:val="none" w:sz="0" w:space="0" w:color="auto"/>
                    <w:right w:val="none" w:sz="0" w:space="0" w:color="auto"/>
                  </w:divBdr>
                </w:div>
                <w:div w:id="712267323">
                  <w:marLeft w:val="0"/>
                  <w:marRight w:val="0"/>
                  <w:marTop w:val="0"/>
                  <w:marBottom w:val="0"/>
                  <w:divBdr>
                    <w:top w:val="none" w:sz="0" w:space="0" w:color="auto"/>
                    <w:left w:val="none" w:sz="0" w:space="0" w:color="auto"/>
                    <w:bottom w:val="none" w:sz="0" w:space="0" w:color="auto"/>
                    <w:right w:val="none" w:sz="0" w:space="0" w:color="auto"/>
                  </w:divBdr>
                </w:div>
                <w:div w:id="980843836">
                  <w:marLeft w:val="0"/>
                  <w:marRight w:val="0"/>
                  <w:marTop w:val="0"/>
                  <w:marBottom w:val="0"/>
                  <w:divBdr>
                    <w:top w:val="none" w:sz="0" w:space="0" w:color="auto"/>
                    <w:left w:val="none" w:sz="0" w:space="0" w:color="auto"/>
                    <w:bottom w:val="none" w:sz="0" w:space="0" w:color="auto"/>
                    <w:right w:val="none" w:sz="0" w:space="0" w:color="auto"/>
                  </w:divBdr>
                </w:div>
                <w:div w:id="463353520">
                  <w:marLeft w:val="0"/>
                  <w:marRight w:val="0"/>
                  <w:marTop w:val="0"/>
                  <w:marBottom w:val="0"/>
                  <w:divBdr>
                    <w:top w:val="none" w:sz="0" w:space="0" w:color="auto"/>
                    <w:left w:val="none" w:sz="0" w:space="0" w:color="auto"/>
                    <w:bottom w:val="none" w:sz="0" w:space="0" w:color="auto"/>
                    <w:right w:val="none" w:sz="0" w:space="0" w:color="auto"/>
                  </w:divBdr>
                </w:div>
                <w:div w:id="622931768">
                  <w:marLeft w:val="0"/>
                  <w:marRight w:val="0"/>
                  <w:marTop w:val="0"/>
                  <w:marBottom w:val="0"/>
                  <w:divBdr>
                    <w:top w:val="none" w:sz="0" w:space="0" w:color="auto"/>
                    <w:left w:val="none" w:sz="0" w:space="0" w:color="auto"/>
                    <w:bottom w:val="none" w:sz="0" w:space="0" w:color="auto"/>
                    <w:right w:val="none" w:sz="0" w:space="0" w:color="auto"/>
                  </w:divBdr>
                </w:div>
                <w:div w:id="71631266">
                  <w:marLeft w:val="0"/>
                  <w:marRight w:val="0"/>
                  <w:marTop w:val="0"/>
                  <w:marBottom w:val="0"/>
                  <w:divBdr>
                    <w:top w:val="none" w:sz="0" w:space="0" w:color="auto"/>
                    <w:left w:val="none" w:sz="0" w:space="0" w:color="auto"/>
                    <w:bottom w:val="none" w:sz="0" w:space="0" w:color="auto"/>
                    <w:right w:val="none" w:sz="0" w:space="0" w:color="auto"/>
                  </w:divBdr>
                </w:div>
                <w:div w:id="1022440982">
                  <w:marLeft w:val="0"/>
                  <w:marRight w:val="0"/>
                  <w:marTop w:val="0"/>
                  <w:marBottom w:val="0"/>
                  <w:divBdr>
                    <w:top w:val="none" w:sz="0" w:space="0" w:color="auto"/>
                    <w:left w:val="none" w:sz="0" w:space="0" w:color="auto"/>
                    <w:bottom w:val="none" w:sz="0" w:space="0" w:color="auto"/>
                    <w:right w:val="none" w:sz="0" w:space="0" w:color="auto"/>
                  </w:divBdr>
                </w:div>
                <w:div w:id="59669546">
                  <w:marLeft w:val="0"/>
                  <w:marRight w:val="0"/>
                  <w:marTop w:val="0"/>
                  <w:marBottom w:val="0"/>
                  <w:divBdr>
                    <w:top w:val="none" w:sz="0" w:space="0" w:color="auto"/>
                    <w:left w:val="none" w:sz="0" w:space="0" w:color="auto"/>
                    <w:bottom w:val="none" w:sz="0" w:space="0" w:color="auto"/>
                    <w:right w:val="none" w:sz="0" w:space="0" w:color="auto"/>
                  </w:divBdr>
                </w:div>
                <w:div w:id="319430715">
                  <w:marLeft w:val="0"/>
                  <w:marRight w:val="0"/>
                  <w:marTop w:val="0"/>
                  <w:marBottom w:val="0"/>
                  <w:divBdr>
                    <w:top w:val="none" w:sz="0" w:space="0" w:color="auto"/>
                    <w:left w:val="none" w:sz="0" w:space="0" w:color="auto"/>
                    <w:bottom w:val="none" w:sz="0" w:space="0" w:color="auto"/>
                    <w:right w:val="none" w:sz="0" w:space="0" w:color="auto"/>
                  </w:divBdr>
                </w:div>
                <w:div w:id="68164196">
                  <w:marLeft w:val="0"/>
                  <w:marRight w:val="0"/>
                  <w:marTop w:val="0"/>
                  <w:marBottom w:val="0"/>
                  <w:divBdr>
                    <w:top w:val="none" w:sz="0" w:space="0" w:color="auto"/>
                    <w:left w:val="none" w:sz="0" w:space="0" w:color="auto"/>
                    <w:bottom w:val="none" w:sz="0" w:space="0" w:color="auto"/>
                    <w:right w:val="none" w:sz="0" w:space="0" w:color="auto"/>
                  </w:divBdr>
                </w:div>
                <w:div w:id="108553602">
                  <w:marLeft w:val="0"/>
                  <w:marRight w:val="0"/>
                  <w:marTop w:val="0"/>
                  <w:marBottom w:val="0"/>
                  <w:divBdr>
                    <w:top w:val="none" w:sz="0" w:space="0" w:color="auto"/>
                    <w:left w:val="none" w:sz="0" w:space="0" w:color="auto"/>
                    <w:bottom w:val="none" w:sz="0" w:space="0" w:color="auto"/>
                    <w:right w:val="none" w:sz="0" w:space="0" w:color="auto"/>
                  </w:divBdr>
                </w:div>
                <w:div w:id="1437604836">
                  <w:marLeft w:val="0"/>
                  <w:marRight w:val="0"/>
                  <w:marTop w:val="0"/>
                  <w:marBottom w:val="0"/>
                  <w:divBdr>
                    <w:top w:val="none" w:sz="0" w:space="0" w:color="auto"/>
                    <w:left w:val="none" w:sz="0" w:space="0" w:color="auto"/>
                    <w:bottom w:val="none" w:sz="0" w:space="0" w:color="auto"/>
                    <w:right w:val="none" w:sz="0" w:space="0" w:color="auto"/>
                  </w:divBdr>
                </w:div>
                <w:div w:id="135419753">
                  <w:marLeft w:val="0"/>
                  <w:marRight w:val="0"/>
                  <w:marTop w:val="0"/>
                  <w:marBottom w:val="0"/>
                  <w:divBdr>
                    <w:top w:val="none" w:sz="0" w:space="0" w:color="auto"/>
                    <w:left w:val="none" w:sz="0" w:space="0" w:color="auto"/>
                    <w:bottom w:val="none" w:sz="0" w:space="0" w:color="auto"/>
                    <w:right w:val="none" w:sz="0" w:space="0" w:color="auto"/>
                  </w:divBdr>
                </w:div>
                <w:div w:id="93324085">
                  <w:marLeft w:val="0"/>
                  <w:marRight w:val="0"/>
                  <w:marTop w:val="0"/>
                  <w:marBottom w:val="0"/>
                  <w:divBdr>
                    <w:top w:val="none" w:sz="0" w:space="0" w:color="auto"/>
                    <w:left w:val="none" w:sz="0" w:space="0" w:color="auto"/>
                    <w:bottom w:val="none" w:sz="0" w:space="0" w:color="auto"/>
                    <w:right w:val="none" w:sz="0" w:space="0" w:color="auto"/>
                  </w:divBdr>
                </w:div>
                <w:div w:id="351106498">
                  <w:marLeft w:val="0"/>
                  <w:marRight w:val="0"/>
                  <w:marTop w:val="0"/>
                  <w:marBottom w:val="0"/>
                  <w:divBdr>
                    <w:top w:val="none" w:sz="0" w:space="0" w:color="auto"/>
                    <w:left w:val="none" w:sz="0" w:space="0" w:color="auto"/>
                    <w:bottom w:val="none" w:sz="0" w:space="0" w:color="auto"/>
                    <w:right w:val="none" w:sz="0" w:space="0" w:color="auto"/>
                  </w:divBdr>
                </w:div>
                <w:div w:id="1127696437">
                  <w:marLeft w:val="0"/>
                  <w:marRight w:val="0"/>
                  <w:marTop w:val="0"/>
                  <w:marBottom w:val="0"/>
                  <w:divBdr>
                    <w:top w:val="none" w:sz="0" w:space="0" w:color="auto"/>
                    <w:left w:val="none" w:sz="0" w:space="0" w:color="auto"/>
                    <w:bottom w:val="none" w:sz="0" w:space="0" w:color="auto"/>
                    <w:right w:val="none" w:sz="0" w:space="0" w:color="auto"/>
                  </w:divBdr>
                </w:div>
                <w:div w:id="1137646811">
                  <w:marLeft w:val="0"/>
                  <w:marRight w:val="0"/>
                  <w:marTop w:val="0"/>
                  <w:marBottom w:val="0"/>
                  <w:divBdr>
                    <w:top w:val="none" w:sz="0" w:space="0" w:color="auto"/>
                    <w:left w:val="none" w:sz="0" w:space="0" w:color="auto"/>
                    <w:bottom w:val="none" w:sz="0" w:space="0" w:color="auto"/>
                    <w:right w:val="none" w:sz="0" w:space="0" w:color="auto"/>
                  </w:divBdr>
                </w:div>
                <w:div w:id="2123068421">
                  <w:marLeft w:val="0"/>
                  <w:marRight w:val="0"/>
                  <w:marTop w:val="0"/>
                  <w:marBottom w:val="0"/>
                  <w:divBdr>
                    <w:top w:val="none" w:sz="0" w:space="0" w:color="auto"/>
                    <w:left w:val="none" w:sz="0" w:space="0" w:color="auto"/>
                    <w:bottom w:val="none" w:sz="0" w:space="0" w:color="auto"/>
                    <w:right w:val="none" w:sz="0" w:space="0" w:color="auto"/>
                  </w:divBdr>
                </w:div>
                <w:div w:id="2124495938">
                  <w:marLeft w:val="0"/>
                  <w:marRight w:val="0"/>
                  <w:marTop w:val="0"/>
                  <w:marBottom w:val="0"/>
                  <w:divBdr>
                    <w:top w:val="none" w:sz="0" w:space="0" w:color="auto"/>
                    <w:left w:val="none" w:sz="0" w:space="0" w:color="auto"/>
                    <w:bottom w:val="none" w:sz="0" w:space="0" w:color="auto"/>
                    <w:right w:val="none" w:sz="0" w:space="0" w:color="auto"/>
                  </w:divBdr>
                </w:div>
                <w:div w:id="941496913">
                  <w:marLeft w:val="0"/>
                  <w:marRight w:val="0"/>
                  <w:marTop w:val="0"/>
                  <w:marBottom w:val="0"/>
                  <w:divBdr>
                    <w:top w:val="none" w:sz="0" w:space="0" w:color="auto"/>
                    <w:left w:val="none" w:sz="0" w:space="0" w:color="auto"/>
                    <w:bottom w:val="none" w:sz="0" w:space="0" w:color="auto"/>
                    <w:right w:val="none" w:sz="0" w:space="0" w:color="auto"/>
                  </w:divBdr>
                </w:div>
                <w:div w:id="549461490">
                  <w:marLeft w:val="0"/>
                  <w:marRight w:val="0"/>
                  <w:marTop w:val="0"/>
                  <w:marBottom w:val="0"/>
                  <w:divBdr>
                    <w:top w:val="none" w:sz="0" w:space="0" w:color="auto"/>
                    <w:left w:val="none" w:sz="0" w:space="0" w:color="auto"/>
                    <w:bottom w:val="none" w:sz="0" w:space="0" w:color="auto"/>
                    <w:right w:val="none" w:sz="0" w:space="0" w:color="auto"/>
                  </w:divBdr>
                </w:div>
                <w:div w:id="1846359587">
                  <w:marLeft w:val="0"/>
                  <w:marRight w:val="0"/>
                  <w:marTop w:val="0"/>
                  <w:marBottom w:val="0"/>
                  <w:divBdr>
                    <w:top w:val="none" w:sz="0" w:space="0" w:color="auto"/>
                    <w:left w:val="none" w:sz="0" w:space="0" w:color="auto"/>
                    <w:bottom w:val="none" w:sz="0" w:space="0" w:color="auto"/>
                    <w:right w:val="none" w:sz="0" w:space="0" w:color="auto"/>
                  </w:divBdr>
                </w:div>
                <w:div w:id="2006861331">
                  <w:marLeft w:val="0"/>
                  <w:marRight w:val="0"/>
                  <w:marTop w:val="0"/>
                  <w:marBottom w:val="0"/>
                  <w:divBdr>
                    <w:top w:val="none" w:sz="0" w:space="0" w:color="auto"/>
                    <w:left w:val="none" w:sz="0" w:space="0" w:color="auto"/>
                    <w:bottom w:val="none" w:sz="0" w:space="0" w:color="auto"/>
                    <w:right w:val="none" w:sz="0" w:space="0" w:color="auto"/>
                  </w:divBdr>
                </w:div>
                <w:div w:id="1452289435">
                  <w:marLeft w:val="0"/>
                  <w:marRight w:val="0"/>
                  <w:marTop w:val="0"/>
                  <w:marBottom w:val="0"/>
                  <w:divBdr>
                    <w:top w:val="none" w:sz="0" w:space="0" w:color="auto"/>
                    <w:left w:val="none" w:sz="0" w:space="0" w:color="auto"/>
                    <w:bottom w:val="none" w:sz="0" w:space="0" w:color="auto"/>
                    <w:right w:val="none" w:sz="0" w:space="0" w:color="auto"/>
                  </w:divBdr>
                </w:div>
                <w:div w:id="600725249">
                  <w:marLeft w:val="0"/>
                  <w:marRight w:val="0"/>
                  <w:marTop w:val="0"/>
                  <w:marBottom w:val="0"/>
                  <w:divBdr>
                    <w:top w:val="none" w:sz="0" w:space="0" w:color="auto"/>
                    <w:left w:val="none" w:sz="0" w:space="0" w:color="auto"/>
                    <w:bottom w:val="none" w:sz="0" w:space="0" w:color="auto"/>
                    <w:right w:val="none" w:sz="0" w:space="0" w:color="auto"/>
                  </w:divBdr>
                </w:div>
                <w:div w:id="1735274801">
                  <w:marLeft w:val="0"/>
                  <w:marRight w:val="0"/>
                  <w:marTop w:val="0"/>
                  <w:marBottom w:val="0"/>
                  <w:divBdr>
                    <w:top w:val="none" w:sz="0" w:space="0" w:color="auto"/>
                    <w:left w:val="none" w:sz="0" w:space="0" w:color="auto"/>
                    <w:bottom w:val="none" w:sz="0" w:space="0" w:color="auto"/>
                    <w:right w:val="none" w:sz="0" w:space="0" w:color="auto"/>
                  </w:divBdr>
                </w:div>
                <w:div w:id="867523878">
                  <w:marLeft w:val="0"/>
                  <w:marRight w:val="0"/>
                  <w:marTop w:val="0"/>
                  <w:marBottom w:val="0"/>
                  <w:divBdr>
                    <w:top w:val="none" w:sz="0" w:space="0" w:color="auto"/>
                    <w:left w:val="none" w:sz="0" w:space="0" w:color="auto"/>
                    <w:bottom w:val="none" w:sz="0" w:space="0" w:color="auto"/>
                    <w:right w:val="none" w:sz="0" w:space="0" w:color="auto"/>
                  </w:divBdr>
                </w:div>
                <w:div w:id="207113064">
                  <w:marLeft w:val="0"/>
                  <w:marRight w:val="0"/>
                  <w:marTop w:val="0"/>
                  <w:marBottom w:val="0"/>
                  <w:divBdr>
                    <w:top w:val="none" w:sz="0" w:space="0" w:color="auto"/>
                    <w:left w:val="none" w:sz="0" w:space="0" w:color="auto"/>
                    <w:bottom w:val="none" w:sz="0" w:space="0" w:color="auto"/>
                    <w:right w:val="none" w:sz="0" w:space="0" w:color="auto"/>
                  </w:divBdr>
                </w:div>
                <w:div w:id="1731029510">
                  <w:marLeft w:val="0"/>
                  <w:marRight w:val="0"/>
                  <w:marTop w:val="0"/>
                  <w:marBottom w:val="0"/>
                  <w:divBdr>
                    <w:top w:val="none" w:sz="0" w:space="0" w:color="auto"/>
                    <w:left w:val="none" w:sz="0" w:space="0" w:color="auto"/>
                    <w:bottom w:val="none" w:sz="0" w:space="0" w:color="auto"/>
                    <w:right w:val="none" w:sz="0" w:space="0" w:color="auto"/>
                  </w:divBdr>
                </w:div>
                <w:div w:id="360321780">
                  <w:marLeft w:val="0"/>
                  <w:marRight w:val="0"/>
                  <w:marTop w:val="0"/>
                  <w:marBottom w:val="0"/>
                  <w:divBdr>
                    <w:top w:val="none" w:sz="0" w:space="0" w:color="auto"/>
                    <w:left w:val="none" w:sz="0" w:space="0" w:color="auto"/>
                    <w:bottom w:val="none" w:sz="0" w:space="0" w:color="auto"/>
                    <w:right w:val="none" w:sz="0" w:space="0" w:color="auto"/>
                  </w:divBdr>
                </w:div>
                <w:div w:id="471366784">
                  <w:marLeft w:val="0"/>
                  <w:marRight w:val="0"/>
                  <w:marTop w:val="0"/>
                  <w:marBottom w:val="0"/>
                  <w:divBdr>
                    <w:top w:val="none" w:sz="0" w:space="0" w:color="auto"/>
                    <w:left w:val="none" w:sz="0" w:space="0" w:color="auto"/>
                    <w:bottom w:val="none" w:sz="0" w:space="0" w:color="auto"/>
                    <w:right w:val="none" w:sz="0" w:space="0" w:color="auto"/>
                  </w:divBdr>
                </w:div>
                <w:div w:id="1446576382">
                  <w:marLeft w:val="0"/>
                  <w:marRight w:val="0"/>
                  <w:marTop w:val="0"/>
                  <w:marBottom w:val="0"/>
                  <w:divBdr>
                    <w:top w:val="none" w:sz="0" w:space="0" w:color="auto"/>
                    <w:left w:val="none" w:sz="0" w:space="0" w:color="auto"/>
                    <w:bottom w:val="none" w:sz="0" w:space="0" w:color="auto"/>
                    <w:right w:val="none" w:sz="0" w:space="0" w:color="auto"/>
                  </w:divBdr>
                </w:div>
                <w:div w:id="357897684">
                  <w:marLeft w:val="0"/>
                  <w:marRight w:val="0"/>
                  <w:marTop w:val="0"/>
                  <w:marBottom w:val="0"/>
                  <w:divBdr>
                    <w:top w:val="none" w:sz="0" w:space="0" w:color="auto"/>
                    <w:left w:val="none" w:sz="0" w:space="0" w:color="auto"/>
                    <w:bottom w:val="none" w:sz="0" w:space="0" w:color="auto"/>
                    <w:right w:val="none" w:sz="0" w:space="0" w:color="auto"/>
                  </w:divBdr>
                </w:div>
                <w:div w:id="2031027063">
                  <w:marLeft w:val="0"/>
                  <w:marRight w:val="0"/>
                  <w:marTop w:val="0"/>
                  <w:marBottom w:val="0"/>
                  <w:divBdr>
                    <w:top w:val="none" w:sz="0" w:space="0" w:color="auto"/>
                    <w:left w:val="none" w:sz="0" w:space="0" w:color="auto"/>
                    <w:bottom w:val="none" w:sz="0" w:space="0" w:color="auto"/>
                    <w:right w:val="none" w:sz="0" w:space="0" w:color="auto"/>
                  </w:divBdr>
                </w:div>
                <w:div w:id="2110538671">
                  <w:marLeft w:val="0"/>
                  <w:marRight w:val="0"/>
                  <w:marTop w:val="0"/>
                  <w:marBottom w:val="0"/>
                  <w:divBdr>
                    <w:top w:val="none" w:sz="0" w:space="0" w:color="auto"/>
                    <w:left w:val="none" w:sz="0" w:space="0" w:color="auto"/>
                    <w:bottom w:val="none" w:sz="0" w:space="0" w:color="auto"/>
                    <w:right w:val="none" w:sz="0" w:space="0" w:color="auto"/>
                  </w:divBdr>
                </w:div>
                <w:div w:id="752050979">
                  <w:marLeft w:val="0"/>
                  <w:marRight w:val="0"/>
                  <w:marTop w:val="0"/>
                  <w:marBottom w:val="0"/>
                  <w:divBdr>
                    <w:top w:val="none" w:sz="0" w:space="0" w:color="auto"/>
                    <w:left w:val="none" w:sz="0" w:space="0" w:color="auto"/>
                    <w:bottom w:val="none" w:sz="0" w:space="0" w:color="auto"/>
                    <w:right w:val="none" w:sz="0" w:space="0" w:color="auto"/>
                  </w:divBdr>
                </w:div>
                <w:div w:id="1476069240">
                  <w:marLeft w:val="0"/>
                  <w:marRight w:val="0"/>
                  <w:marTop w:val="0"/>
                  <w:marBottom w:val="0"/>
                  <w:divBdr>
                    <w:top w:val="none" w:sz="0" w:space="0" w:color="auto"/>
                    <w:left w:val="none" w:sz="0" w:space="0" w:color="auto"/>
                    <w:bottom w:val="none" w:sz="0" w:space="0" w:color="auto"/>
                    <w:right w:val="none" w:sz="0" w:space="0" w:color="auto"/>
                  </w:divBdr>
                </w:div>
                <w:div w:id="306738615">
                  <w:marLeft w:val="0"/>
                  <w:marRight w:val="0"/>
                  <w:marTop w:val="0"/>
                  <w:marBottom w:val="0"/>
                  <w:divBdr>
                    <w:top w:val="none" w:sz="0" w:space="0" w:color="auto"/>
                    <w:left w:val="none" w:sz="0" w:space="0" w:color="auto"/>
                    <w:bottom w:val="none" w:sz="0" w:space="0" w:color="auto"/>
                    <w:right w:val="none" w:sz="0" w:space="0" w:color="auto"/>
                  </w:divBdr>
                </w:div>
                <w:div w:id="567613981">
                  <w:marLeft w:val="0"/>
                  <w:marRight w:val="0"/>
                  <w:marTop w:val="0"/>
                  <w:marBottom w:val="0"/>
                  <w:divBdr>
                    <w:top w:val="none" w:sz="0" w:space="0" w:color="auto"/>
                    <w:left w:val="none" w:sz="0" w:space="0" w:color="auto"/>
                    <w:bottom w:val="none" w:sz="0" w:space="0" w:color="auto"/>
                    <w:right w:val="none" w:sz="0" w:space="0" w:color="auto"/>
                  </w:divBdr>
                </w:div>
                <w:div w:id="1749955933">
                  <w:marLeft w:val="0"/>
                  <w:marRight w:val="0"/>
                  <w:marTop w:val="0"/>
                  <w:marBottom w:val="0"/>
                  <w:divBdr>
                    <w:top w:val="none" w:sz="0" w:space="0" w:color="auto"/>
                    <w:left w:val="none" w:sz="0" w:space="0" w:color="auto"/>
                    <w:bottom w:val="none" w:sz="0" w:space="0" w:color="auto"/>
                    <w:right w:val="none" w:sz="0" w:space="0" w:color="auto"/>
                  </w:divBdr>
                </w:div>
                <w:div w:id="1057633921">
                  <w:marLeft w:val="0"/>
                  <w:marRight w:val="0"/>
                  <w:marTop w:val="0"/>
                  <w:marBottom w:val="0"/>
                  <w:divBdr>
                    <w:top w:val="none" w:sz="0" w:space="0" w:color="auto"/>
                    <w:left w:val="none" w:sz="0" w:space="0" w:color="auto"/>
                    <w:bottom w:val="none" w:sz="0" w:space="0" w:color="auto"/>
                    <w:right w:val="none" w:sz="0" w:space="0" w:color="auto"/>
                  </w:divBdr>
                </w:div>
                <w:div w:id="260533762">
                  <w:marLeft w:val="0"/>
                  <w:marRight w:val="0"/>
                  <w:marTop w:val="0"/>
                  <w:marBottom w:val="0"/>
                  <w:divBdr>
                    <w:top w:val="none" w:sz="0" w:space="0" w:color="auto"/>
                    <w:left w:val="none" w:sz="0" w:space="0" w:color="auto"/>
                    <w:bottom w:val="none" w:sz="0" w:space="0" w:color="auto"/>
                    <w:right w:val="none" w:sz="0" w:space="0" w:color="auto"/>
                  </w:divBdr>
                </w:div>
                <w:div w:id="1889223454">
                  <w:marLeft w:val="0"/>
                  <w:marRight w:val="0"/>
                  <w:marTop w:val="0"/>
                  <w:marBottom w:val="0"/>
                  <w:divBdr>
                    <w:top w:val="none" w:sz="0" w:space="0" w:color="auto"/>
                    <w:left w:val="none" w:sz="0" w:space="0" w:color="auto"/>
                    <w:bottom w:val="none" w:sz="0" w:space="0" w:color="auto"/>
                    <w:right w:val="none" w:sz="0" w:space="0" w:color="auto"/>
                  </w:divBdr>
                </w:div>
                <w:div w:id="1677729141">
                  <w:marLeft w:val="0"/>
                  <w:marRight w:val="0"/>
                  <w:marTop w:val="0"/>
                  <w:marBottom w:val="0"/>
                  <w:divBdr>
                    <w:top w:val="none" w:sz="0" w:space="0" w:color="auto"/>
                    <w:left w:val="none" w:sz="0" w:space="0" w:color="auto"/>
                    <w:bottom w:val="none" w:sz="0" w:space="0" w:color="auto"/>
                    <w:right w:val="none" w:sz="0" w:space="0" w:color="auto"/>
                  </w:divBdr>
                </w:div>
                <w:div w:id="554120492">
                  <w:marLeft w:val="0"/>
                  <w:marRight w:val="0"/>
                  <w:marTop w:val="0"/>
                  <w:marBottom w:val="0"/>
                  <w:divBdr>
                    <w:top w:val="none" w:sz="0" w:space="0" w:color="auto"/>
                    <w:left w:val="none" w:sz="0" w:space="0" w:color="auto"/>
                    <w:bottom w:val="none" w:sz="0" w:space="0" w:color="auto"/>
                    <w:right w:val="none" w:sz="0" w:space="0" w:color="auto"/>
                  </w:divBdr>
                </w:div>
                <w:div w:id="1643730337">
                  <w:marLeft w:val="0"/>
                  <w:marRight w:val="0"/>
                  <w:marTop w:val="0"/>
                  <w:marBottom w:val="0"/>
                  <w:divBdr>
                    <w:top w:val="none" w:sz="0" w:space="0" w:color="auto"/>
                    <w:left w:val="none" w:sz="0" w:space="0" w:color="auto"/>
                    <w:bottom w:val="none" w:sz="0" w:space="0" w:color="auto"/>
                    <w:right w:val="none" w:sz="0" w:space="0" w:color="auto"/>
                  </w:divBdr>
                </w:div>
                <w:div w:id="855315053">
                  <w:marLeft w:val="0"/>
                  <w:marRight w:val="0"/>
                  <w:marTop w:val="0"/>
                  <w:marBottom w:val="0"/>
                  <w:divBdr>
                    <w:top w:val="none" w:sz="0" w:space="0" w:color="auto"/>
                    <w:left w:val="none" w:sz="0" w:space="0" w:color="auto"/>
                    <w:bottom w:val="none" w:sz="0" w:space="0" w:color="auto"/>
                    <w:right w:val="none" w:sz="0" w:space="0" w:color="auto"/>
                  </w:divBdr>
                </w:div>
                <w:div w:id="1640381856">
                  <w:marLeft w:val="0"/>
                  <w:marRight w:val="0"/>
                  <w:marTop w:val="0"/>
                  <w:marBottom w:val="0"/>
                  <w:divBdr>
                    <w:top w:val="none" w:sz="0" w:space="0" w:color="auto"/>
                    <w:left w:val="none" w:sz="0" w:space="0" w:color="auto"/>
                    <w:bottom w:val="none" w:sz="0" w:space="0" w:color="auto"/>
                    <w:right w:val="none" w:sz="0" w:space="0" w:color="auto"/>
                  </w:divBdr>
                </w:div>
                <w:div w:id="822740732">
                  <w:marLeft w:val="0"/>
                  <w:marRight w:val="0"/>
                  <w:marTop w:val="0"/>
                  <w:marBottom w:val="0"/>
                  <w:divBdr>
                    <w:top w:val="none" w:sz="0" w:space="0" w:color="auto"/>
                    <w:left w:val="none" w:sz="0" w:space="0" w:color="auto"/>
                    <w:bottom w:val="none" w:sz="0" w:space="0" w:color="auto"/>
                    <w:right w:val="none" w:sz="0" w:space="0" w:color="auto"/>
                  </w:divBdr>
                </w:div>
                <w:div w:id="196502797">
                  <w:marLeft w:val="0"/>
                  <w:marRight w:val="0"/>
                  <w:marTop w:val="0"/>
                  <w:marBottom w:val="0"/>
                  <w:divBdr>
                    <w:top w:val="none" w:sz="0" w:space="0" w:color="auto"/>
                    <w:left w:val="none" w:sz="0" w:space="0" w:color="auto"/>
                    <w:bottom w:val="none" w:sz="0" w:space="0" w:color="auto"/>
                    <w:right w:val="none" w:sz="0" w:space="0" w:color="auto"/>
                  </w:divBdr>
                </w:div>
                <w:div w:id="1178041618">
                  <w:marLeft w:val="0"/>
                  <w:marRight w:val="0"/>
                  <w:marTop w:val="0"/>
                  <w:marBottom w:val="0"/>
                  <w:divBdr>
                    <w:top w:val="none" w:sz="0" w:space="0" w:color="auto"/>
                    <w:left w:val="none" w:sz="0" w:space="0" w:color="auto"/>
                    <w:bottom w:val="none" w:sz="0" w:space="0" w:color="auto"/>
                    <w:right w:val="none" w:sz="0" w:space="0" w:color="auto"/>
                  </w:divBdr>
                </w:div>
                <w:div w:id="1501771751">
                  <w:marLeft w:val="0"/>
                  <w:marRight w:val="0"/>
                  <w:marTop w:val="0"/>
                  <w:marBottom w:val="0"/>
                  <w:divBdr>
                    <w:top w:val="none" w:sz="0" w:space="0" w:color="auto"/>
                    <w:left w:val="none" w:sz="0" w:space="0" w:color="auto"/>
                    <w:bottom w:val="none" w:sz="0" w:space="0" w:color="auto"/>
                    <w:right w:val="none" w:sz="0" w:space="0" w:color="auto"/>
                  </w:divBdr>
                </w:div>
                <w:div w:id="867790446">
                  <w:marLeft w:val="0"/>
                  <w:marRight w:val="0"/>
                  <w:marTop w:val="0"/>
                  <w:marBottom w:val="0"/>
                  <w:divBdr>
                    <w:top w:val="none" w:sz="0" w:space="0" w:color="auto"/>
                    <w:left w:val="none" w:sz="0" w:space="0" w:color="auto"/>
                    <w:bottom w:val="none" w:sz="0" w:space="0" w:color="auto"/>
                    <w:right w:val="none" w:sz="0" w:space="0" w:color="auto"/>
                  </w:divBdr>
                </w:div>
                <w:div w:id="290987449">
                  <w:marLeft w:val="0"/>
                  <w:marRight w:val="0"/>
                  <w:marTop w:val="0"/>
                  <w:marBottom w:val="0"/>
                  <w:divBdr>
                    <w:top w:val="none" w:sz="0" w:space="0" w:color="auto"/>
                    <w:left w:val="none" w:sz="0" w:space="0" w:color="auto"/>
                    <w:bottom w:val="none" w:sz="0" w:space="0" w:color="auto"/>
                    <w:right w:val="none" w:sz="0" w:space="0" w:color="auto"/>
                  </w:divBdr>
                </w:div>
                <w:div w:id="1669289139">
                  <w:marLeft w:val="0"/>
                  <w:marRight w:val="0"/>
                  <w:marTop w:val="0"/>
                  <w:marBottom w:val="0"/>
                  <w:divBdr>
                    <w:top w:val="none" w:sz="0" w:space="0" w:color="auto"/>
                    <w:left w:val="none" w:sz="0" w:space="0" w:color="auto"/>
                    <w:bottom w:val="none" w:sz="0" w:space="0" w:color="auto"/>
                    <w:right w:val="none" w:sz="0" w:space="0" w:color="auto"/>
                  </w:divBdr>
                </w:div>
                <w:div w:id="1714890939">
                  <w:marLeft w:val="0"/>
                  <w:marRight w:val="0"/>
                  <w:marTop w:val="0"/>
                  <w:marBottom w:val="0"/>
                  <w:divBdr>
                    <w:top w:val="none" w:sz="0" w:space="0" w:color="auto"/>
                    <w:left w:val="none" w:sz="0" w:space="0" w:color="auto"/>
                    <w:bottom w:val="none" w:sz="0" w:space="0" w:color="auto"/>
                    <w:right w:val="none" w:sz="0" w:space="0" w:color="auto"/>
                  </w:divBdr>
                </w:div>
                <w:div w:id="288509096">
                  <w:marLeft w:val="0"/>
                  <w:marRight w:val="0"/>
                  <w:marTop w:val="0"/>
                  <w:marBottom w:val="0"/>
                  <w:divBdr>
                    <w:top w:val="none" w:sz="0" w:space="0" w:color="auto"/>
                    <w:left w:val="none" w:sz="0" w:space="0" w:color="auto"/>
                    <w:bottom w:val="none" w:sz="0" w:space="0" w:color="auto"/>
                    <w:right w:val="none" w:sz="0" w:space="0" w:color="auto"/>
                  </w:divBdr>
                </w:div>
                <w:div w:id="1846019851">
                  <w:marLeft w:val="0"/>
                  <w:marRight w:val="0"/>
                  <w:marTop w:val="0"/>
                  <w:marBottom w:val="0"/>
                  <w:divBdr>
                    <w:top w:val="none" w:sz="0" w:space="0" w:color="auto"/>
                    <w:left w:val="none" w:sz="0" w:space="0" w:color="auto"/>
                    <w:bottom w:val="none" w:sz="0" w:space="0" w:color="auto"/>
                    <w:right w:val="none" w:sz="0" w:space="0" w:color="auto"/>
                  </w:divBdr>
                </w:div>
                <w:div w:id="1185439933">
                  <w:marLeft w:val="0"/>
                  <w:marRight w:val="0"/>
                  <w:marTop w:val="0"/>
                  <w:marBottom w:val="0"/>
                  <w:divBdr>
                    <w:top w:val="none" w:sz="0" w:space="0" w:color="auto"/>
                    <w:left w:val="none" w:sz="0" w:space="0" w:color="auto"/>
                    <w:bottom w:val="none" w:sz="0" w:space="0" w:color="auto"/>
                    <w:right w:val="none" w:sz="0" w:space="0" w:color="auto"/>
                  </w:divBdr>
                </w:div>
                <w:div w:id="1668750492">
                  <w:marLeft w:val="0"/>
                  <w:marRight w:val="0"/>
                  <w:marTop w:val="0"/>
                  <w:marBottom w:val="0"/>
                  <w:divBdr>
                    <w:top w:val="none" w:sz="0" w:space="0" w:color="auto"/>
                    <w:left w:val="none" w:sz="0" w:space="0" w:color="auto"/>
                    <w:bottom w:val="none" w:sz="0" w:space="0" w:color="auto"/>
                    <w:right w:val="none" w:sz="0" w:space="0" w:color="auto"/>
                  </w:divBdr>
                </w:div>
                <w:div w:id="599262886">
                  <w:marLeft w:val="0"/>
                  <w:marRight w:val="0"/>
                  <w:marTop w:val="0"/>
                  <w:marBottom w:val="0"/>
                  <w:divBdr>
                    <w:top w:val="none" w:sz="0" w:space="0" w:color="auto"/>
                    <w:left w:val="none" w:sz="0" w:space="0" w:color="auto"/>
                    <w:bottom w:val="none" w:sz="0" w:space="0" w:color="auto"/>
                    <w:right w:val="none" w:sz="0" w:space="0" w:color="auto"/>
                  </w:divBdr>
                </w:div>
                <w:div w:id="526141578">
                  <w:marLeft w:val="0"/>
                  <w:marRight w:val="0"/>
                  <w:marTop w:val="0"/>
                  <w:marBottom w:val="0"/>
                  <w:divBdr>
                    <w:top w:val="none" w:sz="0" w:space="0" w:color="auto"/>
                    <w:left w:val="none" w:sz="0" w:space="0" w:color="auto"/>
                    <w:bottom w:val="none" w:sz="0" w:space="0" w:color="auto"/>
                    <w:right w:val="none" w:sz="0" w:space="0" w:color="auto"/>
                  </w:divBdr>
                </w:div>
                <w:div w:id="2025744729">
                  <w:marLeft w:val="0"/>
                  <w:marRight w:val="0"/>
                  <w:marTop w:val="0"/>
                  <w:marBottom w:val="0"/>
                  <w:divBdr>
                    <w:top w:val="none" w:sz="0" w:space="0" w:color="auto"/>
                    <w:left w:val="none" w:sz="0" w:space="0" w:color="auto"/>
                    <w:bottom w:val="none" w:sz="0" w:space="0" w:color="auto"/>
                    <w:right w:val="none" w:sz="0" w:space="0" w:color="auto"/>
                  </w:divBdr>
                </w:div>
                <w:div w:id="410978428">
                  <w:marLeft w:val="0"/>
                  <w:marRight w:val="0"/>
                  <w:marTop w:val="0"/>
                  <w:marBottom w:val="0"/>
                  <w:divBdr>
                    <w:top w:val="none" w:sz="0" w:space="0" w:color="auto"/>
                    <w:left w:val="none" w:sz="0" w:space="0" w:color="auto"/>
                    <w:bottom w:val="none" w:sz="0" w:space="0" w:color="auto"/>
                    <w:right w:val="none" w:sz="0" w:space="0" w:color="auto"/>
                  </w:divBdr>
                </w:div>
                <w:div w:id="2108649189">
                  <w:marLeft w:val="0"/>
                  <w:marRight w:val="0"/>
                  <w:marTop w:val="0"/>
                  <w:marBottom w:val="0"/>
                  <w:divBdr>
                    <w:top w:val="none" w:sz="0" w:space="0" w:color="auto"/>
                    <w:left w:val="none" w:sz="0" w:space="0" w:color="auto"/>
                    <w:bottom w:val="none" w:sz="0" w:space="0" w:color="auto"/>
                    <w:right w:val="none" w:sz="0" w:space="0" w:color="auto"/>
                  </w:divBdr>
                </w:div>
                <w:div w:id="32653090">
                  <w:marLeft w:val="0"/>
                  <w:marRight w:val="0"/>
                  <w:marTop w:val="0"/>
                  <w:marBottom w:val="0"/>
                  <w:divBdr>
                    <w:top w:val="none" w:sz="0" w:space="0" w:color="auto"/>
                    <w:left w:val="none" w:sz="0" w:space="0" w:color="auto"/>
                    <w:bottom w:val="none" w:sz="0" w:space="0" w:color="auto"/>
                    <w:right w:val="none" w:sz="0" w:space="0" w:color="auto"/>
                  </w:divBdr>
                </w:div>
                <w:div w:id="564146650">
                  <w:marLeft w:val="0"/>
                  <w:marRight w:val="0"/>
                  <w:marTop w:val="0"/>
                  <w:marBottom w:val="0"/>
                  <w:divBdr>
                    <w:top w:val="none" w:sz="0" w:space="0" w:color="auto"/>
                    <w:left w:val="none" w:sz="0" w:space="0" w:color="auto"/>
                    <w:bottom w:val="none" w:sz="0" w:space="0" w:color="auto"/>
                    <w:right w:val="none" w:sz="0" w:space="0" w:color="auto"/>
                  </w:divBdr>
                </w:div>
                <w:div w:id="77168278">
                  <w:marLeft w:val="0"/>
                  <w:marRight w:val="0"/>
                  <w:marTop w:val="0"/>
                  <w:marBottom w:val="0"/>
                  <w:divBdr>
                    <w:top w:val="none" w:sz="0" w:space="0" w:color="auto"/>
                    <w:left w:val="none" w:sz="0" w:space="0" w:color="auto"/>
                    <w:bottom w:val="none" w:sz="0" w:space="0" w:color="auto"/>
                    <w:right w:val="none" w:sz="0" w:space="0" w:color="auto"/>
                  </w:divBdr>
                </w:div>
                <w:div w:id="1540585418">
                  <w:marLeft w:val="0"/>
                  <w:marRight w:val="0"/>
                  <w:marTop w:val="0"/>
                  <w:marBottom w:val="0"/>
                  <w:divBdr>
                    <w:top w:val="none" w:sz="0" w:space="0" w:color="auto"/>
                    <w:left w:val="none" w:sz="0" w:space="0" w:color="auto"/>
                    <w:bottom w:val="none" w:sz="0" w:space="0" w:color="auto"/>
                    <w:right w:val="none" w:sz="0" w:space="0" w:color="auto"/>
                  </w:divBdr>
                </w:div>
                <w:div w:id="442921812">
                  <w:marLeft w:val="0"/>
                  <w:marRight w:val="0"/>
                  <w:marTop w:val="0"/>
                  <w:marBottom w:val="0"/>
                  <w:divBdr>
                    <w:top w:val="none" w:sz="0" w:space="0" w:color="auto"/>
                    <w:left w:val="none" w:sz="0" w:space="0" w:color="auto"/>
                    <w:bottom w:val="none" w:sz="0" w:space="0" w:color="auto"/>
                    <w:right w:val="none" w:sz="0" w:space="0" w:color="auto"/>
                  </w:divBdr>
                </w:div>
                <w:div w:id="236864017">
                  <w:marLeft w:val="0"/>
                  <w:marRight w:val="0"/>
                  <w:marTop w:val="0"/>
                  <w:marBottom w:val="0"/>
                  <w:divBdr>
                    <w:top w:val="none" w:sz="0" w:space="0" w:color="auto"/>
                    <w:left w:val="none" w:sz="0" w:space="0" w:color="auto"/>
                    <w:bottom w:val="none" w:sz="0" w:space="0" w:color="auto"/>
                    <w:right w:val="none" w:sz="0" w:space="0" w:color="auto"/>
                  </w:divBdr>
                </w:div>
                <w:div w:id="626396291">
                  <w:marLeft w:val="0"/>
                  <w:marRight w:val="0"/>
                  <w:marTop w:val="0"/>
                  <w:marBottom w:val="0"/>
                  <w:divBdr>
                    <w:top w:val="none" w:sz="0" w:space="0" w:color="auto"/>
                    <w:left w:val="none" w:sz="0" w:space="0" w:color="auto"/>
                    <w:bottom w:val="none" w:sz="0" w:space="0" w:color="auto"/>
                    <w:right w:val="none" w:sz="0" w:space="0" w:color="auto"/>
                  </w:divBdr>
                </w:div>
                <w:div w:id="204996829">
                  <w:marLeft w:val="0"/>
                  <w:marRight w:val="0"/>
                  <w:marTop w:val="0"/>
                  <w:marBottom w:val="0"/>
                  <w:divBdr>
                    <w:top w:val="none" w:sz="0" w:space="0" w:color="auto"/>
                    <w:left w:val="none" w:sz="0" w:space="0" w:color="auto"/>
                    <w:bottom w:val="none" w:sz="0" w:space="0" w:color="auto"/>
                    <w:right w:val="none" w:sz="0" w:space="0" w:color="auto"/>
                  </w:divBdr>
                </w:div>
                <w:div w:id="619070650">
                  <w:marLeft w:val="0"/>
                  <w:marRight w:val="0"/>
                  <w:marTop w:val="0"/>
                  <w:marBottom w:val="0"/>
                  <w:divBdr>
                    <w:top w:val="none" w:sz="0" w:space="0" w:color="auto"/>
                    <w:left w:val="none" w:sz="0" w:space="0" w:color="auto"/>
                    <w:bottom w:val="none" w:sz="0" w:space="0" w:color="auto"/>
                    <w:right w:val="none" w:sz="0" w:space="0" w:color="auto"/>
                  </w:divBdr>
                </w:div>
                <w:div w:id="968897241">
                  <w:marLeft w:val="0"/>
                  <w:marRight w:val="0"/>
                  <w:marTop w:val="0"/>
                  <w:marBottom w:val="0"/>
                  <w:divBdr>
                    <w:top w:val="none" w:sz="0" w:space="0" w:color="auto"/>
                    <w:left w:val="none" w:sz="0" w:space="0" w:color="auto"/>
                    <w:bottom w:val="none" w:sz="0" w:space="0" w:color="auto"/>
                    <w:right w:val="none" w:sz="0" w:space="0" w:color="auto"/>
                  </w:divBdr>
                </w:div>
                <w:div w:id="1003165489">
                  <w:marLeft w:val="0"/>
                  <w:marRight w:val="0"/>
                  <w:marTop w:val="0"/>
                  <w:marBottom w:val="0"/>
                  <w:divBdr>
                    <w:top w:val="none" w:sz="0" w:space="0" w:color="auto"/>
                    <w:left w:val="none" w:sz="0" w:space="0" w:color="auto"/>
                    <w:bottom w:val="none" w:sz="0" w:space="0" w:color="auto"/>
                    <w:right w:val="none" w:sz="0" w:space="0" w:color="auto"/>
                  </w:divBdr>
                </w:div>
                <w:div w:id="1322539256">
                  <w:marLeft w:val="0"/>
                  <w:marRight w:val="0"/>
                  <w:marTop w:val="0"/>
                  <w:marBottom w:val="0"/>
                  <w:divBdr>
                    <w:top w:val="none" w:sz="0" w:space="0" w:color="auto"/>
                    <w:left w:val="none" w:sz="0" w:space="0" w:color="auto"/>
                    <w:bottom w:val="none" w:sz="0" w:space="0" w:color="auto"/>
                    <w:right w:val="none" w:sz="0" w:space="0" w:color="auto"/>
                  </w:divBdr>
                </w:div>
                <w:div w:id="1375697263">
                  <w:marLeft w:val="0"/>
                  <w:marRight w:val="0"/>
                  <w:marTop w:val="0"/>
                  <w:marBottom w:val="0"/>
                  <w:divBdr>
                    <w:top w:val="none" w:sz="0" w:space="0" w:color="auto"/>
                    <w:left w:val="none" w:sz="0" w:space="0" w:color="auto"/>
                    <w:bottom w:val="none" w:sz="0" w:space="0" w:color="auto"/>
                    <w:right w:val="none" w:sz="0" w:space="0" w:color="auto"/>
                  </w:divBdr>
                </w:div>
                <w:div w:id="1074742731">
                  <w:marLeft w:val="0"/>
                  <w:marRight w:val="0"/>
                  <w:marTop w:val="0"/>
                  <w:marBottom w:val="0"/>
                  <w:divBdr>
                    <w:top w:val="none" w:sz="0" w:space="0" w:color="auto"/>
                    <w:left w:val="none" w:sz="0" w:space="0" w:color="auto"/>
                    <w:bottom w:val="none" w:sz="0" w:space="0" w:color="auto"/>
                    <w:right w:val="none" w:sz="0" w:space="0" w:color="auto"/>
                  </w:divBdr>
                </w:div>
                <w:div w:id="401679093">
                  <w:marLeft w:val="0"/>
                  <w:marRight w:val="0"/>
                  <w:marTop w:val="0"/>
                  <w:marBottom w:val="0"/>
                  <w:divBdr>
                    <w:top w:val="none" w:sz="0" w:space="0" w:color="auto"/>
                    <w:left w:val="none" w:sz="0" w:space="0" w:color="auto"/>
                    <w:bottom w:val="none" w:sz="0" w:space="0" w:color="auto"/>
                    <w:right w:val="none" w:sz="0" w:space="0" w:color="auto"/>
                  </w:divBdr>
                </w:div>
                <w:div w:id="536509426">
                  <w:marLeft w:val="0"/>
                  <w:marRight w:val="0"/>
                  <w:marTop w:val="0"/>
                  <w:marBottom w:val="0"/>
                  <w:divBdr>
                    <w:top w:val="none" w:sz="0" w:space="0" w:color="auto"/>
                    <w:left w:val="none" w:sz="0" w:space="0" w:color="auto"/>
                    <w:bottom w:val="none" w:sz="0" w:space="0" w:color="auto"/>
                    <w:right w:val="none" w:sz="0" w:space="0" w:color="auto"/>
                  </w:divBdr>
                </w:div>
                <w:div w:id="239027996">
                  <w:marLeft w:val="0"/>
                  <w:marRight w:val="0"/>
                  <w:marTop w:val="0"/>
                  <w:marBottom w:val="0"/>
                  <w:divBdr>
                    <w:top w:val="none" w:sz="0" w:space="0" w:color="auto"/>
                    <w:left w:val="none" w:sz="0" w:space="0" w:color="auto"/>
                    <w:bottom w:val="none" w:sz="0" w:space="0" w:color="auto"/>
                    <w:right w:val="none" w:sz="0" w:space="0" w:color="auto"/>
                  </w:divBdr>
                </w:div>
                <w:div w:id="274095486">
                  <w:marLeft w:val="0"/>
                  <w:marRight w:val="0"/>
                  <w:marTop w:val="0"/>
                  <w:marBottom w:val="0"/>
                  <w:divBdr>
                    <w:top w:val="none" w:sz="0" w:space="0" w:color="auto"/>
                    <w:left w:val="none" w:sz="0" w:space="0" w:color="auto"/>
                    <w:bottom w:val="none" w:sz="0" w:space="0" w:color="auto"/>
                    <w:right w:val="none" w:sz="0" w:space="0" w:color="auto"/>
                  </w:divBdr>
                </w:div>
                <w:div w:id="1389301238">
                  <w:marLeft w:val="0"/>
                  <w:marRight w:val="0"/>
                  <w:marTop w:val="0"/>
                  <w:marBottom w:val="0"/>
                  <w:divBdr>
                    <w:top w:val="none" w:sz="0" w:space="0" w:color="auto"/>
                    <w:left w:val="none" w:sz="0" w:space="0" w:color="auto"/>
                    <w:bottom w:val="none" w:sz="0" w:space="0" w:color="auto"/>
                    <w:right w:val="none" w:sz="0" w:space="0" w:color="auto"/>
                  </w:divBdr>
                </w:div>
                <w:div w:id="296762069">
                  <w:marLeft w:val="0"/>
                  <w:marRight w:val="0"/>
                  <w:marTop w:val="0"/>
                  <w:marBottom w:val="0"/>
                  <w:divBdr>
                    <w:top w:val="none" w:sz="0" w:space="0" w:color="auto"/>
                    <w:left w:val="none" w:sz="0" w:space="0" w:color="auto"/>
                    <w:bottom w:val="none" w:sz="0" w:space="0" w:color="auto"/>
                    <w:right w:val="none" w:sz="0" w:space="0" w:color="auto"/>
                  </w:divBdr>
                </w:div>
                <w:div w:id="506403730">
                  <w:marLeft w:val="0"/>
                  <w:marRight w:val="0"/>
                  <w:marTop w:val="0"/>
                  <w:marBottom w:val="0"/>
                  <w:divBdr>
                    <w:top w:val="none" w:sz="0" w:space="0" w:color="auto"/>
                    <w:left w:val="none" w:sz="0" w:space="0" w:color="auto"/>
                    <w:bottom w:val="none" w:sz="0" w:space="0" w:color="auto"/>
                    <w:right w:val="none" w:sz="0" w:space="0" w:color="auto"/>
                  </w:divBdr>
                </w:div>
                <w:div w:id="874853156">
                  <w:marLeft w:val="0"/>
                  <w:marRight w:val="0"/>
                  <w:marTop w:val="0"/>
                  <w:marBottom w:val="0"/>
                  <w:divBdr>
                    <w:top w:val="none" w:sz="0" w:space="0" w:color="auto"/>
                    <w:left w:val="none" w:sz="0" w:space="0" w:color="auto"/>
                    <w:bottom w:val="none" w:sz="0" w:space="0" w:color="auto"/>
                    <w:right w:val="none" w:sz="0" w:space="0" w:color="auto"/>
                  </w:divBdr>
                </w:div>
                <w:div w:id="58795601">
                  <w:marLeft w:val="0"/>
                  <w:marRight w:val="0"/>
                  <w:marTop w:val="0"/>
                  <w:marBottom w:val="0"/>
                  <w:divBdr>
                    <w:top w:val="none" w:sz="0" w:space="0" w:color="auto"/>
                    <w:left w:val="none" w:sz="0" w:space="0" w:color="auto"/>
                    <w:bottom w:val="none" w:sz="0" w:space="0" w:color="auto"/>
                    <w:right w:val="none" w:sz="0" w:space="0" w:color="auto"/>
                  </w:divBdr>
                </w:div>
                <w:div w:id="401560369">
                  <w:marLeft w:val="0"/>
                  <w:marRight w:val="0"/>
                  <w:marTop w:val="0"/>
                  <w:marBottom w:val="0"/>
                  <w:divBdr>
                    <w:top w:val="none" w:sz="0" w:space="0" w:color="auto"/>
                    <w:left w:val="none" w:sz="0" w:space="0" w:color="auto"/>
                    <w:bottom w:val="none" w:sz="0" w:space="0" w:color="auto"/>
                    <w:right w:val="none" w:sz="0" w:space="0" w:color="auto"/>
                  </w:divBdr>
                </w:div>
                <w:div w:id="330379688">
                  <w:marLeft w:val="0"/>
                  <w:marRight w:val="0"/>
                  <w:marTop w:val="0"/>
                  <w:marBottom w:val="0"/>
                  <w:divBdr>
                    <w:top w:val="none" w:sz="0" w:space="0" w:color="auto"/>
                    <w:left w:val="none" w:sz="0" w:space="0" w:color="auto"/>
                    <w:bottom w:val="none" w:sz="0" w:space="0" w:color="auto"/>
                    <w:right w:val="none" w:sz="0" w:space="0" w:color="auto"/>
                  </w:divBdr>
                </w:div>
                <w:div w:id="47462197">
                  <w:marLeft w:val="0"/>
                  <w:marRight w:val="0"/>
                  <w:marTop w:val="0"/>
                  <w:marBottom w:val="0"/>
                  <w:divBdr>
                    <w:top w:val="none" w:sz="0" w:space="0" w:color="auto"/>
                    <w:left w:val="none" w:sz="0" w:space="0" w:color="auto"/>
                    <w:bottom w:val="none" w:sz="0" w:space="0" w:color="auto"/>
                    <w:right w:val="none" w:sz="0" w:space="0" w:color="auto"/>
                  </w:divBdr>
                </w:div>
                <w:div w:id="1950117517">
                  <w:marLeft w:val="0"/>
                  <w:marRight w:val="0"/>
                  <w:marTop w:val="0"/>
                  <w:marBottom w:val="0"/>
                  <w:divBdr>
                    <w:top w:val="none" w:sz="0" w:space="0" w:color="auto"/>
                    <w:left w:val="none" w:sz="0" w:space="0" w:color="auto"/>
                    <w:bottom w:val="none" w:sz="0" w:space="0" w:color="auto"/>
                    <w:right w:val="none" w:sz="0" w:space="0" w:color="auto"/>
                  </w:divBdr>
                </w:div>
                <w:div w:id="9403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2347">
          <w:marLeft w:val="0"/>
          <w:marRight w:val="0"/>
          <w:marTop w:val="0"/>
          <w:marBottom w:val="0"/>
          <w:divBdr>
            <w:top w:val="none" w:sz="0" w:space="0" w:color="auto"/>
            <w:left w:val="none" w:sz="0" w:space="0" w:color="auto"/>
            <w:bottom w:val="none" w:sz="0" w:space="0" w:color="auto"/>
            <w:right w:val="none" w:sz="0" w:space="0" w:color="auto"/>
          </w:divBdr>
        </w:div>
        <w:div w:id="1555191247">
          <w:marLeft w:val="0"/>
          <w:marRight w:val="0"/>
          <w:marTop w:val="0"/>
          <w:marBottom w:val="0"/>
          <w:divBdr>
            <w:top w:val="none" w:sz="0" w:space="0" w:color="auto"/>
            <w:left w:val="none" w:sz="0" w:space="0" w:color="auto"/>
            <w:bottom w:val="none" w:sz="0" w:space="0" w:color="auto"/>
            <w:right w:val="none" w:sz="0" w:space="0" w:color="auto"/>
          </w:divBdr>
          <w:divsChild>
            <w:div w:id="923539640">
              <w:marLeft w:val="0"/>
              <w:marRight w:val="0"/>
              <w:marTop w:val="0"/>
              <w:marBottom w:val="0"/>
              <w:divBdr>
                <w:top w:val="none" w:sz="0" w:space="0" w:color="auto"/>
                <w:left w:val="none" w:sz="0" w:space="0" w:color="auto"/>
                <w:bottom w:val="none" w:sz="0" w:space="0" w:color="auto"/>
                <w:right w:val="none" w:sz="0" w:space="0" w:color="auto"/>
              </w:divBdr>
            </w:div>
          </w:divsChild>
        </w:div>
        <w:div w:id="1218710924">
          <w:marLeft w:val="0"/>
          <w:marRight w:val="0"/>
          <w:marTop w:val="0"/>
          <w:marBottom w:val="0"/>
          <w:divBdr>
            <w:top w:val="none" w:sz="0" w:space="0" w:color="auto"/>
            <w:left w:val="none" w:sz="0" w:space="0" w:color="auto"/>
            <w:bottom w:val="none" w:sz="0" w:space="0" w:color="auto"/>
            <w:right w:val="none" w:sz="0" w:space="0" w:color="auto"/>
          </w:divBdr>
          <w:divsChild>
            <w:div w:id="1902059691">
              <w:marLeft w:val="0"/>
              <w:marRight w:val="0"/>
              <w:marTop w:val="0"/>
              <w:marBottom w:val="0"/>
              <w:divBdr>
                <w:top w:val="none" w:sz="0" w:space="0" w:color="auto"/>
                <w:left w:val="none" w:sz="0" w:space="0" w:color="auto"/>
                <w:bottom w:val="none" w:sz="0" w:space="0" w:color="auto"/>
                <w:right w:val="none" w:sz="0" w:space="0" w:color="auto"/>
              </w:divBdr>
              <w:divsChild>
                <w:div w:id="212664361">
                  <w:marLeft w:val="0"/>
                  <w:marRight w:val="0"/>
                  <w:marTop w:val="0"/>
                  <w:marBottom w:val="0"/>
                  <w:divBdr>
                    <w:top w:val="none" w:sz="0" w:space="0" w:color="auto"/>
                    <w:left w:val="none" w:sz="0" w:space="0" w:color="auto"/>
                    <w:bottom w:val="none" w:sz="0" w:space="0" w:color="auto"/>
                    <w:right w:val="none" w:sz="0" w:space="0" w:color="auto"/>
                  </w:divBdr>
                </w:div>
                <w:div w:id="464736739">
                  <w:marLeft w:val="0"/>
                  <w:marRight w:val="0"/>
                  <w:marTop w:val="0"/>
                  <w:marBottom w:val="0"/>
                  <w:divBdr>
                    <w:top w:val="none" w:sz="0" w:space="0" w:color="auto"/>
                    <w:left w:val="none" w:sz="0" w:space="0" w:color="auto"/>
                    <w:bottom w:val="none" w:sz="0" w:space="0" w:color="auto"/>
                    <w:right w:val="none" w:sz="0" w:space="0" w:color="auto"/>
                  </w:divBdr>
                </w:div>
                <w:div w:id="330450304">
                  <w:marLeft w:val="0"/>
                  <w:marRight w:val="0"/>
                  <w:marTop w:val="0"/>
                  <w:marBottom w:val="0"/>
                  <w:divBdr>
                    <w:top w:val="none" w:sz="0" w:space="0" w:color="auto"/>
                    <w:left w:val="none" w:sz="0" w:space="0" w:color="auto"/>
                    <w:bottom w:val="none" w:sz="0" w:space="0" w:color="auto"/>
                    <w:right w:val="none" w:sz="0" w:space="0" w:color="auto"/>
                  </w:divBdr>
                </w:div>
                <w:div w:id="1492332625">
                  <w:marLeft w:val="0"/>
                  <w:marRight w:val="0"/>
                  <w:marTop w:val="0"/>
                  <w:marBottom w:val="0"/>
                  <w:divBdr>
                    <w:top w:val="none" w:sz="0" w:space="0" w:color="auto"/>
                    <w:left w:val="none" w:sz="0" w:space="0" w:color="auto"/>
                    <w:bottom w:val="none" w:sz="0" w:space="0" w:color="auto"/>
                    <w:right w:val="none" w:sz="0" w:space="0" w:color="auto"/>
                  </w:divBdr>
                </w:div>
                <w:div w:id="443185187">
                  <w:marLeft w:val="0"/>
                  <w:marRight w:val="0"/>
                  <w:marTop w:val="0"/>
                  <w:marBottom w:val="0"/>
                  <w:divBdr>
                    <w:top w:val="none" w:sz="0" w:space="0" w:color="auto"/>
                    <w:left w:val="none" w:sz="0" w:space="0" w:color="auto"/>
                    <w:bottom w:val="none" w:sz="0" w:space="0" w:color="auto"/>
                    <w:right w:val="none" w:sz="0" w:space="0" w:color="auto"/>
                  </w:divBdr>
                </w:div>
                <w:div w:id="2030141028">
                  <w:marLeft w:val="0"/>
                  <w:marRight w:val="0"/>
                  <w:marTop w:val="0"/>
                  <w:marBottom w:val="0"/>
                  <w:divBdr>
                    <w:top w:val="none" w:sz="0" w:space="0" w:color="auto"/>
                    <w:left w:val="none" w:sz="0" w:space="0" w:color="auto"/>
                    <w:bottom w:val="none" w:sz="0" w:space="0" w:color="auto"/>
                    <w:right w:val="none" w:sz="0" w:space="0" w:color="auto"/>
                  </w:divBdr>
                </w:div>
                <w:div w:id="1634486806">
                  <w:marLeft w:val="0"/>
                  <w:marRight w:val="0"/>
                  <w:marTop w:val="0"/>
                  <w:marBottom w:val="0"/>
                  <w:divBdr>
                    <w:top w:val="none" w:sz="0" w:space="0" w:color="auto"/>
                    <w:left w:val="none" w:sz="0" w:space="0" w:color="auto"/>
                    <w:bottom w:val="none" w:sz="0" w:space="0" w:color="auto"/>
                    <w:right w:val="none" w:sz="0" w:space="0" w:color="auto"/>
                  </w:divBdr>
                </w:div>
                <w:div w:id="1355770486">
                  <w:marLeft w:val="0"/>
                  <w:marRight w:val="0"/>
                  <w:marTop w:val="0"/>
                  <w:marBottom w:val="0"/>
                  <w:divBdr>
                    <w:top w:val="none" w:sz="0" w:space="0" w:color="auto"/>
                    <w:left w:val="none" w:sz="0" w:space="0" w:color="auto"/>
                    <w:bottom w:val="none" w:sz="0" w:space="0" w:color="auto"/>
                    <w:right w:val="none" w:sz="0" w:space="0" w:color="auto"/>
                  </w:divBdr>
                </w:div>
                <w:div w:id="1170833178">
                  <w:marLeft w:val="0"/>
                  <w:marRight w:val="0"/>
                  <w:marTop w:val="0"/>
                  <w:marBottom w:val="0"/>
                  <w:divBdr>
                    <w:top w:val="none" w:sz="0" w:space="0" w:color="auto"/>
                    <w:left w:val="none" w:sz="0" w:space="0" w:color="auto"/>
                    <w:bottom w:val="none" w:sz="0" w:space="0" w:color="auto"/>
                    <w:right w:val="none" w:sz="0" w:space="0" w:color="auto"/>
                  </w:divBdr>
                </w:div>
                <w:div w:id="1213032409">
                  <w:marLeft w:val="0"/>
                  <w:marRight w:val="0"/>
                  <w:marTop w:val="0"/>
                  <w:marBottom w:val="0"/>
                  <w:divBdr>
                    <w:top w:val="none" w:sz="0" w:space="0" w:color="auto"/>
                    <w:left w:val="none" w:sz="0" w:space="0" w:color="auto"/>
                    <w:bottom w:val="none" w:sz="0" w:space="0" w:color="auto"/>
                    <w:right w:val="none" w:sz="0" w:space="0" w:color="auto"/>
                  </w:divBdr>
                </w:div>
                <w:div w:id="635449387">
                  <w:marLeft w:val="0"/>
                  <w:marRight w:val="0"/>
                  <w:marTop w:val="0"/>
                  <w:marBottom w:val="0"/>
                  <w:divBdr>
                    <w:top w:val="none" w:sz="0" w:space="0" w:color="auto"/>
                    <w:left w:val="none" w:sz="0" w:space="0" w:color="auto"/>
                    <w:bottom w:val="none" w:sz="0" w:space="0" w:color="auto"/>
                    <w:right w:val="none" w:sz="0" w:space="0" w:color="auto"/>
                  </w:divBdr>
                </w:div>
                <w:div w:id="116022527">
                  <w:marLeft w:val="0"/>
                  <w:marRight w:val="0"/>
                  <w:marTop w:val="0"/>
                  <w:marBottom w:val="0"/>
                  <w:divBdr>
                    <w:top w:val="none" w:sz="0" w:space="0" w:color="auto"/>
                    <w:left w:val="none" w:sz="0" w:space="0" w:color="auto"/>
                    <w:bottom w:val="none" w:sz="0" w:space="0" w:color="auto"/>
                    <w:right w:val="none" w:sz="0" w:space="0" w:color="auto"/>
                  </w:divBdr>
                </w:div>
                <w:div w:id="903641847">
                  <w:marLeft w:val="0"/>
                  <w:marRight w:val="0"/>
                  <w:marTop w:val="0"/>
                  <w:marBottom w:val="0"/>
                  <w:divBdr>
                    <w:top w:val="none" w:sz="0" w:space="0" w:color="auto"/>
                    <w:left w:val="none" w:sz="0" w:space="0" w:color="auto"/>
                    <w:bottom w:val="none" w:sz="0" w:space="0" w:color="auto"/>
                    <w:right w:val="none" w:sz="0" w:space="0" w:color="auto"/>
                  </w:divBdr>
                </w:div>
                <w:div w:id="2135445048">
                  <w:marLeft w:val="0"/>
                  <w:marRight w:val="0"/>
                  <w:marTop w:val="0"/>
                  <w:marBottom w:val="0"/>
                  <w:divBdr>
                    <w:top w:val="none" w:sz="0" w:space="0" w:color="auto"/>
                    <w:left w:val="none" w:sz="0" w:space="0" w:color="auto"/>
                    <w:bottom w:val="none" w:sz="0" w:space="0" w:color="auto"/>
                    <w:right w:val="none" w:sz="0" w:space="0" w:color="auto"/>
                  </w:divBdr>
                </w:div>
                <w:div w:id="1396200527">
                  <w:marLeft w:val="0"/>
                  <w:marRight w:val="0"/>
                  <w:marTop w:val="0"/>
                  <w:marBottom w:val="0"/>
                  <w:divBdr>
                    <w:top w:val="none" w:sz="0" w:space="0" w:color="auto"/>
                    <w:left w:val="none" w:sz="0" w:space="0" w:color="auto"/>
                    <w:bottom w:val="none" w:sz="0" w:space="0" w:color="auto"/>
                    <w:right w:val="none" w:sz="0" w:space="0" w:color="auto"/>
                  </w:divBdr>
                </w:div>
                <w:div w:id="19282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3213">
          <w:marLeft w:val="0"/>
          <w:marRight w:val="0"/>
          <w:marTop w:val="0"/>
          <w:marBottom w:val="0"/>
          <w:divBdr>
            <w:top w:val="none" w:sz="0" w:space="0" w:color="auto"/>
            <w:left w:val="none" w:sz="0" w:space="0" w:color="auto"/>
            <w:bottom w:val="none" w:sz="0" w:space="0" w:color="auto"/>
            <w:right w:val="none" w:sz="0" w:space="0" w:color="auto"/>
          </w:divBdr>
        </w:div>
        <w:div w:id="1231425147">
          <w:marLeft w:val="0"/>
          <w:marRight w:val="0"/>
          <w:marTop w:val="0"/>
          <w:marBottom w:val="0"/>
          <w:divBdr>
            <w:top w:val="none" w:sz="0" w:space="0" w:color="auto"/>
            <w:left w:val="none" w:sz="0" w:space="0" w:color="auto"/>
            <w:bottom w:val="none" w:sz="0" w:space="0" w:color="auto"/>
            <w:right w:val="none" w:sz="0" w:space="0" w:color="auto"/>
          </w:divBdr>
          <w:divsChild>
            <w:div w:id="1440680602">
              <w:marLeft w:val="0"/>
              <w:marRight w:val="0"/>
              <w:marTop w:val="0"/>
              <w:marBottom w:val="0"/>
              <w:divBdr>
                <w:top w:val="none" w:sz="0" w:space="0" w:color="auto"/>
                <w:left w:val="none" w:sz="0" w:space="0" w:color="auto"/>
                <w:bottom w:val="none" w:sz="0" w:space="0" w:color="auto"/>
                <w:right w:val="none" w:sz="0" w:space="0" w:color="auto"/>
              </w:divBdr>
            </w:div>
          </w:divsChild>
        </w:div>
        <w:div w:id="1619992919">
          <w:marLeft w:val="0"/>
          <w:marRight w:val="0"/>
          <w:marTop w:val="0"/>
          <w:marBottom w:val="0"/>
          <w:divBdr>
            <w:top w:val="none" w:sz="0" w:space="0" w:color="auto"/>
            <w:left w:val="none" w:sz="0" w:space="0" w:color="auto"/>
            <w:bottom w:val="none" w:sz="0" w:space="0" w:color="auto"/>
            <w:right w:val="none" w:sz="0" w:space="0" w:color="auto"/>
          </w:divBdr>
          <w:divsChild>
            <w:div w:id="44762955">
              <w:marLeft w:val="0"/>
              <w:marRight w:val="0"/>
              <w:marTop w:val="0"/>
              <w:marBottom w:val="0"/>
              <w:divBdr>
                <w:top w:val="none" w:sz="0" w:space="0" w:color="auto"/>
                <w:left w:val="none" w:sz="0" w:space="0" w:color="auto"/>
                <w:bottom w:val="none" w:sz="0" w:space="0" w:color="auto"/>
                <w:right w:val="none" w:sz="0" w:space="0" w:color="auto"/>
              </w:divBdr>
            </w:div>
          </w:divsChild>
        </w:div>
        <w:div w:id="462115238">
          <w:marLeft w:val="0"/>
          <w:marRight w:val="0"/>
          <w:marTop w:val="0"/>
          <w:marBottom w:val="0"/>
          <w:divBdr>
            <w:top w:val="none" w:sz="0" w:space="0" w:color="auto"/>
            <w:left w:val="none" w:sz="0" w:space="0" w:color="auto"/>
            <w:bottom w:val="none" w:sz="0" w:space="0" w:color="auto"/>
            <w:right w:val="none" w:sz="0" w:space="0" w:color="auto"/>
          </w:divBdr>
        </w:div>
        <w:div w:id="241648622">
          <w:marLeft w:val="0"/>
          <w:marRight w:val="0"/>
          <w:marTop w:val="0"/>
          <w:marBottom w:val="0"/>
          <w:divBdr>
            <w:top w:val="none" w:sz="0" w:space="0" w:color="auto"/>
            <w:left w:val="none" w:sz="0" w:space="0" w:color="auto"/>
            <w:bottom w:val="none" w:sz="0" w:space="0" w:color="auto"/>
            <w:right w:val="none" w:sz="0" w:space="0" w:color="auto"/>
          </w:divBdr>
          <w:divsChild>
            <w:div w:id="1790052516">
              <w:marLeft w:val="0"/>
              <w:marRight w:val="0"/>
              <w:marTop w:val="0"/>
              <w:marBottom w:val="0"/>
              <w:divBdr>
                <w:top w:val="none" w:sz="0" w:space="0" w:color="auto"/>
                <w:left w:val="none" w:sz="0" w:space="0" w:color="auto"/>
                <w:bottom w:val="none" w:sz="0" w:space="0" w:color="auto"/>
                <w:right w:val="none" w:sz="0" w:space="0" w:color="auto"/>
              </w:divBdr>
            </w:div>
          </w:divsChild>
        </w:div>
        <w:div w:id="665985311">
          <w:marLeft w:val="0"/>
          <w:marRight w:val="0"/>
          <w:marTop w:val="0"/>
          <w:marBottom w:val="0"/>
          <w:divBdr>
            <w:top w:val="none" w:sz="0" w:space="0" w:color="auto"/>
            <w:left w:val="none" w:sz="0" w:space="0" w:color="auto"/>
            <w:bottom w:val="none" w:sz="0" w:space="0" w:color="auto"/>
            <w:right w:val="none" w:sz="0" w:space="0" w:color="auto"/>
          </w:divBdr>
          <w:divsChild>
            <w:div w:id="213585839">
              <w:marLeft w:val="0"/>
              <w:marRight w:val="0"/>
              <w:marTop w:val="0"/>
              <w:marBottom w:val="0"/>
              <w:divBdr>
                <w:top w:val="none" w:sz="0" w:space="0" w:color="auto"/>
                <w:left w:val="none" w:sz="0" w:space="0" w:color="auto"/>
                <w:bottom w:val="none" w:sz="0" w:space="0" w:color="auto"/>
                <w:right w:val="none" w:sz="0" w:space="0" w:color="auto"/>
              </w:divBdr>
            </w:div>
          </w:divsChild>
        </w:div>
        <w:div w:id="702291571">
          <w:marLeft w:val="0"/>
          <w:marRight w:val="0"/>
          <w:marTop w:val="0"/>
          <w:marBottom w:val="0"/>
          <w:divBdr>
            <w:top w:val="none" w:sz="0" w:space="0" w:color="auto"/>
            <w:left w:val="none" w:sz="0" w:space="0" w:color="auto"/>
            <w:bottom w:val="none" w:sz="0" w:space="0" w:color="auto"/>
            <w:right w:val="none" w:sz="0" w:space="0" w:color="auto"/>
          </w:divBdr>
          <w:divsChild>
            <w:div w:id="987248541">
              <w:marLeft w:val="0"/>
              <w:marRight w:val="0"/>
              <w:marTop w:val="0"/>
              <w:marBottom w:val="0"/>
              <w:divBdr>
                <w:top w:val="none" w:sz="0" w:space="0" w:color="auto"/>
                <w:left w:val="none" w:sz="0" w:space="0" w:color="auto"/>
                <w:bottom w:val="none" w:sz="0" w:space="0" w:color="auto"/>
                <w:right w:val="none" w:sz="0" w:space="0" w:color="auto"/>
              </w:divBdr>
            </w:div>
          </w:divsChild>
        </w:div>
        <w:div w:id="1126385762">
          <w:marLeft w:val="0"/>
          <w:marRight w:val="0"/>
          <w:marTop w:val="0"/>
          <w:marBottom w:val="0"/>
          <w:divBdr>
            <w:top w:val="none" w:sz="0" w:space="0" w:color="auto"/>
            <w:left w:val="none" w:sz="0" w:space="0" w:color="auto"/>
            <w:bottom w:val="none" w:sz="0" w:space="0" w:color="auto"/>
            <w:right w:val="none" w:sz="0" w:space="0" w:color="auto"/>
          </w:divBdr>
          <w:divsChild>
            <w:div w:id="700058736">
              <w:marLeft w:val="0"/>
              <w:marRight w:val="0"/>
              <w:marTop w:val="0"/>
              <w:marBottom w:val="0"/>
              <w:divBdr>
                <w:top w:val="none" w:sz="0" w:space="0" w:color="auto"/>
                <w:left w:val="none" w:sz="0" w:space="0" w:color="auto"/>
                <w:bottom w:val="none" w:sz="0" w:space="0" w:color="auto"/>
                <w:right w:val="none" w:sz="0" w:space="0" w:color="auto"/>
              </w:divBdr>
            </w:div>
          </w:divsChild>
        </w:div>
        <w:div w:id="1337731343">
          <w:marLeft w:val="0"/>
          <w:marRight w:val="0"/>
          <w:marTop w:val="0"/>
          <w:marBottom w:val="0"/>
          <w:divBdr>
            <w:top w:val="none" w:sz="0" w:space="0" w:color="auto"/>
            <w:left w:val="none" w:sz="0" w:space="0" w:color="auto"/>
            <w:bottom w:val="none" w:sz="0" w:space="0" w:color="auto"/>
            <w:right w:val="none" w:sz="0" w:space="0" w:color="auto"/>
          </w:divBdr>
          <w:divsChild>
            <w:div w:id="1961719955">
              <w:marLeft w:val="0"/>
              <w:marRight w:val="0"/>
              <w:marTop w:val="0"/>
              <w:marBottom w:val="0"/>
              <w:divBdr>
                <w:top w:val="none" w:sz="0" w:space="0" w:color="auto"/>
                <w:left w:val="none" w:sz="0" w:space="0" w:color="auto"/>
                <w:bottom w:val="none" w:sz="0" w:space="0" w:color="auto"/>
                <w:right w:val="none" w:sz="0" w:space="0" w:color="auto"/>
              </w:divBdr>
            </w:div>
          </w:divsChild>
        </w:div>
        <w:div w:id="981734422">
          <w:marLeft w:val="0"/>
          <w:marRight w:val="0"/>
          <w:marTop w:val="0"/>
          <w:marBottom w:val="0"/>
          <w:divBdr>
            <w:top w:val="none" w:sz="0" w:space="0" w:color="auto"/>
            <w:left w:val="none" w:sz="0" w:space="0" w:color="auto"/>
            <w:bottom w:val="none" w:sz="0" w:space="0" w:color="auto"/>
            <w:right w:val="none" w:sz="0" w:space="0" w:color="auto"/>
          </w:divBdr>
          <w:divsChild>
            <w:div w:id="9296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5632">
      <w:bodyDiv w:val="1"/>
      <w:marLeft w:val="0"/>
      <w:marRight w:val="0"/>
      <w:marTop w:val="0"/>
      <w:marBottom w:val="0"/>
      <w:divBdr>
        <w:top w:val="none" w:sz="0" w:space="0" w:color="auto"/>
        <w:left w:val="none" w:sz="0" w:space="0" w:color="auto"/>
        <w:bottom w:val="none" w:sz="0" w:space="0" w:color="auto"/>
        <w:right w:val="none" w:sz="0" w:space="0" w:color="auto"/>
      </w:divBdr>
      <w:divsChild>
        <w:div w:id="1244024927">
          <w:marLeft w:val="0"/>
          <w:marRight w:val="0"/>
          <w:marTop w:val="0"/>
          <w:marBottom w:val="0"/>
          <w:divBdr>
            <w:top w:val="none" w:sz="0" w:space="0" w:color="auto"/>
            <w:left w:val="none" w:sz="0" w:space="0" w:color="auto"/>
            <w:bottom w:val="none" w:sz="0" w:space="0" w:color="auto"/>
            <w:right w:val="none" w:sz="0" w:space="0" w:color="auto"/>
          </w:divBdr>
        </w:div>
        <w:div w:id="2095854653">
          <w:marLeft w:val="0"/>
          <w:marRight w:val="0"/>
          <w:marTop w:val="0"/>
          <w:marBottom w:val="0"/>
          <w:divBdr>
            <w:top w:val="none" w:sz="0" w:space="0" w:color="auto"/>
            <w:left w:val="none" w:sz="0" w:space="0" w:color="auto"/>
            <w:bottom w:val="none" w:sz="0" w:space="0" w:color="auto"/>
            <w:right w:val="none" w:sz="0" w:space="0" w:color="auto"/>
          </w:divBdr>
        </w:div>
        <w:div w:id="1083837065">
          <w:marLeft w:val="0"/>
          <w:marRight w:val="0"/>
          <w:marTop w:val="0"/>
          <w:marBottom w:val="0"/>
          <w:divBdr>
            <w:top w:val="none" w:sz="0" w:space="0" w:color="auto"/>
            <w:left w:val="none" w:sz="0" w:space="0" w:color="auto"/>
            <w:bottom w:val="none" w:sz="0" w:space="0" w:color="auto"/>
            <w:right w:val="none" w:sz="0" w:space="0" w:color="auto"/>
          </w:divBdr>
          <w:divsChild>
            <w:div w:id="259680502">
              <w:marLeft w:val="0"/>
              <w:marRight w:val="0"/>
              <w:marTop w:val="0"/>
              <w:marBottom w:val="0"/>
              <w:divBdr>
                <w:top w:val="none" w:sz="0" w:space="0" w:color="auto"/>
                <w:left w:val="none" w:sz="0" w:space="0" w:color="auto"/>
                <w:bottom w:val="none" w:sz="0" w:space="0" w:color="auto"/>
                <w:right w:val="none" w:sz="0" w:space="0" w:color="auto"/>
              </w:divBdr>
            </w:div>
          </w:divsChild>
        </w:div>
        <w:div w:id="1724284829">
          <w:marLeft w:val="0"/>
          <w:marRight w:val="0"/>
          <w:marTop w:val="0"/>
          <w:marBottom w:val="0"/>
          <w:divBdr>
            <w:top w:val="none" w:sz="0" w:space="0" w:color="auto"/>
            <w:left w:val="none" w:sz="0" w:space="0" w:color="auto"/>
            <w:bottom w:val="none" w:sz="0" w:space="0" w:color="auto"/>
            <w:right w:val="none" w:sz="0" w:space="0" w:color="auto"/>
          </w:divBdr>
          <w:divsChild>
            <w:div w:id="834151509">
              <w:marLeft w:val="0"/>
              <w:marRight w:val="0"/>
              <w:marTop w:val="0"/>
              <w:marBottom w:val="0"/>
              <w:divBdr>
                <w:top w:val="none" w:sz="0" w:space="0" w:color="auto"/>
                <w:left w:val="none" w:sz="0" w:space="0" w:color="auto"/>
                <w:bottom w:val="none" w:sz="0" w:space="0" w:color="auto"/>
                <w:right w:val="none" w:sz="0" w:space="0" w:color="auto"/>
              </w:divBdr>
            </w:div>
          </w:divsChild>
        </w:div>
        <w:div w:id="1647199869">
          <w:marLeft w:val="0"/>
          <w:marRight w:val="0"/>
          <w:marTop w:val="0"/>
          <w:marBottom w:val="0"/>
          <w:divBdr>
            <w:top w:val="none" w:sz="0" w:space="0" w:color="auto"/>
            <w:left w:val="none" w:sz="0" w:space="0" w:color="auto"/>
            <w:bottom w:val="none" w:sz="0" w:space="0" w:color="auto"/>
            <w:right w:val="none" w:sz="0" w:space="0" w:color="auto"/>
          </w:divBdr>
        </w:div>
        <w:div w:id="1136605077">
          <w:marLeft w:val="0"/>
          <w:marRight w:val="0"/>
          <w:marTop w:val="0"/>
          <w:marBottom w:val="0"/>
          <w:divBdr>
            <w:top w:val="none" w:sz="0" w:space="0" w:color="auto"/>
            <w:left w:val="none" w:sz="0" w:space="0" w:color="auto"/>
            <w:bottom w:val="none" w:sz="0" w:space="0" w:color="auto"/>
            <w:right w:val="none" w:sz="0" w:space="0" w:color="auto"/>
          </w:divBdr>
          <w:divsChild>
            <w:div w:id="1245187778">
              <w:marLeft w:val="0"/>
              <w:marRight w:val="0"/>
              <w:marTop w:val="0"/>
              <w:marBottom w:val="0"/>
              <w:divBdr>
                <w:top w:val="none" w:sz="0" w:space="0" w:color="auto"/>
                <w:left w:val="none" w:sz="0" w:space="0" w:color="auto"/>
                <w:bottom w:val="none" w:sz="0" w:space="0" w:color="auto"/>
                <w:right w:val="none" w:sz="0" w:space="0" w:color="auto"/>
              </w:divBdr>
              <w:divsChild>
                <w:div w:id="1076322234">
                  <w:marLeft w:val="0"/>
                  <w:marRight w:val="0"/>
                  <w:marTop w:val="0"/>
                  <w:marBottom w:val="0"/>
                  <w:divBdr>
                    <w:top w:val="none" w:sz="0" w:space="0" w:color="auto"/>
                    <w:left w:val="none" w:sz="0" w:space="0" w:color="auto"/>
                    <w:bottom w:val="none" w:sz="0" w:space="0" w:color="auto"/>
                    <w:right w:val="none" w:sz="0" w:space="0" w:color="auto"/>
                  </w:divBdr>
                </w:div>
                <w:div w:id="2112817401">
                  <w:marLeft w:val="0"/>
                  <w:marRight w:val="0"/>
                  <w:marTop w:val="0"/>
                  <w:marBottom w:val="0"/>
                  <w:divBdr>
                    <w:top w:val="none" w:sz="0" w:space="0" w:color="auto"/>
                    <w:left w:val="none" w:sz="0" w:space="0" w:color="auto"/>
                    <w:bottom w:val="none" w:sz="0" w:space="0" w:color="auto"/>
                    <w:right w:val="none" w:sz="0" w:space="0" w:color="auto"/>
                  </w:divBdr>
                </w:div>
                <w:div w:id="1120612696">
                  <w:marLeft w:val="0"/>
                  <w:marRight w:val="0"/>
                  <w:marTop w:val="0"/>
                  <w:marBottom w:val="0"/>
                  <w:divBdr>
                    <w:top w:val="none" w:sz="0" w:space="0" w:color="auto"/>
                    <w:left w:val="none" w:sz="0" w:space="0" w:color="auto"/>
                    <w:bottom w:val="none" w:sz="0" w:space="0" w:color="auto"/>
                    <w:right w:val="none" w:sz="0" w:space="0" w:color="auto"/>
                  </w:divBdr>
                </w:div>
                <w:div w:id="378940367">
                  <w:marLeft w:val="0"/>
                  <w:marRight w:val="0"/>
                  <w:marTop w:val="0"/>
                  <w:marBottom w:val="0"/>
                  <w:divBdr>
                    <w:top w:val="none" w:sz="0" w:space="0" w:color="auto"/>
                    <w:left w:val="none" w:sz="0" w:space="0" w:color="auto"/>
                    <w:bottom w:val="none" w:sz="0" w:space="0" w:color="auto"/>
                    <w:right w:val="none" w:sz="0" w:space="0" w:color="auto"/>
                  </w:divBdr>
                </w:div>
                <w:div w:id="875461348">
                  <w:marLeft w:val="0"/>
                  <w:marRight w:val="0"/>
                  <w:marTop w:val="0"/>
                  <w:marBottom w:val="0"/>
                  <w:divBdr>
                    <w:top w:val="none" w:sz="0" w:space="0" w:color="auto"/>
                    <w:left w:val="none" w:sz="0" w:space="0" w:color="auto"/>
                    <w:bottom w:val="none" w:sz="0" w:space="0" w:color="auto"/>
                    <w:right w:val="none" w:sz="0" w:space="0" w:color="auto"/>
                  </w:divBdr>
                </w:div>
                <w:div w:id="750009807">
                  <w:marLeft w:val="0"/>
                  <w:marRight w:val="0"/>
                  <w:marTop w:val="0"/>
                  <w:marBottom w:val="0"/>
                  <w:divBdr>
                    <w:top w:val="none" w:sz="0" w:space="0" w:color="auto"/>
                    <w:left w:val="none" w:sz="0" w:space="0" w:color="auto"/>
                    <w:bottom w:val="none" w:sz="0" w:space="0" w:color="auto"/>
                    <w:right w:val="none" w:sz="0" w:space="0" w:color="auto"/>
                  </w:divBdr>
                </w:div>
                <w:div w:id="933585171">
                  <w:marLeft w:val="0"/>
                  <w:marRight w:val="0"/>
                  <w:marTop w:val="0"/>
                  <w:marBottom w:val="0"/>
                  <w:divBdr>
                    <w:top w:val="none" w:sz="0" w:space="0" w:color="auto"/>
                    <w:left w:val="none" w:sz="0" w:space="0" w:color="auto"/>
                    <w:bottom w:val="none" w:sz="0" w:space="0" w:color="auto"/>
                    <w:right w:val="none" w:sz="0" w:space="0" w:color="auto"/>
                  </w:divBdr>
                </w:div>
                <w:div w:id="1001618881">
                  <w:marLeft w:val="0"/>
                  <w:marRight w:val="0"/>
                  <w:marTop w:val="0"/>
                  <w:marBottom w:val="0"/>
                  <w:divBdr>
                    <w:top w:val="none" w:sz="0" w:space="0" w:color="auto"/>
                    <w:left w:val="none" w:sz="0" w:space="0" w:color="auto"/>
                    <w:bottom w:val="none" w:sz="0" w:space="0" w:color="auto"/>
                    <w:right w:val="none" w:sz="0" w:space="0" w:color="auto"/>
                  </w:divBdr>
                </w:div>
                <w:div w:id="1916864614">
                  <w:marLeft w:val="0"/>
                  <w:marRight w:val="0"/>
                  <w:marTop w:val="0"/>
                  <w:marBottom w:val="0"/>
                  <w:divBdr>
                    <w:top w:val="none" w:sz="0" w:space="0" w:color="auto"/>
                    <w:left w:val="none" w:sz="0" w:space="0" w:color="auto"/>
                    <w:bottom w:val="none" w:sz="0" w:space="0" w:color="auto"/>
                    <w:right w:val="none" w:sz="0" w:space="0" w:color="auto"/>
                  </w:divBdr>
                </w:div>
                <w:div w:id="1240096960">
                  <w:marLeft w:val="0"/>
                  <w:marRight w:val="0"/>
                  <w:marTop w:val="0"/>
                  <w:marBottom w:val="0"/>
                  <w:divBdr>
                    <w:top w:val="none" w:sz="0" w:space="0" w:color="auto"/>
                    <w:left w:val="none" w:sz="0" w:space="0" w:color="auto"/>
                    <w:bottom w:val="none" w:sz="0" w:space="0" w:color="auto"/>
                    <w:right w:val="none" w:sz="0" w:space="0" w:color="auto"/>
                  </w:divBdr>
                </w:div>
                <w:div w:id="1248416080">
                  <w:marLeft w:val="0"/>
                  <w:marRight w:val="0"/>
                  <w:marTop w:val="0"/>
                  <w:marBottom w:val="0"/>
                  <w:divBdr>
                    <w:top w:val="none" w:sz="0" w:space="0" w:color="auto"/>
                    <w:left w:val="none" w:sz="0" w:space="0" w:color="auto"/>
                    <w:bottom w:val="none" w:sz="0" w:space="0" w:color="auto"/>
                    <w:right w:val="none" w:sz="0" w:space="0" w:color="auto"/>
                  </w:divBdr>
                </w:div>
                <w:div w:id="2123378284">
                  <w:marLeft w:val="0"/>
                  <w:marRight w:val="0"/>
                  <w:marTop w:val="0"/>
                  <w:marBottom w:val="0"/>
                  <w:divBdr>
                    <w:top w:val="none" w:sz="0" w:space="0" w:color="auto"/>
                    <w:left w:val="none" w:sz="0" w:space="0" w:color="auto"/>
                    <w:bottom w:val="none" w:sz="0" w:space="0" w:color="auto"/>
                    <w:right w:val="none" w:sz="0" w:space="0" w:color="auto"/>
                  </w:divBdr>
                </w:div>
                <w:div w:id="1856114262">
                  <w:marLeft w:val="0"/>
                  <w:marRight w:val="0"/>
                  <w:marTop w:val="0"/>
                  <w:marBottom w:val="0"/>
                  <w:divBdr>
                    <w:top w:val="none" w:sz="0" w:space="0" w:color="auto"/>
                    <w:left w:val="none" w:sz="0" w:space="0" w:color="auto"/>
                    <w:bottom w:val="none" w:sz="0" w:space="0" w:color="auto"/>
                    <w:right w:val="none" w:sz="0" w:space="0" w:color="auto"/>
                  </w:divBdr>
                </w:div>
                <w:div w:id="2125348781">
                  <w:marLeft w:val="0"/>
                  <w:marRight w:val="0"/>
                  <w:marTop w:val="0"/>
                  <w:marBottom w:val="0"/>
                  <w:divBdr>
                    <w:top w:val="none" w:sz="0" w:space="0" w:color="auto"/>
                    <w:left w:val="none" w:sz="0" w:space="0" w:color="auto"/>
                    <w:bottom w:val="none" w:sz="0" w:space="0" w:color="auto"/>
                    <w:right w:val="none" w:sz="0" w:space="0" w:color="auto"/>
                  </w:divBdr>
                </w:div>
                <w:div w:id="1891257741">
                  <w:marLeft w:val="0"/>
                  <w:marRight w:val="0"/>
                  <w:marTop w:val="0"/>
                  <w:marBottom w:val="0"/>
                  <w:divBdr>
                    <w:top w:val="none" w:sz="0" w:space="0" w:color="auto"/>
                    <w:left w:val="none" w:sz="0" w:space="0" w:color="auto"/>
                    <w:bottom w:val="none" w:sz="0" w:space="0" w:color="auto"/>
                    <w:right w:val="none" w:sz="0" w:space="0" w:color="auto"/>
                  </w:divBdr>
                </w:div>
                <w:div w:id="1123040535">
                  <w:marLeft w:val="0"/>
                  <w:marRight w:val="0"/>
                  <w:marTop w:val="0"/>
                  <w:marBottom w:val="0"/>
                  <w:divBdr>
                    <w:top w:val="none" w:sz="0" w:space="0" w:color="auto"/>
                    <w:left w:val="none" w:sz="0" w:space="0" w:color="auto"/>
                    <w:bottom w:val="none" w:sz="0" w:space="0" w:color="auto"/>
                    <w:right w:val="none" w:sz="0" w:space="0" w:color="auto"/>
                  </w:divBdr>
                </w:div>
                <w:div w:id="837697103">
                  <w:marLeft w:val="0"/>
                  <w:marRight w:val="0"/>
                  <w:marTop w:val="0"/>
                  <w:marBottom w:val="0"/>
                  <w:divBdr>
                    <w:top w:val="none" w:sz="0" w:space="0" w:color="auto"/>
                    <w:left w:val="none" w:sz="0" w:space="0" w:color="auto"/>
                    <w:bottom w:val="none" w:sz="0" w:space="0" w:color="auto"/>
                    <w:right w:val="none" w:sz="0" w:space="0" w:color="auto"/>
                  </w:divBdr>
                </w:div>
                <w:div w:id="108087816">
                  <w:marLeft w:val="0"/>
                  <w:marRight w:val="0"/>
                  <w:marTop w:val="0"/>
                  <w:marBottom w:val="0"/>
                  <w:divBdr>
                    <w:top w:val="none" w:sz="0" w:space="0" w:color="auto"/>
                    <w:left w:val="none" w:sz="0" w:space="0" w:color="auto"/>
                    <w:bottom w:val="none" w:sz="0" w:space="0" w:color="auto"/>
                    <w:right w:val="none" w:sz="0" w:space="0" w:color="auto"/>
                  </w:divBdr>
                </w:div>
                <w:div w:id="700204844">
                  <w:marLeft w:val="0"/>
                  <w:marRight w:val="0"/>
                  <w:marTop w:val="0"/>
                  <w:marBottom w:val="0"/>
                  <w:divBdr>
                    <w:top w:val="none" w:sz="0" w:space="0" w:color="auto"/>
                    <w:left w:val="none" w:sz="0" w:space="0" w:color="auto"/>
                    <w:bottom w:val="none" w:sz="0" w:space="0" w:color="auto"/>
                    <w:right w:val="none" w:sz="0" w:space="0" w:color="auto"/>
                  </w:divBdr>
                </w:div>
                <w:div w:id="74210461">
                  <w:marLeft w:val="0"/>
                  <w:marRight w:val="0"/>
                  <w:marTop w:val="0"/>
                  <w:marBottom w:val="0"/>
                  <w:divBdr>
                    <w:top w:val="none" w:sz="0" w:space="0" w:color="auto"/>
                    <w:left w:val="none" w:sz="0" w:space="0" w:color="auto"/>
                    <w:bottom w:val="none" w:sz="0" w:space="0" w:color="auto"/>
                    <w:right w:val="none" w:sz="0" w:space="0" w:color="auto"/>
                  </w:divBdr>
                </w:div>
                <w:div w:id="394662362">
                  <w:marLeft w:val="0"/>
                  <w:marRight w:val="0"/>
                  <w:marTop w:val="0"/>
                  <w:marBottom w:val="0"/>
                  <w:divBdr>
                    <w:top w:val="none" w:sz="0" w:space="0" w:color="auto"/>
                    <w:left w:val="none" w:sz="0" w:space="0" w:color="auto"/>
                    <w:bottom w:val="none" w:sz="0" w:space="0" w:color="auto"/>
                    <w:right w:val="none" w:sz="0" w:space="0" w:color="auto"/>
                  </w:divBdr>
                </w:div>
                <w:div w:id="1957788757">
                  <w:marLeft w:val="0"/>
                  <w:marRight w:val="0"/>
                  <w:marTop w:val="0"/>
                  <w:marBottom w:val="0"/>
                  <w:divBdr>
                    <w:top w:val="none" w:sz="0" w:space="0" w:color="auto"/>
                    <w:left w:val="none" w:sz="0" w:space="0" w:color="auto"/>
                    <w:bottom w:val="none" w:sz="0" w:space="0" w:color="auto"/>
                    <w:right w:val="none" w:sz="0" w:space="0" w:color="auto"/>
                  </w:divBdr>
                </w:div>
                <w:div w:id="1689986958">
                  <w:marLeft w:val="0"/>
                  <w:marRight w:val="0"/>
                  <w:marTop w:val="0"/>
                  <w:marBottom w:val="0"/>
                  <w:divBdr>
                    <w:top w:val="none" w:sz="0" w:space="0" w:color="auto"/>
                    <w:left w:val="none" w:sz="0" w:space="0" w:color="auto"/>
                    <w:bottom w:val="none" w:sz="0" w:space="0" w:color="auto"/>
                    <w:right w:val="none" w:sz="0" w:space="0" w:color="auto"/>
                  </w:divBdr>
                </w:div>
                <w:div w:id="20602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2034">
          <w:marLeft w:val="0"/>
          <w:marRight w:val="0"/>
          <w:marTop w:val="0"/>
          <w:marBottom w:val="0"/>
          <w:divBdr>
            <w:top w:val="none" w:sz="0" w:space="0" w:color="auto"/>
            <w:left w:val="none" w:sz="0" w:space="0" w:color="auto"/>
            <w:bottom w:val="none" w:sz="0" w:space="0" w:color="auto"/>
            <w:right w:val="none" w:sz="0" w:space="0" w:color="auto"/>
          </w:divBdr>
        </w:div>
        <w:div w:id="1928272508">
          <w:marLeft w:val="0"/>
          <w:marRight w:val="0"/>
          <w:marTop w:val="0"/>
          <w:marBottom w:val="0"/>
          <w:divBdr>
            <w:top w:val="none" w:sz="0" w:space="0" w:color="auto"/>
            <w:left w:val="none" w:sz="0" w:space="0" w:color="auto"/>
            <w:bottom w:val="none" w:sz="0" w:space="0" w:color="auto"/>
            <w:right w:val="none" w:sz="0" w:space="0" w:color="auto"/>
          </w:divBdr>
          <w:divsChild>
            <w:div w:id="1368020217">
              <w:marLeft w:val="0"/>
              <w:marRight w:val="0"/>
              <w:marTop w:val="0"/>
              <w:marBottom w:val="0"/>
              <w:divBdr>
                <w:top w:val="none" w:sz="0" w:space="0" w:color="auto"/>
                <w:left w:val="none" w:sz="0" w:space="0" w:color="auto"/>
                <w:bottom w:val="none" w:sz="0" w:space="0" w:color="auto"/>
                <w:right w:val="none" w:sz="0" w:space="0" w:color="auto"/>
              </w:divBdr>
            </w:div>
          </w:divsChild>
        </w:div>
        <w:div w:id="113450834">
          <w:marLeft w:val="0"/>
          <w:marRight w:val="0"/>
          <w:marTop w:val="0"/>
          <w:marBottom w:val="0"/>
          <w:divBdr>
            <w:top w:val="none" w:sz="0" w:space="0" w:color="auto"/>
            <w:left w:val="none" w:sz="0" w:space="0" w:color="auto"/>
            <w:bottom w:val="none" w:sz="0" w:space="0" w:color="auto"/>
            <w:right w:val="none" w:sz="0" w:space="0" w:color="auto"/>
          </w:divBdr>
          <w:divsChild>
            <w:div w:id="48117397">
              <w:marLeft w:val="0"/>
              <w:marRight w:val="0"/>
              <w:marTop w:val="0"/>
              <w:marBottom w:val="0"/>
              <w:divBdr>
                <w:top w:val="none" w:sz="0" w:space="0" w:color="auto"/>
                <w:left w:val="none" w:sz="0" w:space="0" w:color="auto"/>
                <w:bottom w:val="none" w:sz="0" w:space="0" w:color="auto"/>
                <w:right w:val="none" w:sz="0" w:space="0" w:color="auto"/>
              </w:divBdr>
              <w:divsChild>
                <w:div w:id="300616765">
                  <w:marLeft w:val="0"/>
                  <w:marRight w:val="0"/>
                  <w:marTop w:val="0"/>
                  <w:marBottom w:val="0"/>
                  <w:divBdr>
                    <w:top w:val="none" w:sz="0" w:space="0" w:color="auto"/>
                    <w:left w:val="none" w:sz="0" w:space="0" w:color="auto"/>
                    <w:bottom w:val="none" w:sz="0" w:space="0" w:color="auto"/>
                    <w:right w:val="none" w:sz="0" w:space="0" w:color="auto"/>
                  </w:divBdr>
                </w:div>
                <w:div w:id="204830848">
                  <w:marLeft w:val="0"/>
                  <w:marRight w:val="0"/>
                  <w:marTop w:val="0"/>
                  <w:marBottom w:val="0"/>
                  <w:divBdr>
                    <w:top w:val="none" w:sz="0" w:space="0" w:color="auto"/>
                    <w:left w:val="none" w:sz="0" w:space="0" w:color="auto"/>
                    <w:bottom w:val="none" w:sz="0" w:space="0" w:color="auto"/>
                    <w:right w:val="none" w:sz="0" w:space="0" w:color="auto"/>
                  </w:divBdr>
                </w:div>
                <w:div w:id="2075617716">
                  <w:marLeft w:val="0"/>
                  <w:marRight w:val="0"/>
                  <w:marTop w:val="0"/>
                  <w:marBottom w:val="0"/>
                  <w:divBdr>
                    <w:top w:val="none" w:sz="0" w:space="0" w:color="auto"/>
                    <w:left w:val="none" w:sz="0" w:space="0" w:color="auto"/>
                    <w:bottom w:val="none" w:sz="0" w:space="0" w:color="auto"/>
                    <w:right w:val="none" w:sz="0" w:space="0" w:color="auto"/>
                  </w:divBdr>
                </w:div>
                <w:div w:id="1346059752">
                  <w:marLeft w:val="0"/>
                  <w:marRight w:val="0"/>
                  <w:marTop w:val="0"/>
                  <w:marBottom w:val="0"/>
                  <w:divBdr>
                    <w:top w:val="none" w:sz="0" w:space="0" w:color="auto"/>
                    <w:left w:val="none" w:sz="0" w:space="0" w:color="auto"/>
                    <w:bottom w:val="none" w:sz="0" w:space="0" w:color="auto"/>
                    <w:right w:val="none" w:sz="0" w:space="0" w:color="auto"/>
                  </w:divBdr>
                </w:div>
                <w:div w:id="450439045">
                  <w:marLeft w:val="0"/>
                  <w:marRight w:val="0"/>
                  <w:marTop w:val="0"/>
                  <w:marBottom w:val="0"/>
                  <w:divBdr>
                    <w:top w:val="none" w:sz="0" w:space="0" w:color="auto"/>
                    <w:left w:val="none" w:sz="0" w:space="0" w:color="auto"/>
                    <w:bottom w:val="none" w:sz="0" w:space="0" w:color="auto"/>
                    <w:right w:val="none" w:sz="0" w:space="0" w:color="auto"/>
                  </w:divBdr>
                </w:div>
                <w:div w:id="988948176">
                  <w:marLeft w:val="0"/>
                  <w:marRight w:val="0"/>
                  <w:marTop w:val="0"/>
                  <w:marBottom w:val="0"/>
                  <w:divBdr>
                    <w:top w:val="none" w:sz="0" w:space="0" w:color="auto"/>
                    <w:left w:val="none" w:sz="0" w:space="0" w:color="auto"/>
                    <w:bottom w:val="none" w:sz="0" w:space="0" w:color="auto"/>
                    <w:right w:val="none" w:sz="0" w:space="0" w:color="auto"/>
                  </w:divBdr>
                </w:div>
                <w:div w:id="419256228">
                  <w:marLeft w:val="0"/>
                  <w:marRight w:val="0"/>
                  <w:marTop w:val="0"/>
                  <w:marBottom w:val="0"/>
                  <w:divBdr>
                    <w:top w:val="none" w:sz="0" w:space="0" w:color="auto"/>
                    <w:left w:val="none" w:sz="0" w:space="0" w:color="auto"/>
                    <w:bottom w:val="none" w:sz="0" w:space="0" w:color="auto"/>
                    <w:right w:val="none" w:sz="0" w:space="0" w:color="auto"/>
                  </w:divBdr>
                </w:div>
                <w:div w:id="1587762283">
                  <w:marLeft w:val="0"/>
                  <w:marRight w:val="0"/>
                  <w:marTop w:val="0"/>
                  <w:marBottom w:val="0"/>
                  <w:divBdr>
                    <w:top w:val="none" w:sz="0" w:space="0" w:color="auto"/>
                    <w:left w:val="none" w:sz="0" w:space="0" w:color="auto"/>
                    <w:bottom w:val="none" w:sz="0" w:space="0" w:color="auto"/>
                    <w:right w:val="none" w:sz="0" w:space="0" w:color="auto"/>
                  </w:divBdr>
                </w:div>
                <w:div w:id="987393760">
                  <w:marLeft w:val="0"/>
                  <w:marRight w:val="0"/>
                  <w:marTop w:val="0"/>
                  <w:marBottom w:val="0"/>
                  <w:divBdr>
                    <w:top w:val="none" w:sz="0" w:space="0" w:color="auto"/>
                    <w:left w:val="none" w:sz="0" w:space="0" w:color="auto"/>
                    <w:bottom w:val="none" w:sz="0" w:space="0" w:color="auto"/>
                    <w:right w:val="none" w:sz="0" w:space="0" w:color="auto"/>
                  </w:divBdr>
                </w:div>
                <w:div w:id="687875701">
                  <w:marLeft w:val="0"/>
                  <w:marRight w:val="0"/>
                  <w:marTop w:val="0"/>
                  <w:marBottom w:val="0"/>
                  <w:divBdr>
                    <w:top w:val="none" w:sz="0" w:space="0" w:color="auto"/>
                    <w:left w:val="none" w:sz="0" w:space="0" w:color="auto"/>
                    <w:bottom w:val="none" w:sz="0" w:space="0" w:color="auto"/>
                    <w:right w:val="none" w:sz="0" w:space="0" w:color="auto"/>
                  </w:divBdr>
                </w:div>
                <w:div w:id="1605920696">
                  <w:marLeft w:val="0"/>
                  <w:marRight w:val="0"/>
                  <w:marTop w:val="0"/>
                  <w:marBottom w:val="0"/>
                  <w:divBdr>
                    <w:top w:val="none" w:sz="0" w:space="0" w:color="auto"/>
                    <w:left w:val="none" w:sz="0" w:space="0" w:color="auto"/>
                    <w:bottom w:val="none" w:sz="0" w:space="0" w:color="auto"/>
                    <w:right w:val="none" w:sz="0" w:space="0" w:color="auto"/>
                  </w:divBdr>
                </w:div>
                <w:div w:id="846137531">
                  <w:marLeft w:val="0"/>
                  <w:marRight w:val="0"/>
                  <w:marTop w:val="0"/>
                  <w:marBottom w:val="0"/>
                  <w:divBdr>
                    <w:top w:val="none" w:sz="0" w:space="0" w:color="auto"/>
                    <w:left w:val="none" w:sz="0" w:space="0" w:color="auto"/>
                    <w:bottom w:val="none" w:sz="0" w:space="0" w:color="auto"/>
                    <w:right w:val="none" w:sz="0" w:space="0" w:color="auto"/>
                  </w:divBdr>
                </w:div>
                <w:div w:id="105514179">
                  <w:marLeft w:val="0"/>
                  <w:marRight w:val="0"/>
                  <w:marTop w:val="0"/>
                  <w:marBottom w:val="0"/>
                  <w:divBdr>
                    <w:top w:val="none" w:sz="0" w:space="0" w:color="auto"/>
                    <w:left w:val="none" w:sz="0" w:space="0" w:color="auto"/>
                    <w:bottom w:val="none" w:sz="0" w:space="0" w:color="auto"/>
                    <w:right w:val="none" w:sz="0" w:space="0" w:color="auto"/>
                  </w:divBdr>
                </w:div>
                <w:div w:id="1217472969">
                  <w:marLeft w:val="0"/>
                  <w:marRight w:val="0"/>
                  <w:marTop w:val="0"/>
                  <w:marBottom w:val="0"/>
                  <w:divBdr>
                    <w:top w:val="none" w:sz="0" w:space="0" w:color="auto"/>
                    <w:left w:val="none" w:sz="0" w:space="0" w:color="auto"/>
                    <w:bottom w:val="none" w:sz="0" w:space="0" w:color="auto"/>
                    <w:right w:val="none" w:sz="0" w:space="0" w:color="auto"/>
                  </w:divBdr>
                </w:div>
                <w:div w:id="462381656">
                  <w:marLeft w:val="0"/>
                  <w:marRight w:val="0"/>
                  <w:marTop w:val="0"/>
                  <w:marBottom w:val="0"/>
                  <w:divBdr>
                    <w:top w:val="none" w:sz="0" w:space="0" w:color="auto"/>
                    <w:left w:val="none" w:sz="0" w:space="0" w:color="auto"/>
                    <w:bottom w:val="none" w:sz="0" w:space="0" w:color="auto"/>
                    <w:right w:val="none" w:sz="0" w:space="0" w:color="auto"/>
                  </w:divBdr>
                </w:div>
                <w:div w:id="1979409891">
                  <w:marLeft w:val="0"/>
                  <w:marRight w:val="0"/>
                  <w:marTop w:val="0"/>
                  <w:marBottom w:val="0"/>
                  <w:divBdr>
                    <w:top w:val="none" w:sz="0" w:space="0" w:color="auto"/>
                    <w:left w:val="none" w:sz="0" w:space="0" w:color="auto"/>
                    <w:bottom w:val="none" w:sz="0" w:space="0" w:color="auto"/>
                    <w:right w:val="none" w:sz="0" w:space="0" w:color="auto"/>
                  </w:divBdr>
                </w:div>
                <w:div w:id="1805923721">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06613044">
                  <w:marLeft w:val="0"/>
                  <w:marRight w:val="0"/>
                  <w:marTop w:val="0"/>
                  <w:marBottom w:val="0"/>
                  <w:divBdr>
                    <w:top w:val="none" w:sz="0" w:space="0" w:color="auto"/>
                    <w:left w:val="none" w:sz="0" w:space="0" w:color="auto"/>
                    <w:bottom w:val="none" w:sz="0" w:space="0" w:color="auto"/>
                    <w:right w:val="none" w:sz="0" w:space="0" w:color="auto"/>
                  </w:divBdr>
                </w:div>
                <w:div w:id="890337977">
                  <w:marLeft w:val="0"/>
                  <w:marRight w:val="0"/>
                  <w:marTop w:val="0"/>
                  <w:marBottom w:val="0"/>
                  <w:divBdr>
                    <w:top w:val="none" w:sz="0" w:space="0" w:color="auto"/>
                    <w:left w:val="none" w:sz="0" w:space="0" w:color="auto"/>
                    <w:bottom w:val="none" w:sz="0" w:space="0" w:color="auto"/>
                    <w:right w:val="none" w:sz="0" w:space="0" w:color="auto"/>
                  </w:divBdr>
                </w:div>
                <w:div w:id="840005464">
                  <w:marLeft w:val="0"/>
                  <w:marRight w:val="0"/>
                  <w:marTop w:val="0"/>
                  <w:marBottom w:val="0"/>
                  <w:divBdr>
                    <w:top w:val="none" w:sz="0" w:space="0" w:color="auto"/>
                    <w:left w:val="none" w:sz="0" w:space="0" w:color="auto"/>
                    <w:bottom w:val="none" w:sz="0" w:space="0" w:color="auto"/>
                    <w:right w:val="none" w:sz="0" w:space="0" w:color="auto"/>
                  </w:divBdr>
                </w:div>
                <w:div w:id="319581115">
                  <w:marLeft w:val="0"/>
                  <w:marRight w:val="0"/>
                  <w:marTop w:val="0"/>
                  <w:marBottom w:val="0"/>
                  <w:divBdr>
                    <w:top w:val="none" w:sz="0" w:space="0" w:color="auto"/>
                    <w:left w:val="none" w:sz="0" w:space="0" w:color="auto"/>
                    <w:bottom w:val="none" w:sz="0" w:space="0" w:color="auto"/>
                    <w:right w:val="none" w:sz="0" w:space="0" w:color="auto"/>
                  </w:divBdr>
                </w:div>
                <w:div w:id="466240560">
                  <w:marLeft w:val="0"/>
                  <w:marRight w:val="0"/>
                  <w:marTop w:val="0"/>
                  <w:marBottom w:val="0"/>
                  <w:divBdr>
                    <w:top w:val="none" w:sz="0" w:space="0" w:color="auto"/>
                    <w:left w:val="none" w:sz="0" w:space="0" w:color="auto"/>
                    <w:bottom w:val="none" w:sz="0" w:space="0" w:color="auto"/>
                    <w:right w:val="none" w:sz="0" w:space="0" w:color="auto"/>
                  </w:divBdr>
                </w:div>
                <w:div w:id="117644600">
                  <w:marLeft w:val="0"/>
                  <w:marRight w:val="0"/>
                  <w:marTop w:val="0"/>
                  <w:marBottom w:val="0"/>
                  <w:divBdr>
                    <w:top w:val="none" w:sz="0" w:space="0" w:color="auto"/>
                    <w:left w:val="none" w:sz="0" w:space="0" w:color="auto"/>
                    <w:bottom w:val="none" w:sz="0" w:space="0" w:color="auto"/>
                    <w:right w:val="none" w:sz="0" w:space="0" w:color="auto"/>
                  </w:divBdr>
                </w:div>
                <w:div w:id="2058040605">
                  <w:marLeft w:val="0"/>
                  <w:marRight w:val="0"/>
                  <w:marTop w:val="0"/>
                  <w:marBottom w:val="0"/>
                  <w:divBdr>
                    <w:top w:val="none" w:sz="0" w:space="0" w:color="auto"/>
                    <w:left w:val="none" w:sz="0" w:space="0" w:color="auto"/>
                    <w:bottom w:val="none" w:sz="0" w:space="0" w:color="auto"/>
                    <w:right w:val="none" w:sz="0" w:space="0" w:color="auto"/>
                  </w:divBdr>
                </w:div>
                <w:div w:id="1099987823">
                  <w:marLeft w:val="0"/>
                  <w:marRight w:val="0"/>
                  <w:marTop w:val="0"/>
                  <w:marBottom w:val="0"/>
                  <w:divBdr>
                    <w:top w:val="none" w:sz="0" w:space="0" w:color="auto"/>
                    <w:left w:val="none" w:sz="0" w:space="0" w:color="auto"/>
                    <w:bottom w:val="none" w:sz="0" w:space="0" w:color="auto"/>
                    <w:right w:val="none" w:sz="0" w:space="0" w:color="auto"/>
                  </w:divBdr>
                </w:div>
                <w:div w:id="146095720">
                  <w:marLeft w:val="0"/>
                  <w:marRight w:val="0"/>
                  <w:marTop w:val="0"/>
                  <w:marBottom w:val="0"/>
                  <w:divBdr>
                    <w:top w:val="none" w:sz="0" w:space="0" w:color="auto"/>
                    <w:left w:val="none" w:sz="0" w:space="0" w:color="auto"/>
                    <w:bottom w:val="none" w:sz="0" w:space="0" w:color="auto"/>
                    <w:right w:val="none" w:sz="0" w:space="0" w:color="auto"/>
                  </w:divBdr>
                </w:div>
                <w:div w:id="1227033376">
                  <w:marLeft w:val="0"/>
                  <w:marRight w:val="0"/>
                  <w:marTop w:val="0"/>
                  <w:marBottom w:val="0"/>
                  <w:divBdr>
                    <w:top w:val="none" w:sz="0" w:space="0" w:color="auto"/>
                    <w:left w:val="none" w:sz="0" w:space="0" w:color="auto"/>
                    <w:bottom w:val="none" w:sz="0" w:space="0" w:color="auto"/>
                    <w:right w:val="none" w:sz="0" w:space="0" w:color="auto"/>
                  </w:divBdr>
                </w:div>
                <w:div w:id="1369913685">
                  <w:marLeft w:val="0"/>
                  <w:marRight w:val="0"/>
                  <w:marTop w:val="0"/>
                  <w:marBottom w:val="0"/>
                  <w:divBdr>
                    <w:top w:val="none" w:sz="0" w:space="0" w:color="auto"/>
                    <w:left w:val="none" w:sz="0" w:space="0" w:color="auto"/>
                    <w:bottom w:val="none" w:sz="0" w:space="0" w:color="auto"/>
                    <w:right w:val="none" w:sz="0" w:space="0" w:color="auto"/>
                  </w:divBdr>
                </w:div>
                <w:div w:id="70590917">
                  <w:marLeft w:val="0"/>
                  <w:marRight w:val="0"/>
                  <w:marTop w:val="0"/>
                  <w:marBottom w:val="0"/>
                  <w:divBdr>
                    <w:top w:val="none" w:sz="0" w:space="0" w:color="auto"/>
                    <w:left w:val="none" w:sz="0" w:space="0" w:color="auto"/>
                    <w:bottom w:val="none" w:sz="0" w:space="0" w:color="auto"/>
                    <w:right w:val="none" w:sz="0" w:space="0" w:color="auto"/>
                  </w:divBdr>
                </w:div>
                <w:div w:id="258677932">
                  <w:marLeft w:val="0"/>
                  <w:marRight w:val="0"/>
                  <w:marTop w:val="0"/>
                  <w:marBottom w:val="0"/>
                  <w:divBdr>
                    <w:top w:val="none" w:sz="0" w:space="0" w:color="auto"/>
                    <w:left w:val="none" w:sz="0" w:space="0" w:color="auto"/>
                    <w:bottom w:val="none" w:sz="0" w:space="0" w:color="auto"/>
                    <w:right w:val="none" w:sz="0" w:space="0" w:color="auto"/>
                  </w:divBdr>
                </w:div>
                <w:div w:id="2034838298">
                  <w:marLeft w:val="0"/>
                  <w:marRight w:val="0"/>
                  <w:marTop w:val="0"/>
                  <w:marBottom w:val="0"/>
                  <w:divBdr>
                    <w:top w:val="none" w:sz="0" w:space="0" w:color="auto"/>
                    <w:left w:val="none" w:sz="0" w:space="0" w:color="auto"/>
                    <w:bottom w:val="none" w:sz="0" w:space="0" w:color="auto"/>
                    <w:right w:val="none" w:sz="0" w:space="0" w:color="auto"/>
                  </w:divBdr>
                </w:div>
                <w:div w:id="614676694">
                  <w:marLeft w:val="0"/>
                  <w:marRight w:val="0"/>
                  <w:marTop w:val="0"/>
                  <w:marBottom w:val="0"/>
                  <w:divBdr>
                    <w:top w:val="none" w:sz="0" w:space="0" w:color="auto"/>
                    <w:left w:val="none" w:sz="0" w:space="0" w:color="auto"/>
                    <w:bottom w:val="none" w:sz="0" w:space="0" w:color="auto"/>
                    <w:right w:val="none" w:sz="0" w:space="0" w:color="auto"/>
                  </w:divBdr>
                </w:div>
                <w:div w:id="349113848">
                  <w:marLeft w:val="0"/>
                  <w:marRight w:val="0"/>
                  <w:marTop w:val="0"/>
                  <w:marBottom w:val="0"/>
                  <w:divBdr>
                    <w:top w:val="none" w:sz="0" w:space="0" w:color="auto"/>
                    <w:left w:val="none" w:sz="0" w:space="0" w:color="auto"/>
                    <w:bottom w:val="none" w:sz="0" w:space="0" w:color="auto"/>
                    <w:right w:val="none" w:sz="0" w:space="0" w:color="auto"/>
                  </w:divBdr>
                </w:div>
                <w:div w:id="1733498915">
                  <w:marLeft w:val="0"/>
                  <w:marRight w:val="0"/>
                  <w:marTop w:val="0"/>
                  <w:marBottom w:val="0"/>
                  <w:divBdr>
                    <w:top w:val="none" w:sz="0" w:space="0" w:color="auto"/>
                    <w:left w:val="none" w:sz="0" w:space="0" w:color="auto"/>
                    <w:bottom w:val="none" w:sz="0" w:space="0" w:color="auto"/>
                    <w:right w:val="none" w:sz="0" w:space="0" w:color="auto"/>
                  </w:divBdr>
                </w:div>
                <w:div w:id="2027710916">
                  <w:marLeft w:val="0"/>
                  <w:marRight w:val="0"/>
                  <w:marTop w:val="0"/>
                  <w:marBottom w:val="0"/>
                  <w:divBdr>
                    <w:top w:val="none" w:sz="0" w:space="0" w:color="auto"/>
                    <w:left w:val="none" w:sz="0" w:space="0" w:color="auto"/>
                    <w:bottom w:val="none" w:sz="0" w:space="0" w:color="auto"/>
                    <w:right w:val="none" w:sz="0" w:space="0" w:color="auto"/>
                  </w:divBdr>
                </w:div>
                <w:div w:id="835727735">
                  <w:marLeft w:val="0"/>
                  <w:marRight w:val="0"/>
                  <w:marTop w:val="0"/>
                  <w:marBottom w:val="0"/>
                  <w:divBdr>
                    <w:top w:val="none" w:sz="0" w:space="0" w:color="auto"/>
                    <w:left w:val="none" w:sz="0" w:space="0" w:color="auto"/>
                    <w:bottom w:val="none" w:sz="0" w:space="0" w:color="auto"/>
                    <w:right w:val="none" w:sz="0" w:space="0" w:color="auto"/>
                  </w:divBdr>
                </w:div>
                <w:div w:id="748885192">
                  <w:marLeft w:val="0"/>
                  <w:marRight w:val="0"/>
                  <w:marTop w:val="0"/>
                  <w:marBottom w:val="0"/>
                  <w:divBdr>
                    <w:top w:val="none" w:sz="0" w:space="0" w:color="auto"/>
                    <w:left w:val="none" w:sz="0" w:space="0" w:color="auto"/>
                    <w:bottom w:val="none" w:sz="0" w:space="0" w:color="auto"/>
                    <w:right w:val="none" w:sz="0" w:space="0" w:color="auto"/>
                  </w:divBdr>
                </w:div>
                <w:div w:id="1204975866">
                  <w:marLeft w:val="0"/>
                  <w:marRight w:val="0"/>
                  <w:marTop w:val="0"/>
                  <w:marBottom w:val="0"/>
                  <w:divBdr>
                    <w:top w:val="none" w:sz="0" w:space="0" w:color="auto"/>
                    <w:left w:val="none" w:sz="0" w:space="0" w:color="auto"/>
                    <w:bottom w:val="none" w:sz="0" w:space="0" w:color="auto"/>
                    <w:right w:val="none" w:sz="0" w:space="0" w:color="auto"/>
                  </w:divBdr>
                </w:div>
                <w:div w:id="726532566">
                  <w:marLeft w:val="0"/>
                  <w:marRight w:val="0"/>
                  <w:marTop w:val="0"/>
                  <w:marBottom w:val="0"/>
                  <w:divBdr>
                    <w:top w:val="none" w:sz="0" w:space="0" w:color="auto"/>
                    <w:left w:val="none" w:sz="0" w:space="0" w:color="auto"/>
                    <w:bottom w:val="none" w:sz="0" w:space="0" w:color="auto"/>
                    <w:right w:val="none" w:sz="0" w:space="0" w:color="auto"/>
                  </w:divBdr>
                </w:div>
                <w:div w:id="79260763">
                  <w:marLeft w:val="0"/>
                  <w:marRight w:val="0"/>
                  <w:marTop w:val="0"/>
                  <w:marBottom w:val="0"/>
                  <w:divBdr>
                    <w:top w:val="none" w:sz="0" w:space="0" w:color="auto"/>
                    <w:left w:val="none" w:sz="0" w:space="0" w:color="auto"/>
                    <w:bottom w:val="none" w:sz="0" w:space="0" w:color="auto"/>
                    <w:right w:val="none" w:sz="0" w:space="0" w:color="auto"/>
                  </w:divBdr>
                </w:div>
                <w:div w:id="33580378">
                  <w:marLeft w:val="0"/>
                  <w:marRight w:val="0"/>
                  <w:marTop w:val="0"/>
                  <w:marBottom w:val="0"/>
                  <w:divBdr>
                    <w:top w:val="none" w:sz="0" w:space="0" w:color="auto"/>
                    <w:left w:val="none" w:sz="0" w:space="0" w:color="auto"/>
                    <w:bottom w:val="none" w:sz="0" w:space="0" w:color="auto"/>
                    <w:right w:val="none" w:sz="0" w:space="0" w:color="auto"/>
                  </w:divBdr>
                </w:div>
                <w:div w:id="1387603170">
                  <w:marLeft w:val="0"/>
                  <w:marRight w:val="0"/>
                  <w:marTop w:val="0"/>
                  <w:marBottom w:val="0"/>
                  <w:divBdr>
                    <w:top w:val="none" w:sz="0" w:space="0" w:color="auto"/>
                    <w:left w:val="none" w:sz="0" w:space="0" w:color="auto"/>
                    <w:bottom w:val="none" w:sz="0" w:space="0" w:color="auto"/>
                    <w:right w:val="none" w:sz="0" w:space="0" w:color="auto"/>
                  </w:divBdr>
                </w:div>
                <w:div w:id="121849992">
                  <w:marLeft w:val="0"/>
                  <w:marRight w:val="0"/>
                  <w:marTop w:val="0"/>
                  <w:marBottom w:val="0"/>
                  <w:divBdr>
                    <w:top w:val="none" w:sz="0" w:space="0" w:color="auto"/>
                    <w:left w:val="none" w:sz="0" w:space="0" w:color="auto"/>
                    <w:bottom w:val="none" w:sz="0" w:space="0" w:color="auto"/>
                    <w:right w:val="none" w:sz="0" w:space="0" w:color="auto"/>
                  </w:divBdr>
                </w:div>
                <w:div w:id="661591684">
                  <w:marLeft w:val="0"/>
                  <w:marRight w:val="0"/>
                  <w:marTop w:val="0"/>
                  <w:marBottom w:val="0"/>
                  <w:divBdr>
                    <w:top w:val="none" w:sz="0" w:space="0" w:color="auto"/>
                    <w:left w:val="none" w:sz="0" w:space="0" w:color="auto"/>
                    <w:bottom w:val="none" w:sz="0" w:space="0" w:color="auto"/>
                    <w:right w:val="none" w:sz="0" w:space="0" w:color="auto"/>
                  </w:divBdr>
                </w:div>
                <w:div w:id="1517041865">
                  <w:marLeft w:val="0"/>
                  <w:marRight w:val="0"/>
                  <w:marTop w:val="0"/>
                  <w:marBottom w:val="0"/>
                  <w:divBdr>
                    <w:top w:val="none" w:sz="0" w:space="0" w:color="auto"/>
                    <w:left w:val="none" w:sz="0" w:space="0" w:color="auto"/>
                    <w:bottom w:val="none" w:sz="0" w:space="0" w:color="auto"/>
                    <w:right w:val="none" w:sz="0" w:space="0" w:color="auto"/>
                  </w:divBdr>
                </w:div>
                <w:div w:id="588270425">
                  <w:marLeft w:val="0"/>
                  <w:marRight w:val="0"/>
                  <w:marTop w:val="0"/>
                  <w:marBottom w:val="0"/>
                  <w:divBdr>
                    <w:top w:val="none" w:sz="0" w:space="0" w:color="auto"/>
                    <w:left w:val="none" w:sz="0" w:space="0" w:color="auto"/>
                    <w:bottom w:val="none" w:sz="0" w:space="0" w:color="auto"/>
                    <w:right w:val="none" w:sz="0" w:space="0" w:color="auto"/>
                  </w:divBdr>
                </w:div>
                <w:div w:id="590774111">
                  <w:marLeft w:val="0"/>
                  <w:marRight w:val="0"/>
                  <w:marTop w:val="0"/>
                  <w:marBottom w:val="0"/>
                  <w:divBdr>
                    <w:top w:val="none" w:sz="0" w:space="0" w:color="auto"/>
                    <w:left w:val="none" w:sz="0" w:space="0" w:color="auto"/>
                    <w:bottom w:val="none" w:sz="0" w:space="0" w:color="auto"/>
                    <w:right w:val="none" w:sz="0" w:space="0" w:color="auto"/>
                  </w:divBdr>
                </w:div>
                <w:div w:id="1936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8141">
          <w:marLeft w:val="0"/>
          <w:marRight w:val="0"/>
          <w:marTop w:val="0"/>
          <w:marBottom w:val="0"/>
          <w:divBdr>
            <w:top w:val="none" w:sz="0" w:space="0" w:color="auto"/>
            <w:left w:val="none" w:sz="0" w:space="0" w:color="auto"/>
            <w:bottom w:val="none" w:sz="0" w:space="0" w:color="auto"/>
            <w:right w:val="none" w:sz="0" w:space="0" w:color="auto"/>
          </w:divBdr>
        </w:div>
        <w:div w:id="733553351">
          <w:marLeft w:val="0"/>
          <w:marRight w:val="0"/>
          <w:marTop w:val="0"/>
          <w:marBottom w:val="0"/>
          <w:divBdr>
            <w:top w:val="none" w:sz="0" w:space="0" w:color="auto"/>
            <w:left w:val="none" w:sz="0" w:space="0" w:color="auto"/>
            <w:bottom w:val="none" w:sz="0" w:space="0" w:color="auto"/>
            <w:right w:val="none" w:sz="0" w:space="0" w:color="auto"/>
          </w:divBdr>
          <w:divsChild>
            <w:div w:id="36785075">
              <w:marLeft w:val="0"/>
              <w:marRight w:val="0"/>
              <w:marTop w:val="0"/>
              <w:marBottom w:val="0"/>
              <w:divBdr>
                <w:top w:val="none" w:sz="0" w:space="0" w:color="auto"/>
                <w:left w:val="none" w:sz="0" w:space="0" w:color="auto"/>
                <w:bottom w:val="none" w:sz="0" w:space="0" w:color="auto"/>
                <w:right w:val="none" w:sz="0" w:space="0" w:color="auto"/>
              </w:divBdr>
            </w:div>
          </w:divsChild>
        </w:div>
        <w:div w:id="1138449603">
          <w:marLeft w:val="0"/>
          <w:marRight w:val="0"/>
          <w:marTop w:val="0"/>
          <w:marBottom w:val="0"/>
          <w:divBdr>
            <w:top w:val="none" w:sz="0" w:space="0" w:color="auto"/>
            <w:left w:val="none" w:sz="0" w:space="0" w:color="auto"/>
            <w:bottom w:val="none" w:sz="0" w:space="0" w:color="auto"/>
            <w:right w:val="none" w:sz="0" w:space="0" w:color="auto"/>
          </w:divBdr>
          <w:divsChild>
            <w:div w:id="1151212397">
              <w:marLeft w:val="0"/>
              <w:marRight w:val="0"/>
              <w:marTop w:val="0"/>
              <w:marBottom w:val="0"/>
              <w:divBdr>
                <w:top w:val="none" w:sz="0" w:space="0" w:color="auto"/>
                <w:left w:val="none" w:sz="0" w:space="0" w:color="auto"/>
                <w:bottom w:val="none" w:sz="0" w:space="0" w:color="auto"/>
                <w:right w:val="none" w:sz="0" w:space="0" w:color="auto"/>
              </w:divBdr>
              <w:divsChild>
                <w:div w:id="1106927277">
                  <w:marLeft w:val="0"/>
                  <w:marRight w:val="0"/>
                  <w:marTop w:val="0"/>
                  <w:marBottom w:val="0"/>
                  <w:divBdr>
                    <w:top w:val="none" w:sz="0" w:space="0" w:color="auto"/>
                    <w:left w:val="none" w:sz="0" w:space="0" w:color="auto"/>
                    <w:bottom w:val="none" w:sz="0" w:space="0" w:color="auto"/>
                    <w:right w:val="none" w:sz="0" w:space="0" w:color="auto"/>
                  </w:divBdr>
                </w:div>
                <w:div w:id="917792422">
                  <w:marLeft w:val="0"/>
                  <w:marRight w:val="0"/>
                  <w:marTop w:val="0"/>
                  <w:marBottom w:val="0"/>
                  <w:divBdr>
                    <w:top w:val="none" w:sz="0" w:space="0" w:color="auto"/>
                    <w:left w:val="none" w:sz="0" w:space="0" w:color="auto"/>
                    <w:bottom w:val="none" w:sz="0" w:space="0" w:color="auto"/>
                    <w:right w:val="none" w:sz="0" w:space="0" w:color="auto"/>
                  </w:divBdr>
                </w:div>
                <w:div w:id="73670619">
                  <w:marLeft w:val="0"/>
                  <w:marRight w:val="0"/>
                  <w:marTop w:val="0"/>
                  <w:marBottom w:val="0"/>
                  <w:divBdr>
                    <w:top w:val="none" w:sz="0" w:space="0" w:color="auto"/>
                    <w:left w:val="none" w:sz="0" w:space="0" w:color="auto"/>
                    <w:bottom w:val="none" w:sz="0" w:space="0" w:color="auto"/>
                    <w:right w:val="none" w:sz="0" w:space="0" w:color="auto"/>
                  </w:divBdr>
                </w:div>
                <w:div w:id="915629845">
                  <w:marLeft w:val="0"/>
                  <w:marRight w:val="0"/>
                  <w:marTop w:val="0"/>
                  <w:marBottom w:val="0"/>
                  <w:divBdr>
                    <w:top w:val="none" w:sz="0" w:space="0" w:color="auto"/>
                    <w:left w:val="none" w:sz="0" w:space="0" w:color="auto"/>
                    <w:bottom w:val="none" w:sz="0" w:space="0" w:color="auto"/>
                    <w:right w:val="none" w:sz="0" w:space="0" w:color="auto"/>
                  </w:divBdr>
                </w:div>
                <w:div w:id="684745155">
                  <w:marLeft w:val="0"/>
                  <w:marRight w:val="0"/>
                  <w:marTop w:val="0"/>
                  <w:marBottom w:val="0"/>
                  <w:divBdr>
                    <w:top w:val="none" w:sz="0" w:space="0" w:color="auto"/>
                    <w:left w:val="none" w:sz="0" w:space="0" w:color="auto"/>
                    <w:bottom w:val="none" w:sz="0" w:space="0" w:color="auto"/>
                    <w:right w:val="none" w:sz="0" w:space="0" w:color="auto"/>
                  </w:divBdr>
                </w:div>
                <w:div w:id="207380880">
                  <w:marLeft w:val="0"/>
                  <w:marRight w:val="0"/>
                  <w:marTop w:val="0"/>
                  <w:marBottom w:val="0"/>
                  <w:divBdr>
                    <w:top w:val="none" w:sz="0" w:space="0" w:color="auto"/>
                    <w:left w:val="none" w:sz="0" w:space="0" w:color="auto"/>
                    <w:bottom w:val="none" w:sz="0" w:space="0" w:color="auto"/>
                    <w:right w:val="none" w:sz="0" w:space="0" w:color="auto"/>
                  </w:divBdr>
                </w:div>
                <w:div w:id="1997302119">
                  <w:marLeft w:val="0"/>
                  <w:marRight w:val="0"/>
                  <w:marTop w:val="0"/>
                  <w:marBottom w:val="0"/>
                  <w:divBdr>
                    <w:top w:val="none" w:sz="0" w:space="0" w:color="auto"/>
                    <w:left w:val="none" w:sz="0" w:space="0" w:color="auto"/>
                    <w:bottom w:val="none" w:sz="0" w:space="0" w:color="auto"/>
                    <w:right w:val="none" w:sz="0" w:space="0" w:color="auto"/>
                  </w:divBdr>
                </w:div>
                <w:div w:id="1164274685">
                  <w:marLeft w:val="0"/>
                  <w:marRight w:val="0"/>
                  <w:marTop w:val="0"/>
                  <w:marBottom w:val="0"/>
                  <w:divBdr>
                    <w:top w:val="none" w:sz="0" w:space="0" w:color="auto"/>
                    <w:left w:val="none" w:sz="0" w:space="0" w:color="auto"/>
                    <w:bottom w:val="none" w:sz="0" w:space="0" w:color="auto"/>
                    <w:right w:val="none" w:sz="0" w:space="0" w:color="auto"/>
                  </w:divBdr>
                </w:div>
                <w:div w:id="34937730">
                  <w:marLeft w:val="0"/>
                  <w:marRight w:val="0"/>
                  <w:marTop w:val="0"/>
                  <w:marBottom w:val="0"/>
                  <w:divBdr>
                    <w:top w:val="none" w:sz="0" w:space="0" w:color="auto"/>
                    <w:left w:val="none" w:sz="0" w:space="0" w:color="auto"/>
                    <w:bottom w:val="none" w:sz="0" w:space="0" w:color="auto"/>
                    <w:right w:val="none" w:sz="0" w:space="0" w:color="auto"/>
                  </w:divBdr>
                </w:div>
                <w:div w:id="1207646608">
                  <w:marLeft w:val="0"/>
                  <w:marRight w:val="0"/>
                  <w:marTop w:val="0"/>
                  <w:marBottom w:val="0"/>
                  <w:divBdr>
                    <w:top w:val="none" w:sz="0" w:space="0" w:color="auto"/>
                    <w:left w:val="none" w:sz="0" w:space="0" w:color="auto"/>
                    <w:bottom w:val="none" w:sz="0" w:space="0" w:color="auto"/>
                    <w:right w:val="none" w:sz="0" w:space="0" w:color="auto"/>
                  </w:divBdr>
                </w:div>
                <w:div w:id="1425301787">
                  <w:marLeft w:val="0"/>
                  <w:marRight w:val="0"/>
                  <w:marTop w:val="0"/>
                  <w:marBottom w:val="0"/>
                  <w:divBdr>
                    <w:top w:val="none" w:sz="0" w:space="0" w:color="auto"/>
                    <w:left w:val="none" w:sz="0" w:space="0" w:color="auto"/>
                    <w:bottom w:val="none" w:sz="0" w:space="0" w:color="auto"/>
                    <w:right w:val="none" w:sz="0" w:space="0" w:color="auto"/>
                  </w:divBdr>
                </w:div>
                <w:div w:id="2120101630">
                  <w:marLeft w:val="0"/>
                  <w:marRight w:val="0"/>
                  <w:marTop w:val="0"/>
                  <w:marBottom w:val="0"/>
                  <w:divBdr>
                    <w:top w:val="none" w:sz="0" w:space="0" w:color="auto"/>
                    <w:left w:val="none" w:sz="0" w:space="0" w:color="auto"/>
                    <w:bottom w:val="none" w:sz="0" w:space="0" w:color="auto"/>
                    <w:right w:val="none" w:sz="0" w:space="0" w:color="auto"/>
                  </w:divBdr>
                </w:div>
                <w:div w:id="1310087267">
                  <w:marLeft w:val="0"/>
                  <w:marRight w:val="0"/>
                  <w:marTop w:val="0"/>
                  <w:marBottom w:val="0"/>
                  <w:divBdr>
                    <w:top w:val="none" w:sz="0" w:space="0" w:color="auto"/>
                    <w:left w:val="none" w:sz="0" w:space="0" w:color="auto"/>
                    <w:bottom w:val="none" w:sz="0" w:space="0" w:color="auto"/>
                    <w:right w:val="none" w:sz="0" w:space="0" w:color="auto"/>
                  </w:divBdr>
                </w:div>
                <w:div w:id="2025395474">
                  <w:marLeft w:val="0"/>
                  <w:marRight w:val="0"/>
                  <w:marTop w:val="0"/>
                  <w:marBottom w:val="0"/>
                  <w:divBdr>
                    <w:top w:val="none" w:sz="0" w:space="0" w:color="auto"/>
                    <w:left w:val="none" w:sz="0" w:space="0" w:color="auto"/>
                    <w:bottom w:val="none" w:sz="0" w:space="0" w:color="auto"/>
                    <w:right w:val="none" w:sz="0" w:space="0" w:color="auto"/>
                  </w:divBdr>
                </w:div>
                <w:div w:id="1726298357">
                  <w:marLeft w:val="0"/>
                  <w:marRight w:val="0"/>
                  <w:marTop w:val="0"/>
                  <w:marBottom w:val="0"/>
                  <w:divBdr>
                    <w:top w:val="none" w:sz="0" w:space="0" w:color="auto"/>
                    <w:left w:val="none" w:sz="0" w:space="0" w:color="auto"/>
                    <w:bottom w:val="none" w:sz="0" w:space="0" w:color="auto"/>
                    <w:right w:val="none" w:sz="0" w:space="0" w:color="auto"/>
                  </w:divBdr>
                </w:div>
                <w:div w:id="706872311">
                  <w:marLeft w:val="0"/>
                  <w:marRight w:val="0"/>
                  <w:marTop w:val="0"/>
                  <w:marBottom w:val="0"/>
                  <w:divBdr>
                    <w:top w:val="none" w:sz="0" w:space="0" w:color="auto"/>
                    <w:left w:val="none" w:sz="0" w:space="0" w:color="auto"/>
                    <w:bottom w:val="none" w:sz="0" w:space="0" w:color="auto"/>
                    <w:right w:val="none" w:sz="0" w:space="0" w:color="auto"/>
                  </w:divBdr>
                </w:div>
                <w:div w:id="379598053">
                  <w:marLeft w:val="0"/>
                  <w:marRight w:val="0"/>
                  <w:marTop w:val="0"/>
                  <w:marBottom w:val="0"/>
                  <w:divBdr>
                    <w:top w:val="none" w:sz="0" w:space="0" w:color="auto"/>
                    <w:left w:val="none" w:sz="0" w:space="0" w:color="auto"/>
                    <w:bottom w:val="none" w:sz="0" w:space="0" w:color="auto"/>
                    <w:right w:val="none" w:sz="0" w:space="0" w:color="auto"/>
                  </w:divBdr>
                </w:div>
                <w:div w:id="1432772737">
                  <w:marLeft w:val="0"/>
                  <w:marRight w:val="0"/>
                  <w:marTop w:val="0"/>
                  <w:marBottom w:val="0"/>
                  <w:divBdr>
                    <w:top w:val="none" w:sz="0" w:space="0" w:color="auto"/>
                    <w:left w:val="none" w:sz="0" w:space="0" w:color="auto"/>
                    <w:bottom w:val="none" w:sz="0" w:space="0" w:color="auto"/>
                    <w:right w:val="none" w:sz="0" w:space="0" w:color="auto"/>
                  </w:divBdr>
                </w:div>
                <w:div w:id="1544319619">
                  <w:marLeft w:val="0"/>
                  <w:marRight w:val="0"/>
                  <w:marTop w:val="0"/>
                  <w:marBottom w:val="0"/>
                  <w:divBdr>
                    <w:top w:val="none" w:sz="0" w:space="0" w:color="auto"/>
                    <w:left w:val="none" w:sz="0" w:space="0" w:color="auto"/>
                    <w:bottom w:val="none" w:sz="0" w:space="0" w:color="auto"/>
                    <w:right w:val="none" w:sz="0" w:space="0" w:color="auto"/>
                  </w:divBdr>
                </w:div>
                <w:div w:id="823424617">
                  <w:marLeft w:val="0"/>
                  <w:marRight w:val="0"/>
                  <w:marTop w:val="0"/>
                  <w:marBottom w:val="0"/>
                  <w:divBdr>
                    <w:top w:val="none" w:sz="0" w:space="0" w:color="auto"/>
                    <w:left w:val="none" w:sz="0" w:space="0" w:color="auto"/>
                    <w:bottom w:val="none" w:sz="0" w:space="0" w:color="auto"/>
                    <w:right w:val="none" w:sz="0" w:space="0" w:color="auto"/>
                  </w:divBdr>
                </w:div>
                <w:div w:id="1423066405">
                  <w:marLeft w:val="0"/>
                  <w:marRight w:val="0"/>
                  <w:marTop w:val="0"/>
                  <w:marBottom w:val="0"/>
                  <w:divBdr>
                    <w:top w:val="none" w:sz="0" w:space="0" w:color="auto"/>
                    <w:left w:val="none" w:sz="0" w:space="0" w:color="auto"/>
                    <w:bottom w:val="none" w:sz="0" w:space="0" w:color="auto"/>
                    <w:right w:val="none" w:sz="0" w:space="0" w:color="auto"/>
                  </w:divBdr>
                </w:div>
                <w:div w:id="782309257">
                  <w:marLeft w:val="0"/>
                  <w:marRight w:val="0"/>
                  <w:marTop w:val="0"/>
                  <w:marBottom w:val="0"/>
                  <w:divBdr>
                    <w:top w:val="none" w:sz="0" w:space="0" w:color="auto"/>
                    <w:left w:val="none" w:sz="0" w:space="0" w:color="auto"/>
                    <w:bottom w:val="none" w:sz="0" w:space="0" w:color="auto"/>
                    <w:right w:val="none" w:sz="0" w:space="0" w:color="auto"/>
                  </w:divBdr>
                </w:div>
                <w:div w:id="1989741148">
                  <w:marLeft w:val="0"/>
                  <w:marRight w:val="0"/>
                  <w:marTop w:val="0"/>
                  <w:marBottom w:val="0"/>
                  <w:divBdr>
                    <w:top w:val="none" w:sz="0" w:space="0" w:color="auto"/>
                    <w:left w:val="none" w:sz="0" w:space="0" w:color="auto"/>
                    <w:bottom w:val="none" w:sz="0" w:space="0" w:color="auto"/>
                    <w:right w:val="none" w:sz="0" w:space="0" w:color="auto"/>
                  </w:divBdr>
                </w:div>
                <w:div w:id="2092463928">
                  <w:marLeft w:val="0"/>
                  <w:marRight w:val="0"/>
                  <w:marTop w:val="0"/>
                  <w:marBottom w:val="0"/>
                  <w:divBdr>
                    <w:top w:val="none" w:sz="0" w:space="0" w:color="auto"/>
                    <w:left w:val="none" w:sz="0" w:space="0" w:color="auto"/>
                    <w:bottom w:val="none" w:sz="0" w:space="0" w:color="auto"/>
                    <w:right w:val="none" w:sz="0" w:space="0" w:color="auto"/>
                  </w:divBdr>
                </w:div>
                <w:div w:id="1407066430">
                  <w:marLeft w:val="0"/>
                  <w:marRight w:val="0"/>
                  <w:marTop w:val="0"/>
                  <w:marBottom w:val="0"/>
                  <w:divBdr>
                    <w:top w:val="none" w:sz="0" w:space="0" w:color="auto"/>
                    <w:left w:val="none" w:sz="0" w:space="0" w:color="auto"/>
                    <w:bottom w:val="none" w:sz="0" w:space="0" w:color="auto"/>
                    <w:right w:val="none" w:sz="0" w:space="0" w:color="auto"/>
                  </w:divBdr>
                </w:div>
                <w:div w:id="1462960235">
                  <w:marLeft w:val="0"/>
                  <w:marRight w:val="0"/>
                  <w:marTop w:val="0"/>
                  <w:marBottom w:val="0"/>
                  <w:divBdr>
                    <w:top w:val="none" w:sz="0" w:space="0" w:color="auto"/>
                    <w:left w:val="none" w:sz="0" w:space="0" w:color="auto"/>
                    <w:bottom w:val="none" w:sz="0" w:space="0" w:color="auto"/>
                    <w:right w:val="none" w:sz="0" w:space="0" w:color="auto"/>
                  </w:divBdr>
                </w:div>
                <w:div w:id="367024153">
                  <w:marLeft w:val="0"/>
                  <w:marRight w:val="0"/>
                  <w:marTop w:val="0"/>
                  <w:marBottom w:val="0"/>
                  <w:divBdr>
                    <w:top w:val="none" w:sz="0" w:space="0" w:color="auto"/>
                    <w:left w:val="none" w:sz="0" w:space="0" w:color="auto"/>
                    <w:bottom w:val="none" w:sz="0" w:space="0" w:color="auto"/>
                    <w:right w:val="none" w:sz="0" w:space="0" w:color="auto"/>
                  </w:divBdr>
                </w:div>
                <w:div w:id="1498155517">
                  <w:marLeft w:val="0"/>
                  <w:marRight w:val="0"/>
                  <w:marTop w:val="0"/>
                  <w:marBottom w:val="0"/>
                  <w:divBdr>
                    <w:top w:val="none" w:sz="0" w:space="0" w:color="auto"/>
                    <w:left w:val="none" w:sz="0" w:space="0" w:color="auto"/>
                    <w:bottom w:val="none" w:sz="0" w:space="0" w:color="auto"/>
                    <w:right w:val="none" w:sz="0" w:space="0" w:color="auto"/>
                  </w:divBdr>
                </w:div>
                <w:div w:id="681321512">
                  <w:marLeft w:val="0"/>
                  <w:marRight w:val="0"/>
                  <w:marTop w:val="0"/>
                  <w:marBottom w:val="0"/>
                  <w:divBdr>
                    <w:top w:val="none" w:sz="0" w:space="0" w:color="auto"/>
                    <w:left w:val="none" w:sz="0" w:space="0" w:color="auto"/>
                    <w:bottom w:val="none" w:sz="0" w:space="0" w:color="auto"/>
                    <w:right w:val="none" w:sz="0" w:space="0" w:color="auto"/>
                  </w:divBdr>
                </w:div>
                <w:div w:id="572740346">
                  <w:marLeft w:val="0"/>
                  <w:marRight w:val="0"/>
                  <w:marTop w:val="0"/>
                  <w:marBottom w:val="0"/>
                  <w:divBdr>
                    <w:top w:val="none" w:sz="0" w:space="0" w:color="auto"/>
                    <w:left w:val="none" w:sz="0" w:space="0" w:color="auto"/>
                    <w:bottom w:val="none" w:sz="0" w:space="0" w:color="auto"/>
                    <w:right w:val="none" w:sz="0" w:space="0" w:color="auto"/>
                  </w:divBdr>
                </w:div>
                <w:div w:id="1621718907">
                  <w:marLeft w:val="0"/>
                  <w:marRight w:val="0"/>
                  <w:marTop w:val="0"/>
                  <w:marBottom w:val="0"/>
                  <w:divBdr>
                    <w:top w:val="none" w:sz="0" w:space="0" w:color="auto"/>
                    <w:left w:val="none" w:sz="0" w:space="0" w:color="auto"/>
                    <w:bottom w:val="none" w:sz="0" w:space="0" w:color="auto"/>
                    <w:right w:val="none" w:sz="0" w:space="0" w:color="auto"/>
                  </w:divBdr>
                </w:div>
                <w:div w:id="1279526692">
                  <w:marLeft w:val="0"/>
                  <w:marRight w:val="0"/>
                  <w:marTop w:val="0"/>
                  <w:marBottom w:val="0"/>
                  <w:divBdr>
                    <w:top w:val="none" w:sz="0" w:space="0" w:color="auto"/>
                    <w:left w:val="none" w:sz="0" w:space="0" w:color="auto"/>
                    <w:bottom w:val="none" w:sz="0" w:space="0" w:color="auto"/>
                    <w:right w:val="none" w:sz="0" w:space="0" w:color="auto"/>
                  </w:divBdr>
                </w:div>
                <w:div w:id="14309278">
                  <w:marLeft w:val="0"/>
                  <w:marRight w:val="0"/>
                  <w:marTop w:val="0"/>
                  <w:marBottom w:val="0"/>
                  <w:divBdr>
                    <w:top w:val="none" w:sz="0" w:space="0" w:color="auto"/>
                    <w:left w:val="none" w:sz="0" w:space="0" w:color="auto"/>
                    <w:bottom w:val="none" w:sz="0" w:space="0" w:color="auto"/>
                    <w:right w:val="none" w:sz="0" w:space="0" w:color="auto"/>
                  </w:divBdr>
                </w:div>
                <w:div w:id="18615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9979">
          <w:marLeft w:val="0"/>
          <w:marRight w:val="0"/>
          <w:marTop w:val="0"/>
          <w:marBottom w:val="0"/>
          <w:divBdr>
            <w:top w:val="none" w:sz="0" w:space="0" w:color="auto"/>
            <w:left w:val="none" w:sz="0" w:space="0" w:color="auto"/>
            <w:bottom w:val="none" w:sz="0" w:space="0" w:color="auto"/>
            <w:right w:val="none" w:sz="0" w:space="0" w:color="auto"/>
          </w:divBdr>
        </w:div>
        <w:div w:id="795949818">
          <w:marLeft w:val="0"/>
          <w:marRight w:val="0"/>
          <w:marTop w:val="0"/>
          <w:marBottom w:val="0"/>
          <w:divBdr>
            <w:top w:val="none" w:sz="0" w:space="0" w:color="auto"/>
            <w:left w:val="none" w:sz="0" w:space="0" w:color="auto"/>
            <w:bottom w:val="none" w:sz="0" w:space="0" w:color="auto"/>
            <w:right w:val="none" w:sz="0" w:space="0" w:color="auto"/>
          </w:divBdr>
          <w:divsChild>
            <w:div w:id="448011737">
              <w:marLeft w:val="0"/>
              <w:marRight w:val="0"/>
              <w:marTop w:val="0"/>
              <w:marBottom w:val="0"/>
              <w:divBdr>
                <w:top w:val="none" w:sz="0" w:space="0" w:color="auto"/>
                <w:left w:val="none" w:sz="0" w:space="0" w:color="auto"/>
                <w:bottom w:val="none" w:sz="0" w:space="0" w:color="auto"/>
                <w:right w:val="none" w:sz="0" w:space="0" w:color="auto"/>
              </w:divBdr>
            </w:div>
          </w:divsChild>
        </w:div>
        <w:div w:id="67114453">
          <w:marLeft w:val="0"/>
          <w:marRight w:val="0"/>
          <w:marTop w:val="0"/>
          <w:marBottom w:val="0"/>
          <w:divBdr>
            <w:top w:val="none" w:sz="0" w:space="0" w:color="auto"/>
            <w:left w:val="none" w:sz="0" w:space="0" w:color="auto"/>
            <w:bottom w:val="none" w:sz="0" w:space="0" w:color="auto"/>
            <w:right w:val="none" w:sz="0" w:space="0" w:color="auto"/>
          </w:divBdr>
          <w:divsChild>
            <w:div w:id="648554332">
              <w:marLeft w:val="0"/>
              <w:marRight w:val="0"/>
              <w:marTop w:val="0"/>
              <w:marBottom w:val="0"/>
              <w:divBdr>
                <w:top w:val="none" w:sz="0" w:space="0" w:color="auto"/>
                <w:left w:val="none" w:sz="0" w:space="0" w:color="auto"/>
                <w:bottom w:val="none" w:sz="0" w:space="0" w:color="auto"/>
                <w:right w:val="none" w:sz="0" w:space="0" w:color="auto"/>
              </w:divBdr>
            </w:div>
          </w:divsChild>
        </w:div>
        <w:div w:id="1646854285">
          <w:marLeft w:val="0"/>
          <w:marRight w:val="0"/>
          <w:marTop w:val="0"/>
          <w:marBottom w:val="0"/>
          <w:divBdr>
            <w:top w:val="none" w:sz="0" w:space="0" w:color="auto"/>
            <w:left w:val="none" w:sz="0" w:space="0" w:color="auto"/>
            <w:bottom w:val="none" w:sz="0" w:space="0" w:color="auto"/>
            <w:right w:val="none" w:sz="0" w:space="0" w:color="auto"/>
          </w:divBdr>
          <w:divsChild>
            <w:div w:id="536697585">
              <w:marLeft w:val="0"/>
              <w:marRight w:val="0"/>
              <w:marTop w:val="0"/>
              <w:marBottom w:val="0"/>
              <w:divBdr>
                <w:top w:val="none" w:sz="0" w:space="0" w:color="auto"/>
                <w:left w:val="none" w:sz="0" w:space="0" w:color="auto"/>
                <w:bottom w:val="none" w:sz="0" w:space="0" w:color="auto"/>
                <w:right w:val="none" w:sz="0" w:space="0" w:color="auto"/>
              </w:divBdr>
            </w:div>
          </w:divsChild>
        </w:div>
        <w:div w:id="1069427913">
          <w:marLeft w:val="0"/>
          <w:marRight w:val="0"/>
          <w:marTop w:val="0"/>
          <w:marBottom w:val="0"/>
          <w:divBdr>
            <w:top w:val="none" w:sz="0" w:space="0" w:color="auto"/>
            <w:left w:val="none" w:sz="0" w:space="0" w:color="auto"/>
            <w:bottom w:val="none" w:sz="0" w:space="0" w:color="auto"/>
            <w:right w:val="none" w:sz="0" w:space="0" w:color="auto"/>
          </w:divBdr>
          <w:divsChild>
            <w:div w:id="690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3674">
      <w:bodyDiv w:val="1"/>
      <w:marLeft w:val="0"/>
      <w:marRight w:val="0"/>
      <w:marTop w:val="0"/>
      <w:marBottom w:val="0"/>
      <w:divBdr>
        <w:top w:val="none" w:sz="0" w:space="0" w:color="auto"/>
        <w:left w:val="none" w:sz="0" w:space="0" w:color="auto"/>
        <w:bottom w:val="none" w:sz="0" w:space="0" w:color="auto"/>
        <w:right w:val="none" w:sz="0" w:space="0" w:color="auto"/>
      </w:divBdr>
      <w:divsChild>
        <w:div w:id="1164585814">
          <w:marLeft w:val="0"/>
          <w:marRight w:val="0"/>
          <w:marTop w:val="0"/>
          <w:marBottom w:val="0"/>
          <w:divBdr>
            <w:top w:val="none" w:sz="0" w:space="0" w:color="auto"/>
            <w:left w:val="none" w:sz="0" w:space="0" w:color="auto"/>
            <w:bottom w:val="none" w:sz="0" w:space="0" w:color="auto"/>
            <w:right w:val="none" w:sz="0" w:space="0" w:color="auto"/>
          </w:divBdr>
        </w:div>
        <w:div w:id="86773551">
          <w:marLeft w:val="0"/>
          <w:marRight w:val="0"/>
          <w:marTop w:val="0"/>
          <w:marBottom w:val="0"/>
          <w:divBdr>
            <w:top w:val="none" w:sz="0" w:space="0" w:color="auto"/>
            <w:left w:val="none" w:sz="0" w:space="0" w:color="auto"/>
            <w:bottom w:val="none" w:sz="0" w:space="0" w:color="auto"/>
            <w:right w:val="none" w:sz="0" w:space="0" w:color="auto"/>
          </w:divBdr>
        </w:div>
        <w:div w:id="506024479">
          <w:marLeft w:val="0"/>
          <w:marRight w:val="0"/>
          <w:marTop w:val="0"/>
          <w:marBottom w:val="0"/>
          <w:divBdr>
            <w:top w:val="none" w:sz="0" w:space="0" w:color="auto"/>
            <w:left w:val="none" w:sz="0" w:space="0" w:color="auto"/>
            <w:bottom w:val="none" w:sz="0" w:space="0" w:color="auto"/>
            <w:right w:val="none" w:sz="0" w:space="0" w:color="auto"/>
          </w:divBdr>
          <w:divsChild>
            <w:div w:id="265387601">
              <w:marLeft w:val="0"/>
              <w:marRight w:val="0"/>
              <w:marTop w:val="0"/>
              <w:marBottom w:val="0"/>
              <w:divBdr>
                <w:top w:val="none" w:sz="0" w:space="0" w:color="auto"/>
                <w:left w:val="none" w:sz="0" w:space="0" w:color="auto"/>
                <w:bottom w:val="none" w:sz="0" w:space="0" w:color="auto"/>
                <w:right w:val="none" w:sz="0" w:space="0" w:color="auto"/>
              </w:divBdr>
            </w:div>
          </w:divsChild>
        </w:div>
        <w:div w:id="547884595">
          <w:marLeft w:val="0"/>
          <w:marRight w:val="0"/>
          <w:marTop w:val="0"/>
          <w:marBottom w:val="0"/>
          <w:divBdr>
            <w:top w:val="none" w:sz="0" w:space="0" w:color="auto"/>
            <w:left w:val="none" w:sz="0" w:space="0" w:color="auto"/>
            <w:bottom w:val="none" w:sz="0" w:space="0" w:color="auto"/>
            <w:right w:val="none" w:sz="0" w:space="0" w:color="auto"/>
          </w:divBdr>
          <w:divsChild>
            <w:div w:id="386493555">
              <w:marLeft w:val="0"/>
              <w:marRight w:val="0"/>
              <w:marTop w:val="0"/>
              <w:marBottom w:val="0"/>
              <w:divBdr>
                <w:top w:val="none" w:sz="0" w:space="0" w:color="auto"/>
                <w:left w:val="none" w:sz="0" w:space="0" w:color="auto"/>
                <w:bottom w:val="none" w:sz="0" w:space="0" w:color="auto"/>
                <w:right w:val="none" w:sz="0" w:space="0" w:color="auto"/>
              </w:divBdr>
            </w:div>
          </w:divsChild>
        </w:div>
        <w:div w:id="952788066">
          <w:marLeft w:val="0"/>
          <w:marRight w:val="0"/>
          <w:marTop w:val="0"/>
          <w:marBottom w:val="0"/>
          <w:divBdr>
            <w:top w:val="none" w:sz="0" w:space="0" w:color="auto"/>
            <w:left w:val="none" w:sz="0" w:space="0" w:color="auto"/>
            <w:bottom w:val="none" w:sz="0" w:space="0" w:color="auto"/>
            <w:right w:val="none" w:sz="0" w:space="0" w:color="auto"/>
          </w:divBdr>
        </w:div>
        <w:div w:id="1301114097">
          <w:marLeft w:val="0"/>
          <w:marRight w:val="0"/>
          <w:marTop w:val="0"/>
          <w:marBottom w:val="0"/>
          <w:divBdr>
            <w:top w:val="none" w:sz="0" w:space="0" w:color="auto"/>
            <w:left w:val="none" w:sz="0" w:space="0" w:color="auto"/>
            <w:bottom w:val="none" w:sz="0" w:space="0" w:color="auto"/>
            <w:right w:val="none" w:sz="0" w:space="0" w:color="auto"/>
          </w:divBdr>
          <w:divsChild>
            <w:div w:id="736903601">
              <w:marLeft w:val="0"/>
              <w:marRight w:val="0"/>
              <w:marTop w:val="0"/>
              <w:marBottom w:val="0"/>
              <w:divBdr>
                <w:top w:val="none" w:sz="0" w:space="0" w:color="auto"/>
                <w:left w:val="none" w:sz="0" w:space="0" w:color="auto"/>
                <w:bottom w:val="none" w:sz="0" w:space="0" w:color="auto"/>
                <w:right w:val="none" w:sz="0" w:space="0" w:color="auto"/>
              </w:divBdr>
            </w:div>
          </w:divsChild>
        </w:div>
        <w:div w:id="984703132">
          <w:marLeft w:val="0"/>
          <w:marRight w:val="0"/>
          <w:marTop w:val="0"/>
          <w:marBottom w:val="0"/>
          <w:divBdr>
            <w:top w:val="none" w:sz="0" w:space="0" w:color="auto"/>
            <w:left w:val="none" w:sz="0" w:space="0" w:color="auto"/>
            <w:bottom w:val="none" w:sz="0" w:space="0" w:color="auto"/>
            <w:right w:val="none" w:sz="0" w:space="0" w:color="auto"/>
          </w:divBdr>
          <w:divsChild>
            <w:div w:id="418455022">
              <w:marLeft w:val="0"/>
              <w:marRight w:val="0"/>
              <w:marTop w:val="0"/>
              <w:marBottom w:val="0"/>
              <w:divBdr>
                <w:top w:val="none" w:sz="0" w:space="0" w:color="auto"/>
                <w:left w:val="none" w:sz="0" w:space="0" w:color="auto"/>
                <w:bottom w:val="none" w:sz="0" w:space="0" w:color="auto"/>
                <w:right w:val="none" w:sz="0" w:space="0" w:color="auto"/>
              </w:divBdr>
              <w:divsChild>
                <w:div w:id="1882550798">
                  <w:marLeft w:val="0"/>
                  <w:marRight w:val="0"/>
                  <w:marTop w:val="0"/>
                  <w:marBottom w:val="0"/>
                  <w:divBdr>
                    <w:top w:val="none" w:sz="0" w:space="0" w:color="auto"/>
                    <w:left w:val="none" w:sz="0" w:space="0" w:color="auto"/>
                    <w:bottom w:val="none" w:sz="0" w:space="0" w:color="auto"/>
                    <w:right w:val="none" w:sz="0" w:space="0" w:color="auto"/>
                  </w:divBdr>
                </w:div>
                <w:div w:id="707876461">
                  <w:marLeft w:val="0"/>
                  <w:marRight w:val="0"/>
                  <w:marTop w:val="0"/>
                  <w:marBottom w:val="0"/>
                  <w:divBdr>
                    <w:top w:val="none" w:sz="0" w:space="0" w:color="auto"/>
                    <w:left w:val="none" w:sz="0" w:space="0" w:color="auto"/>
                    <w:bottom w:val="none" w:sz="0" w:space="0" w:color="auto"/>
                    <w:right w:val="none" w:sz="0" w:space="0" w:color="auto"/>
                  </w:divBdr>
                </w:div>
                <w:div w:id="577401778">
                  <w:marLeft w:val="0"/>
                  <w:marRight w:val="0"/>
                  <w:marTop w:val="0"/>
                  <w:marBottom w:val="0"/>
                  <w:divBdr>
                    <w:top w:val="none" w:sz="0" w:space="0" w:color="auto"/>
                    <w:left w:val="none" w:sz="0" w:space="0" w:color="auto"/>
                    <w:bottom w:val="none" w:sz="0" w:space="0" w:color="auto"/>
                    <w:right w:val="none" w:sz="0" w:space="0" w:color="auto"/>
                  </w:divBdr>
                </w:div>
                <w:div w:id="433019995">
                  <w:marLeft w:val="0"/>
                  <w:marRight w:val="0"/>
                  <w:marTop w:val="0"/>
                  <w:marBottom w:val="0"/>
                  <w:divBdr>
                    <w:top w:val="none" w:sz="0" w:space="0" w:color="auto"/>
                    <w:left w:val="none" w:sz="0" w:space="0" w:color="auto"/>
                    <w:bottom w:val="none" w:sz="0" w:space="0" w:color="auto"/>
                    <w:right w:val="none" w:sz="0" w:space="0" w:color="auto"/>
                  </w:divBdr>
                </w:div>
                <w:div w:id="643240706">
                  <w:marLeft w:val="0"/>
                  <w:marRight w:val="0"/>
                  <w:marTop w:val="0"/>
                  <w:marBottom w:val="0"/>
                  <w:divBdr>
                    <w:top w:val="none" w:sz="0" w:space="0" w:color="auto"/>
                    <w:left w:val="none" w:sz="0" w:space="0" w:color="auto"/>
                    <w:bottom w:val="none" w:sz="0" w:space="0" w:color="auto"/>
                    <w:right w:val="none" w:sz="0" w:space="0" w:color="auto"/>
                  </w:divBdr>
                </w:div>
                <w:div w:id="914821446">
                  <w:marLeft w:val="0"/>
                  <w:marRight w:val="0"/>
                  <w:marTop w:val="0"/>
                  <w:marBottom w:val="0"/>
                  <w:divBdr>
                    <w:top w:val="none" w:sz="0" w:space="0" w:color="auto"/>
                    <w:left w:val="none" w:sz="0" w:space="0" w:color="auto"/>
                    <w:bottom w:val="none" w:sz="0" w:space="0" w:color="auto"/>
                    <w:right w:val="none" w:sz="0" w:space="0" w:color="auto"/>
                  </w:divBdr>
                </w:div>
                <w:div w:id="943028337">
                  <w:marLeft w:val="0"/>
                  <w:marRight w:val="0"/>
                  <w:marTop w:val="0"/>
                  <w:marBottom w:val="0"/>
                  <w:divBdr>
                    <w:top w:val="none" w:sz="0" w:space="0" w:color="auto"/>
                    <w:left w:val="none" w:sz="0" w:space="0" w:color="auto"/>
                    <w:bottom w:val="none" w:sz="0" w:space="0" w:color="auto"/>
                    <w:right w:val="none" w:sz="0" w:space="0" w:color="auto"/>
                  </w:divBdr>
                </w:div>
                <w:div w:id="1063720272">
                  <w:marLeft w:val="0"/>
                  <w:marRight w:val="0"/>
                  <w:marTop w:val="0"/>
                  <w:marBottom w:val="0"/>
                  <w:divBdr>
                    <w:top w:val="none" w:sz="0" w:space="0" w:color="auto"/>
                    <w:left w:val="none" w:sz="0" w:space="0" w:color="auto"/>
                    <w:bottom w:val="none" w:sz="0" w:space="0" w:color="auto"/>
                    <w:right w:val="none" w:sz="0" w:space="0" w:color="auto"/>
                  </w:divBdr>
                </w:div>
                <w:div w:id="961031062">
                  <w:marLeft w:val="0"/>
                  <w:marRight w:val="0"/>
                  <w:marTop w:val="0"/>
                  <w:marBottom w:val="0"/>
                  <w:divBdr>
                    <w:top w:val="none" w:sz="0" w:space="0" w:color="auto"/>
                    <w:left w:val="none" w:sz="0" w:space="0" w:color="auto"/>
                    <w:bottom w:val="none" w:sz="0" w:space="0" w:color="auto"/>
                    <w:right w:val="none" w:sz="0" w:space="0" w:color="auto"/>
                  </w:divBdr>
                </w:div>
                <w:div w:id="1034770230">
                  <w:marLeft w:val="0"/>
                  <w:marRight w:val="0"/>
                  <w:marTop w:val="0"/>
                  <w:marBottom w:val="0"/>
                  <w:divBdr>
                    <w:top w:val="none" w:sz="0" w:space="0" w:color="auto"/>
                    <w:left w:val="none" w:sz="0" w:space="0" w:color="auto"/>
                    <w:bottom w:val="none" w:sz="0" w:space="0" w:color="auto"/>
                    <w:right w:val="none" w:sz="0" w:space="0" w:color="auto"/>
                  </w:divBdr>
                </w:div>
                <w:div w:id="1230381030">
                  <w:marLeft w:val="0"/>
                  <w:marRight w:val="0"/>
                  <w:marTop w:val="0"/>
                  <w:marBottom w:val="0"/>
                  <w:divBdr>
                    <w:top w:val="none" w:sz="0" w:space="0" w:color="auto"/>
                    <w:left w:val="none" w:sz="0" w:space="0" w:color="auto"/>
                    <w:bottom w:val="none" w:sz="0" w:space="0" w:color="auto"/>
                    <w:right w:val="none" w:sz="0" w:space="0" w:color="auto"/>
                  </w:divBdr>
                </w:div>
                <w:div w:id="1165706719">
                  <w:marLeft w:val="0"/>
                  <w:marRight w:val="0"/>
                  <w:marTop w:val="0"/>
                  <w:marBottom w:val="0"/>
                  <w:divBdr>
                    <w:top w:val="none" w:sz="0" w:space="0" w:color="auto"/>
                    <w:left w:val="none" w:sz="0" w:space="0" w:color="auto"/>
                    <w:bottom w:val="none" w:sz="0" w:space="0" w:color="auto"/>
                    <w:right w:val="none" w:sz="0" w:space="0" w:color="auto"/>
                  </w:divBdr>
                </w:div>
                <w:div w:id="680202463">
                  <w:marLeft w:val="0"/>
                  <w:marRight w:val="0"/>
                  <w:marTop w:val="0"/>
                  <w:marBottom w:val="0"/>
                  <w:divBdr>
                    <w:top w:val="none" w:sz="0" w:space="0" w:color="auto"/>
                    <w:left w:val="none" w:sz="0" w:space="0" w:color="auto"/>
                    <w:bottom w:val="none" w:sz="0" w:space="0" w:color="auto"/>
                    <w:right w:val="none" w:sz="0" w:space="0" w:color="auto"/>
                  </w:divBdr>
                </w:div>
                <w:div w:id="973755107">
                  <w:marLeft w:val="0"/>
                  <w:marRight w:val="0"/>
                  <w:marTop w:val="0"/>
                  <w:marBottom w:val="0"/>
                  <w:divBdr>
                    <w:top w:val="none" w:sz="0" w:space="0" w:color="auto"/>
                    <w:left w:val="none" w:sz="0" w:space="0" w:color="auto"/>
                    <w:bottom w:val="none" w:sz="0" w:space="0" w:color="auto"/>
                    <w:right w:val="none" w:sz="0" w:space="0" w:color="auto"/>
                  </w:divBdr>
                </w:div>
                <w:div w:id="2130203786">
                  <w:marLeft w:val="0"/>
                  <w:marRight w:val="0"/>
                  <w:marTop w:val="0"/>
                  <w:marBottom w:val="0"/>
                  <w:divBdr>
                    <w:top w:val="none" w:sz="0" w:space="0" w:color="auto"/>
                    <w:left w:val="none" w:sz="0" w:space="0" w:color="auto"/>
                    <w:bottom w:val="none" w:sz="0" w:space="0" w:color="auto"/>
                    <w:right w:val="none" w:sz="0" w:space="0" w:color="auto"/>
                  </w:divBdr>
                </w:div>
                <w:div w:id="1468284454">
                  <w:marLeft w:val="0"/>
                  <w:marRight w:val="0"/>
                  <w:marTop w:val="0"/>
                  <w:marBottom w:val="0"/>
                  <w:divBdr>
                    <w:top w:val="none" w:sz="0" w:space="0" w:color="auto"/>
                    <w:left w:val="none" w:sz="0" w:space="0" w:color="auto"/>
                    <w:bottom w:val="none" w:sz="0" w:space="0" w:color="auto"/>
                    <w:right w:val="none" w:sz="0" w:space="0" w:color="auto"/>
                  </w:divBdr>
                </w:div>
                <w:div w:id="1531183786">
                  <w:marLeft w:val="0"/>
                  <w:marRight w:val="0"/>
                  <w:marTop w:val="0"/>
                  <w:marBottom w:val="0"/>
                  <w:divBdr>
                    <w:top w:val="none" w:sz="0" w:space="0" w:color="auto"/>
                    <w:left w:val="none" w:sz="0" w:space="0" w:color="auto"/>
                    <w:bottom w:val="none" w:sz="0" w:space="0" w:color="auto"/>
                    <w:right w:val="none" w:sz="0" w:space="0" w:color="auto"/>
                  </w:divBdr>
                </w:div>
                <w:div w:id="839152431">
                  <w:marLeft w:val="0"/>
                  <w:marRight w:val="0"/>
                  <w:marTop w:val="0"/>
                  <w:marBottom w:val="0"/>
                  <w:divBdr>
                    <w:top w:val="none" w:sz="0" w:space="0" w:color="auto"/>
                    <w:left w:val="none" w:sz="0" w:space="0" w:color="auto"/>
                    <w:bottom w:val="none" w:sz="0" w:space="0" w:color="auto"/>
                    <w:right w:val="none" w:sz="0" w:space="0" w:color="auto"/>
                  </w:divBdr>
                </w:div>
                <w:div w:id="1987707912">
                  <w:marLeft w:val="0"/>
                  <w:marRight w:val="0"/>
                  <w:marTop w:val="0"/>
                  <w:marBottom w:val="0"/>
                  <w:divBdr>
                    <w:top w:val="none" w:sz="0" w:space="0" w:color="auto"/>
                    <w:left w:val="none" w:sz="0" w:space="0" w:color="auto"/>
                    <w:bottom w:val="none" w:sz="0" w:space="0" w:color="auto"/>
                    <w:right w:val="none" w:sz="0" w:space="0" w:color="auto"/>
                  </w:divBdr>
                </w:div>
                <w:div w:id="596014339">
                  <w:marLeft w:val="0"/>
                  <w:marRight w:val="0"/>
                  <w:marTop w:val="0"/>
                  <w:marBottom w:val="0"/>
                  <w:divBdr>
                    <w:top w:val="none" w:sz="0" w:space="0" w:color="auto"/>
                    <w:left w:val="none" w:sz="0" w:space="0" w:color="auto"/>
                    <w:bottom w:val="none" w:sz="0" w:space="0" w:color="auto"/>
                    <w:right w:val="none" w:sz="0" w:space="0" w:color="auto"/>
                  </w:divBdr>
                </w:div>
                <w:div w:id="382603515">
                  <w:marLeft w:val="0"/>
                  <w:marRight w:val="0"/>
                  <w:marTop w:val="0"/>
                  <w:marBottom w:val="0"/>
                  <w:divBdr>
                    <w:top w:val="none" w:sz="0" w:space="0" w:color="auto"/>
                    <w:left w:val="none" w:sz="0" w:space="0" w:color="auto"/>
                    <w:bottom w:val="none" w:sz="0" w:space="0" w:color="auto"/>
                    <w:right w:val="none" w:sz="0" w:space="0" w:color="auto"/>
                  </w:divBdr>
                </w:div>
                <w:div w:id="29648144">
                  <w:marLeft w:val="0"/>
                  <w:marRight w:val="0"/>
                  <w:marTop w:val="0"/>
                  <w:marBottom w:val="0"/>
                  <w:divBdr>
                    <w:top w:val="none" w:sz="0" w:space="0" w:color="auto"/>
                    <w:left w:val="none" w:sz="0" w:space="0" w:color="auto"/>
                    <w:bottom w:val="none" w:sz="0" w:space="0" w:color="auto"/>
                    <w:right w:val="none" w:sz="0" w:space="0" w:color="auto"/>
                  </w:divBdr>
                </w:div>
                <w:div w:id="910430447">
                  <w:marLeft w:val="0"/>
                  <w:marRight w:val="0"/>
                  <w:marTop w:val="0"/>
                  <w:marBottom w:val="0"/>
                  <w:divBdr>
                    <w:top w:val="none" w:sz="0" w:space="0" w:color="auto"/>
                    <w:left w:val="none" w:sz="0" w:space="0" w:color="auto"/>
                    <w:bottom w:val="none" w:sz="0" w:space="0" w:color="auto"/>
                    <w:right w:val="none" w:sz="0" w:space="0" w:color="auto"/>
                  </w:divBdr>
                </w:div>
                <w:div w:id="598022458">
                  <w:marLeft w:val="0"/>
                  <w:marRight w:val="0"/>
                  <w:marTop w:val="0"/>
                  <w:marBottom w:val="0"/>
                  <w:divBdr>
                    <w:top w:val="none" w:sz="0" w:space="0" w:color="auto"/>
                    <w:left w:val="none" w:sz="0" w:space="0" w:color="auto"/>
                    <w:bottom w:val="none" w:sz="0" w:space="0" w:color="auto"/>
                    <w:right w:val="none" w:sz="0" w:space="0" w:color="auto"/>
                  </w:divBdr>
                </w:div>
                <w:div w:id="1543400462">
                  <w:marLeft w:val="0"/>
                  <w:marRight w:val="0"/>
                  <w:marTop w:val="0"/>
                  <w:marBottom w:val="0"/>
                  <w:divBdr>
                    <w:top w:val="none" w:sz="0" w:space="0" w:color="auto"/>
                    <w:left w:val="none" w:sz="0" w:space="0" w:color="auto"/>
                    <w:bottom w:val="none" w:sz="0" w:space="0" w:color="auto"/>
                    <w:right w:val="none" w:sz="0" w:space="0" w:color="auto"/>
                  </w:divBdr>
                </w:div>
                <w:div w:id="1789467181">
                  <w:marLeft w:val="0"/>
                  <w:marRight w:val="0"/>
                  <w:marTop w:val="0"/>
                  <w:marBottom w:val="0"/>
                  <w:divBdr>
                    <w:top w:val="none" w:sz="0" w:space="0" w:color="auto"/>
                    <w:left w:val="none" w:sz="0" w:space="0" w:color="auto"/>
                    <w:bottom w:val="none" w:sz="0" w:space="0" w:color="auto"/>
                    <w:right w:val="none" w:sz="0" w:space="0" w:color="auto"/>
                  </w:divBdr>
                </w:div>
                <w:div w:id="9953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6573">
          <w:marLeft w:val="0"/>
          <w:marRight w:val="0"/>
          <w:marTop w:val="0"/>
          <w:marBottom w:val="0"/>
          <w:divBdr>
            <w:top w:val="none" w:sz="0" w:space="0" w:color="auto"/>
            <w:left w:val="none" w:sz="0" w:space="0" w:color="auto"/>
            <w:bottom w:val="none" w:sz="0" w:space="0" w:color="auto"/>
            <w:right w:val="none" w:sz="0" w:space="0" w:color="auto"/>
          </w:divBdr>
        </w:div>
        <w:div w:id="1570767376">
          <w:marLeft w:val="0"/>
          <w:marRight w:val="0"/>
          <w:marTop w:val="0"/>
          <w:marBottom w:val="0"/>
          <w:divBdr>
            <w:top w:val="none" w:sz="0" w:space="0" w:color="auto"/>
            <w:left w:val="none" w:sz="0" w:space="0" w:color="auto"/>
            <w:bottom w:val="none" w:sz="0" w:space="0" w:color="auto"/>
            <w:right w:val="none" w:sz="0" w:space="0" w:color="auto"/>
          </w:divBdr>
        </w:div>
        <w:div w:id="1689867431">
          <w:marLeft w:val="0"/>
          <w:marRight w:val="0"/>
          <w:marTop w:val="0"/>
          <w:marBottom w:val="0"/>
          <w:divBdr>
            <w:top w:val="none" w:sz="0" w:space="0" w:color="auto"/>
            <w:left w:val="none" w:sz="0" w:space="0" w:color="auto"/>
            <w:bottom w:val="none" w:sz="0" w:space="0" w:color="auto"/>
            <w:right w:val="none" w:sz="0" w:space="0" w:color="auto"/>
          </w:divBdr>
          <w:divsChild>
            <w:div w:id="800340845">
              <w:marLeft w:val="0"/>
              <w:marRight w:val="0"/>
              <w:marTop w:val="0"/>
              <w:marBottom w:val="0"/>
              <w:divBdr>
                <w:top w:val="none" w:sz="0" w:space="0" w:color="auto"/>
                <w:left w:val="none" w:sz="0" w:space="0" w:color="auto"/>
                <w:bottom w:val="none" w:sz="0" w:space="0" w:color="auto"/>
                <w:right w:val="none" w:sz="0" w:space="0" w:color="auto"/>
              </w:divBdr>
            </w:div>
          </w:divsChild>
        </w:div>
        <w:div w:id="457992635">
          <w:marLeft w:val="0"/>
          <w:marRight w:val="0"/>
          <w:marTop w:val="0"/>
          <w:marBottom w:val="0"/>
          <w:divBdr>
            <w:top w:val="none" w:sz="0" w:space="0" w:color="auto"/>
            <w:left w:val="none" w:sz="0" w:space="0" w:color="auto"/>
            <w:bottom w:val="none" w:sz="0" w:space="0" w:color="auto"/>
            <w:right w:val="none" w:sz="0" w:space="0" w:color="auto"/>
          </w:divBdr>
          <w:divsChild>
            <w:div w:id="743843219">
              <w:marLeft w:val="0"/>
              <w:marRight w:val="0"/>
              <w:marTop w:val="0"/>
              <w:marBottom w:val="0"/>
              <w:divBdr>
                <w:top w:val="none" w:sz="0" w:space="0" w:color="auto"/>
                <w:left w:val="none" w:sz="0" w:space="0" w:color="auto"/>
                <w:bottom w:val="none" w:sz="0" w:space="0" w:color="auto"/>
                <w:right w:val="none" w:sz="0" w:space="0" w:color="auto"/>
              </w:divBdr>
            </w:div>
          </w:divsChild>
        </w:div>
        <w:div w:id="1609317567">
          <w:marLeft w:val="0"/>
          <w:marRight w:val="0"/>
          <w:marTop w:val="0"/>
          <w:marBottom w:val="0"/>
          <w:divBdr>
            <w:top w:val="none" w:sz="0" w:space="0" w:color="auto"/>
            <w:left w:val="none" w:sz="0" w:space="0" w:color="auto"/>
            <w:bottom w:val="none" w:sz="0" w:space="0" w:color="auto"/>
            <w:right w:val="none" w:sz="0" w:space="0" w:color="auto"/>
          </w:divBdr>
        </w:div>
        <w:div w:id="711417191">
          <w:marLeft w:val="0"/>
          <w:marRight w:val="0"/>
          <w:marTop w:val="0"/>
          <w:marBottom w:val="0"/>
          <w:divBdr>
            <w:top w:val="none" w:sz="0" w:space="0" w:color="auto"/>
            <w:left w:val="none" w:sz="0" w:space="0" w:color="auto"/>
            <w:bottom w:val="none" w:sz="0" w:space="0" w:color="auto"/>
            <w:right w:val="none" w:sz="0" w:space="0" w:color="auto"/>
          </w:divBdr>
          <w:divsChild>
            <w:div w:id="430127236">
              <w:marLeft w:val="0"/>
              <w:marRight w:val="0"/>
              <w:marTop w:val="0"/>
              <w:marBottom w:val="0"/>
              <w:divBdr>
                <w:top w:val="none" w:sz="0" w:space="0" w:color="auto"/>
                <w:left w:val="none" w:sz="0" w:space="0" w:color="auto"/>
                <w:bottom w:val="none" w:sz="0" w:space="0" w:color="auto"/>
                <w:right w:val="none" w:sz="0" w:space="0" w:color="auto"/>
              </w:divBdr>
              <w:divsChild>
                <w:div w:id="79910580">
                  <w:marLeft w:val="0"/>
                  <w:marRight w:val="0"/>
                  <w:marTop w:val="0"/>
                  <w:marBottom w:val="0"/>
                  <w:divBdr>
                    <w:top w:val="none" w:sz="0" w:space="0" w:color="auto"/>
                    <w:left w:val="none" w:sz="0" w:space="0" w:color="auto"/>
                    <w:bottom w:val="none" w:sz="0" w:space="0" w:color="auto"/>
                    <w:right w:val="none" w:sz="0" w:space="0" w:color="auto"/>
                  </w:divBdr>
                </w:div>
                <w:div w:id="1398167811">
                  <w:marLeft w:val="0"/>
                  <w:marRight w:val="0"/>
                  <w:marTop w:val="0"/>
                  <w:marBottom w:val="0"/>
                  <w:divBdr>
                    <w:top w:val="none" w:sz="0" w:space="0" w:color="auto"/>
                    <w:left w:val="none" w:sz="0" w:space="0" w:color="auto"/>
                    <w:bottom w:val="none" w:sz="0" w:space="0" w:color="auto"/>
                    <w:right w:val="none" w:sz="0" w:space="0" w:color="auto"/>
                  </w:divBdr>
                </w:div>
                <w:div w:id="1925872037">
                  <w:marLeft w:val="0"/>
                  <w:marRight w:val="0"/>
                  <w:marTop w:val="0"/>
                  <w:marBottom w:val="0"/>
                  <w:divBdr>
                    <w:top w:val="none" w:sz="0" w:space="0" w:color="auto"/>
                    <w:left w:val="none" w:sz="0" w:space="0" w:color="auto"/>
                    <w:bottom w:val="none" w:sz="0" w:space="0" w:color="auto"/>
                    <w:right w:val="none" w:sz="0" w:space="0" w:color="auto"/>
                  </w:divBdr>
                </w:div>
                <w:div w:id="1419326271">
                  <w:marLeft w:val="0"/>
                  <w:marRight w:val="0"/>
                  <w:marTop w:val="0"/>
                  <w:marBottom w:val="0"/>
                  <w:divBdr>
                    <w:top w:val="none" w:sz="0" w:space="0" w:color="auto"/>
                    <w:left w:val="none" w:sz="0" w:space="0" w:color="auto"/>
                    <w:bottom w:val="none" w:sz="0" w:space="0" w:color="auto"/>
                    <w:right w:val="none" w:sz="0" w:space="0" w:color="auto"/>
                  </w:divBdr>
                </w:div>
                <w:div w:id="27293953">
                  <w:marLeft w:val="0"/>
                  <w:marRight w:val="0"/>
                  <w:marTop w:val="0"/>
                  <w:marBottom w:val="0"/>
                  <w:divBdr>
                    <w:top w:val="none" w:sz="0" w:space="0" w:color="auto"/>
                    <w:left w:val="none" w:sz="0" w:space="0" w:color="auto"/>
                    <w:bottom w:val="none" w:sz="0" w:space="0" w:color="auto"/>
                    <w:right w:val="none" w:sz="0" w:space="0" w:color="auto"/>
                  </w:divBdr>
                </w:div>
                <w:div w:id="1422486618">
                  <w:marLeft w:val="0"/>
                  <w:marRight w:val="0"/>
                  <w:marTop w:val="0"/>
                  <w:marBottom w:val="0"/>
                  <w:divBdr>
                    <w:top w:val="none" w:sz="0" w:space="0" w:color="auto"/>
                    <w:left w:val="none" w:sz="0" w:space="0" w:color="auto"/>
                    <w:bottom w:val="none" w:sz="0" w:space="0" w:color="auto"/>
                    <w:right w:val="none" w:sz="0" w:space="0" w:color="auto"/>
                  </w:divBdr>
                </w:div>
                <w:div w:id="1782800693">
                  <w:marLeft w:val="0"/>
                  <w:marRight w:val="0"/>
                  <w:marTop w:val="0"/>
                  <w:marBottom w:val="0"/>
                  <w:divBdr>
                    <w:top w:val="none" w:sz="0" w:space="0" w:color="auto"/>
                    <w:left w:val="none" w:sz="0" w:space="0" w:color="auto"/>
                    <w:bottom w:val="none" w:sz="0" w:space="0" w:color="auto"/>
                    <w:right w:val="none" w:sz="0" w:space="0" w:color="auto"/>
                  </w:divBdr>
                </w:div>
                <w:div w:id="1551725583">
                  <w:marLeft w:val="0"/>
                  <w:marRight w:val="0"/>
                  <w:marTop w:val="0"/>
                  <w:marBottom w:val="0"/>
                  <w:divBdr>
                    <w:top w:val="none" w:sz="0" w:space="0" w:color="auto"/>
                    <w:left w:val="none" w:sz="0" w:space="0" w:color="auto"/>
                    <w:bottom w:val="none" w:sz="0" w:space="0" w:color="auto"/>
                    <w:right w:val="none" w:sz="0" w:space="0" w:color="auto"/>
                  </w:divBdr>
                </w:div>
                <w:div w:id="3889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577">
          <w:marLeft w:val="0"/>
          <w:marRight w:val="0"/>
          <w:marTop w:val="0"/>
          <w:marBottom w:val="0"/>
          <w:divBdr>
            <w:top w:val="none" w:sz="0" w:space="0" w:color="auto"/>
            <w:left w:val="none" w:sz="0" w:space="0" w:color="auto"/>
            <w:bottom w:val="none" w:sz="0" w:space="0" w:color="auto"/>
            <w:right w:val="none" w:sz="0" w:space="0" w:color="auto"/>
          </w:divBdr>
        </w:div>
        <w:div w:id="1530147906">
          <w:marLeft w:val="0"/>
          <w:marRight w:val="0"/>
          <w:marTop w:val="0"/>
          <w:marBottom w:val="0"/>
          <w:divBdr>
            <w:top w:val="none" w:sz="0" w:space="0" w:color="auto"/>
            <w:left w:val="none" w:sz="0" w:space="0" w:color="auto"/>
            <w:bottom w:val="none" w:sz="0" w:space="0" w:color="auto"/>
            <w:right w:val="none" w:sz="0" w:space="0" w:color="auto"/>
          </w:divBdr>
          <w:divsChild>
            <w:div w:id="1308822588">
              <w:marLeft w:val="0"/>
              <w:marRight w:val="0"/>
              <w:marTop w:val="0"/>
              <w:marBottom w:val="0"/>
              <w:divBdr>
                <w:top w:val="none" w:sz="0" w:space="0" w:color="auto"/>
                <w:left w:val="none" w:sz="0" w:space="0" w:color="auto"/>
                <w:bottom w:val="none" w:sz="0" w:space="0" w:color="auto"/>
                <w:right w:val="none" w:sz="0" w:space="0" w:color="auto"/>
              </w:divBdr>
              <w:divsChild>
                <w:div w:id="1249383867">
                  <w:marLeft w:val="0"/>
                  <w:marRight w:val="0"/>
                  <w:marTop w:val="0"/>
                  <w:marBottom w:val="0"/>
                  <w:divBdr>
                    <w:top w:val="none" w:sz="0" w:space="0" w:color="auto"/>
                    <w:left w:val="none" w:sz="0" w:space="0" w:color="auto"/>
                    <w:bottom w:val="none" w:sz="0" w:space="0" w:color="auto"/>
                    <w:right w:val="none" w:sz="0" w:space="0" w:color="auto"/>
                  </w:divBdr>
                </w:div>
                <w:div w:id="1092968657">
                  <w:marLeft w:val="0"/>
                  <w:marRight w:val="0"/>
                  <w:marTop w:val="0"/>
                  <w:marBottom w:val="0"/>
                  <w:divBdr>
                    <w:top w:val="none" w:sz="0" w:space="0" w:color="auto"/>
                    <w:left w:val="none" w:sz="0" w:space="0" w:color="auto"/>
                    <w:bottom w:val="none" w:sz="0" w:space="0" w:color="auto"/>
                    <w:right w:val="none" w:sz="0" w:space="0" w:color="auto"/>
                  </w:divBdr>
                </w:div>
                <w:div w:id="1537547961">
                  <w:marLeft w:val="0"/>
                  <w:marRight w:val="0"/>
                  <w:marTop w:val="0"/>
                  <w:marBottom w:val="0"/>
                  <w:divBdr>
                    <w:top w:val="none" w:sz="0" w:space="0" w:color="auto"/>
                    <w:left w:val="none" w:sz="0" w:space="0" w:color="auto"/>
                    <w:bottom w:val="none" w:sz="0" w:space="0" w:color="auto"/>
                    <w:right w:val="none" w:sz="0" w:space="0" w:color="auto"/>
                  </w:divBdr>
                </w:div>
                <w:div w:id="725186450">
                  <w:marLeft w:val="0"/>
                  <w:marRight w:val="0"/>
                  <w:marTop w:val="0"/>
                  <w:marBottom w:val="0"/>
                  <w:divBdr>
                    <w:top w:val="none" w:sz="0" w:space="0" w:color="auto"/>
                    <w:left w:val="none" w:sz="0" w:space="0" w:color="auto"/>
                    <w:bottom w:val="none" w:sz="0" w:space="0" w:color="auto"/>
                    <w:right w:val="none" w:sz="0" w:space="0" w:color="auto"/>
                  </w:divBdr>
                </w:div>
                <w:div w:id="1041857035">
                  <w:marLeft w:val="0"/>
                  <w:marRight w:val="0"/>
                  <w:marTop w:val="0"/>
                  <w:marBottom w:val="0"/>
                  <w:divBdr>
                    <w:top w:val="none" w:sz="0" w:space="0" w:color="auto"/>
                    <w:left w:val="none" w:sz="0" w:space="0" w:color="auto"/>
                    <w:bottom w:val="none" w:sz="0" w:space="0" w:color="auto"/>
                    <w:right w:val="none" w:sz="0" w:space="0" w:color="auto"/>
                  </w:divBdr>
                </w:div>
                <w:div w:id="488056100">
                  <w:marLeft w:val="0"/>
                  <w:marRight w:val="0"/>
                  <w:marTop w:val="0"/>
                  <w:marBottom w:val="0"/>
                  <w:divBdr>
                    <w:top w:val="none" w:sz="0" w:space="0" w:color="auto"/>
                    <w:left w:val="none" w:sz="0" w:space="0" w:color="auto"/>
                    <w:bottom w:val="none" w:sz="0" w:space="0" w:color="auto"/>
                    <w:right w:val="none" w:sz="0" w:space="0" w:color="auto"/>
                  </w:divBdr>
                </w:div>
                <w:div w:id="1763449171">
                  <w:marLeft w:val="0"/>
                  <w:marRight w:val="0"/>
                  <w:marTop w:val="0"/>
                  <w:marBottom w:val="0"/>
                  <w:divBdr>
                    <w:top w:val="none" w:sz="0" w:space="0" w:color="auto"/>
                    <w:left w:val="none" w:sz="0" w:space="0" w:color="auto"/>
                    <w:bottom w:val="none" w:sz="0" w:space="0" w:color="auto"/>
                    <w:right w:val="none" w:sz="0" w:space="0" w:color="auto"/>
                  </w:divBdr>
                </w:div>
                <w:div w:id="184444030">
                  <w:marLeft w:val="0"/>
                  <w:marRight w:val="0"/>
                  <w:marTop w:val="0"/>
                  <w:marBottom w:val="0"/>
                  <w:divBdr>
                    <w:top w:val="none" w:sz="0" w:space="0" w:color="auto"/>
                    <w:left w:val="none" w:sz="0" w:space="0" w:color="auto"/>
                    <w:bottom w:val="none" w:sz="0" w:space="0" w:color="auto"/>
                    <w:right w:val="none" w:sz="0" w:space="0" w:color="auto"/>
                  </w:divBdr>
                </w:div>
                <w:div w:id="1742100729">
                  <w:marLeft w:val="0"/>
                  <w:marRight w:val="0"/>
                  <w:marTop w:val="0"/>
                  <w:marBottom w:val="0"/>
                  <w:divBdr>
                    <w:top w:val="none" w:sz="0" w:space="0" w:color="auto"/>
                    <w:left w:val="none" w:sz="0" w:space="0" w:color="auto"/>
                    <w:bottom w:val="none" w:sz="0" w:space="0" w:color="auto"/>
                    <w:right w:val="none" w:sz="0" w:space="0" w:color="auto"/>
                  </w:divBdr>
                </w:div>
                <w:div w:id="1969896424">
                  <w:marLeft w:val="0"/>
                  <w:marRight w:val="0"/>
                  <w:marTop w:val="0"/>
                  <w:marBottom w:val="0"/>
                  <w:divBdr>
                    <w:top w:val="none" w:sz="0" w:space="0" w:color="auto"/>
                    <w:left w:val="none" w:sz="0" w:space="0" w:color="auto"/>
                    <w:bottom w:val="none" w:sz="0" w:space="0" w:color="auto"/>
                    <w:right w:val="none" w:sz="0" w:space="0" w:color="auto"/>
                  </w:divBdr>
                </w:div>
                <w:div w:id="1484851815">
                  <w:marLeft w:val="0"/>
                  <w:marRight w:val="0"/>
                  <w:marTop w:val="0"/>
                  <w:marBottom w:val="0"/>
                  <w:divBdr>
                    <w:top w:val="none" w:sz="0" w:space="0" w:color="auto"/>
                    <w:left w:val="none" w:sz="0" w:space="0" w:color="auto"/>
                    <w:bottom w:val="none" w:sz="0" w:space="0" w:color="auto"/>
                    <w:right w:val="none" w:sz="0" w:space="0" w:color="auto"/>
                  </w:divBdr>
                </w:div>
                <w:div w:id="4689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3497">
          <w:marLeft w:val="0"/>
          <w:marRight w:val="0"/>
          <w:marTop w:val="0"/>
          <w:marBottom w:val="0"/>
          <w:divBdr>
            <w:top w:val="none" w:sz="0" w:space="0" w:color="auto"/>
            <w:left w:val="none" w:sz="0" w:space="0" w:color="auto"/>
            <w:bottom w:val="none" w:sz="0" w:space="0" w:color="auto"/>
            <w:right w:val="none" w:sz="0" w:space="0" w:color="auto"/>
          </w:divBdr>
        </w:div>
        <w:div w:id="1854220698">
          <w:marLeft w:val="0"/>
          <w:marRight w:val="0"/>
          <w:marTop w:val="0"/>
          <w:marBottom w:val="0"/>
          <w:divBdr>
            <w:top w:val="none" w:sz="0" w:space="0" w:color="auto"/>
            <w:left w:val="none" w:sz="0" w:space="0" w:color="auto"/>
            <w:bottom w:val="none" w:sz="0" w:space="0" w:color="auto"/>
            <w:right w:val="none" w:sz="0" w:space="0" w:color="auto"/>
          </w:divBdr>
          <w:divsChild>
            <w:div w:id="1879121251">
              <w:marLeft w:val="0"/>
              <w:marRight w:val="0"/>
              <w:marTop w:val="0"/>
              <w:marBottom w:val="0"/>
              <w:divBdr>
                <w:top w:val="none" w:sz="0" w:space="0" w:color="auto"/>
                <w:left w:val="none" w:sz="0" w:space="0" w:color="auto"/>
                <w:bottom w:val="none" w:sz="0" w:space="0" w:color="auto"/>
                <w:right w:val="none" w:sz="0" w:space="0" w:color="auto"/>
              </w:divBdr>
              <w:divsChild>
                <w:div w:id="1929190533">
                  <w:marLeft w:val="0"/>
                  <w:marRight w:val="0"/>
                  <w:marTop w:val="0"/>
                  <w:marBottom w:val="0"/>
                  <w:divBdr>
                    <w:top w:val="none" w:sz="0" w:space="0" w:color="auto"/>
                    <w:left w:val="none" w:sz="0" w:space="0" w:color="auto"/>
                    <w:bottom w:val="none" w:sz="0" w:space="0" w:color="auto"/>
                    <w:right w:val="none" w:sz="0" w:space="0" w:color="auto"/>
                  </w:divBdr>
                </w:div>
                <w:div w:id="974599958">
                  <w:marLeft w:val="0"/>
                  <w:marRight w:val="0"/>
                  <w:marTop w:val="0"/>
                  <w:marBottom w:val="0"/>
                  <w:divBdr>
                    <w:top w:val="none" w:sz="0" w:space="0" w:color="auto"/>
                    <w:left w:val="none" w:sz="0" w:space="0" w:color="auto"/>
                    <w:bottom w:val="none" w:sz="0" w:space="0" w:color="auto"/>
                    <w:right w:val="none" w:sz="0" w:space="0" w:color="auto"/>
                  </w:divBdr>
                </w:div>
                <w:div w:id="1528449942">
                  <w:marLeft w:val="0"/>
                  <w:marRight w:val="0"/>
                  <w:marTop w:val="0"/>
                  <w:marBottom w:val="0"/>
                  <w:divBdr>
                    <w:top w:val="none" w:sz="0" w:space="0" w:color="auto"/>
                    <w:left w:val="none" w:sz="0" w:space="0" w:color="auto"/>
                    <w:bottom w:val="none" w:sz="0" w:space="0" w:color="auto"/>
                    <w:right w:val="none" w:sz="0" w:space="0" w:color="auto"/>
                  </w:divBdr>
                </w:div>
                <w:div w:id="1259412739">
                  <w:marLeft w:val="0"/>
                  <w:marRight w:val="0"/>
                  <w:marTop w:val="0"/>
                  <w:marBottom w:val="0"/>
                  <w:divBdr>
                    <w:top w:val="none" w:sz="0" w:space="0" w:color="auto"/>
                    <w:left w:val="none" w:sz="0" w:space="0" w:color="auto"/>
                    <w:bottom w:val="none" w:sz="0" w:space="0" w:color="auto"/>
                    <w:right w:val="none" w:sz="0" w:space="0" w:color="auto"/>
                  </w:divBdr>
                </w:div>
                <w:div w:id="332031561">
                  <w:marLeft w:val="0"/>
                  <w:marRight w:val="0"/>
                  <w:marTop w:val="0"/>
                  <w:marBottom w:val="0"/>
                  <w:divBdr>
                    <w:top w:val="none" w:sz="0" w:space="0" w:color="auto"/>
                    <w:left w:val="none" w:sz="0" w:space="0" w:color="auto"/>
                    <w:bottom w:val="none" w:sz="0" w:space="0" w:color="auto"/>
                    <w:right w:val="none" w:sz="0" w:space="0" w:color="auto"/>
                  </w:divBdr>
                </w:div>
                <w:div w:id="672728460">
                  <w:marLeft w:val="0"/>
                  <w:marRight w:val="0"/>
                  <w:marTop w:val="0"/>
                  <w:marBottom w:val="0"/>
                  <w:divBdr>
                    <w:top w:val="none" w:sz="0" w:space="0" w:color="auto"/>
                    <w:left w:val="none" w:sz="0" w:space="0" w:color="auto"/>
                    <w:bottom w:val="none" w:sz="0" w:space="0" w:color="auto"/>
                    <w:right w:val="none" w:sz="0" w:space="0" w:color="auto"/>
                  </w:divBdr>
                </w:div>
                <w:div w:id="1754160161">
                  <w:marLeft w:val="0"/>
                  <w:marRight w:val="0"/>
                  <w:marTop w:val="0"/>
                  <w:marBottom w:val="0"/>
                  <w:divBdr>
                    <w:top w:val="none" w:sz="0" w:space="0" w:color="auto"/>
                    <w:left w:val="none" w:sz="0" w:space="0" w:color="auto"/>
                    <w:bottom w:val="none" w:sz="0" w:space="0" w:color="auto"/>
                    <w:right w:val="none" w:sz="0" w:space="0" w:color="auto"/>
                  </w:divBdr>
                </w:div>
                <w:div w:id="199903463">
                  <w:marLeft w:val="0"/>
                  <w:marRight w:val="0"/>
                  <w:marTop w:val="0"/>
                  <w:marBottom w:val="0"/>
                  <w:divBdr>
                    <w:top w:val="none" w:sz="0" w:space="0" w:color="auto"/>
                    <w:left w:val="none" w:sz="0" w:space="0" w:color="auto"/>
                    <w:bottom w:val="none" w:sz="0" w:space="0" w:color="auto"/>
                    <w:right w:val="none" w:sz="0" w:space="0" w:color="auto"/>
                  </w:divBdr>
                </w:div>
                <w:div w:id="14728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8461">
          <w:marLeft w:val="0"/>
          <w:marRight w:val="0"/>
          <w:marTop w:val="0"/>
          <w:marBottom w:val="0"/>
          <w:divBdr>
            <w:top w:val="none" w:sz="0" w:space="0" w:color="auto"/>
            <w:left w:val="none" w:sz="0" w:space="0" w:color="auto"/>
            <w:bottom w:val="none" w:sz="0" w:space="0" w:color="auto"/>
            <w:right w:val="none" w:sz="0" w:space="0" w:color="auto"/>
          </w:divBdr>
        </w:div>
        <w:div w:id="186870164">
          <w:marLeft w:val="0"/>
          <w:marRight w:val="0"/>
          <w:marTop w:val="0"/>
          <w:marBottom w:val="0"/>
          <w:divBdr>
            <w:top w:val="none" w:sz="0" w:space="0" w:color="auto"/>
            <w:left w:val="none" w:sz="0" w:space="0" w:color="auto"/>
            <w:bottom w:val="none" w:sz="0" w:space="0" w:color="auto"/>
            <w:right w:val="none" w:sz="0" w:space="0" w:color="auto"/>
          </w:divBdr>
          <w:divsChild>
            <w:div w:id="903101701">
              <w:marLeft w:val="0"/>
              <w:marRight w:val="0"/>
              <w:marTop w:val="0"/>
              <w:marBottom w:val="0"/>
              <w:divBdr>
                <w:top w:val="none" w:sz="0" w:space="0" w:color="auto"/>
                <w:left w:val="none" w:sz="0" w:space="0" w:color="auto"/>
                <w:bottom w:val="none" w:sz="0" w:space="0" w:color="auto"/>
                <w:right w:val="none" w:sz="0" w:space="0" w:color="auto"/>
              </w:divBdr>
              <w:divsChild>
                <w:div w:id="594755180">
                  <w:marLeft w:val="0"/>
                  <w:marRight w:val="0"/>
                  <w:marTop w:val="0"/>
                  <w:marBottom w:val="0"/>
                  <w:divBdr>
                    <w:top w:val="none" w:sz="0" w:space="0" w:color="auto"/>
                    <w:left w:val="none" w:sz="0" w:space="0" w:color="auto"/>
                    <w:bottom w:val="none" w:sz="0" w:space="0" w:color="auto"/>
                    <w:right w:val="none" w:sz="0" w:space="0" w:color="auto"/>
                  </w:divBdr>
                </w:div>
                <w:div w:id="1179537070">
                  <w:marLeft w:val="0"/>
                  <w:marRight w:val="0"/>
                  <w:marTop w:val="0"/>
                  <w:marBottom w:val="0"/>
                  <w:divBdr>
                    <w:top w:val="none" w:sz="0" w:space="0" w:color="auto"/>
                    <w:left w:val="none" w:sz="0" w:space="0" w:color="auto"/>
                    <w:bottom w:val="none" w:sz="0" w:space="0" w:color="auto"/>
                    <w:right w:val="none" w:sz="0" w:space="0" w:color="auto"/>
                  </w:divBdr>
                </w:div>
                <w:div w:id="440150888">
                  <w:marLeft w:val="0"/>
                  <w:marRight w:val="0"/>
                  <w:marTop w:val="0"/>
                  <w:marBottom w:val="0"/>
                  <w:divBdr>
                    <w:top w:val="none" w:sz="0" w:space="0" w:color="auto"/>
                    <w:left w:val="none" w:sz="0" w:space="0" w:color="auto"/>
                    <w:bottom w:val="none" w:sz="0" w:space="0" w:color="auto"/>
                    <w:right w:val="none" w:sz="0" w:space="0" w:color="auto"/>
                  </w:divBdr>
                </w:div>
                <w:div w:id="1451514665">
                  <w:marLeft w:val="0"/>
                  <w:marRight w:val="0"/>
                  <w:marTop w:val="0"/>
                  <w:marBottom w:val="0"/>
                  <w:divBdr>
                    <w:top w:val="none" w:sz="0" w:space="0" w:color="auto"/>
                    <w:left w:val="none" w:sz="0" w:space="0" w:color="auto"/>
                    <w:bottom w:val="none" w:sz="0" w:space="0" w:color="auto"/>
                    <w:right w:val="none" w:sz="0" w:space="0" w:color="auto"/>
                  </w:divBdr>
                </w:div>
                <w:div w:id="1529298548">
                  <w:marLeft w:val="0"/>
                  <w:marRight w:val="0"/>
                  <w:marTop w:val="0"/>
                  <w:marBottom w:val="0"/>
                  <w:divBdr>
                    <w:top w:val="none" w:sz="0" w:space="0" w:color="auto"/>
                    <w:left w:val="none" w:sz="0" w:space="0" w:color="auto"/>
                    <w:bottom w:val="none" w:sz="0" w:space="0" w:color="auto"/>
                    <w:right w:val="none" w:sz="0" w:space="0" w:color="auto"/>
                  </w:divBdr>
                </w:div>
                <w:div w:id="322203704">
                  <w:marLeft w:val="0"/>
                  <w:marRight w:val="0"/>
                  <w:marTop w:val="0"/>
                  <w:marBottom w:val="0"/>
                  <w:divBdr>
                    <w:top w:val="none" w:sz="0" w:space="0" w:color="auto"/>
                    <w:left w:val="none" w:sz="0" w:space="0" w:color="auto"/>
                    <w:bottom w:val="none" w:sz="0" w:space="0" w:color="auto"/>
                    <w:right w:val="none" w:sz="0" w:space="0" w:color="auto"/>
                  </w:divBdr>
                </w:div>
                <w:div w:id="905140406">
                  <w:marLeft w:val="0"/>
                  <w:marRight w:val="0"/>
                  <w:marTop w:val="0"/>
                  <w:marBottom w:val="0"/>
                  <w:divBdr>
                    <w:top w:val="none" w:sz="0" w:space="0" w:color="auto"/>
                    <w:left w:val="none" w:sz="0" w:space="0" w:color="auto"/>
                    <w:bottom w:val="none" w:sz="0" w:space="0" w:color="auto"/>
                    <w:right w:val="none" w:sz="0" w:space="0" w:color="auto"/>
                  </w:divBdr>
                </w:div>
                <w:div w:id="1699240610">
                  <w:marLeft w:val="0"/>
                  <w:marRight w:val="0"/>
                  <w:marTop w:val="0"/>
                  <w:marBottom w:val="0"/>
                  <w:divBdr>
                    <w:top w:val="none" w:sz="0" w:space="0" w:color="auto"/>
                    <w:left w:val="none" w:sz="0" w:space="0" w:color="auto"/>
                    <w:bottom w:val="none" w:sz="0" w:space="0" w:color="auto"/>
                    <w:right w:val="none" w:sz="0" w:space="0" w:color="auto"/>
                  </w:divBdr>
                </w:div>
                <w:div w:id="396831268">
                  <w:marLeft w:val="0"/>
                  <w:marRight w:val="0"/>
                  <w:marTop w:val="0"/>
                  <w:marBottom w:val="0"/>
                  <w:divBdr>
                    <w:top w:val="none" w:sz="0" w:space="0" w:color="auto"/>
                    <w:left w:val="none" w:sz="0" w:space="0" w:color="auto"/>
                    <w:bottom w:val="none" w:sz="0" w:space="0" w:color="auto"/>
                    <w:right w:val="none" w:sz="0" w:space="0" w:color="auto"/>
                  </w:divBdr>
                </w:div>
                <w:div w:id="1263104997">
                  <w:marLeft w:val="0"/>
                  <w:marRight w:val="0"/>
                  <w:marTop w:val="0"/>
                  <w:marBottom w:val="0"/>
                  <w:divBdr>
                    <w:top w:val="none" w:sz="0" w:space="0" w:color="auto"/>
                    <w:left w:val="none" w:sz="0" w:space="0" w:color="auto"/>
                    <w:bottom w:val="none" w:sz="0" w:space="0" w:color="auto"/>
                    <w:right w:val="none" w:sz="0" w:space="0" w:color="auto"/>
                  </w:divBdr>
                </w:div>
                <w:div w:id="1114251966">
                  <w:marLeft w:val="0"/>
                  <w:marRight w:val="0"/>
                  <w:marTop w:val="0"/>
                  <w:marBottom w:val="0"/>
                  <w:divBdr>
                    <w:top w:val="none" w:sz="0" w:space="0" w:color="auto"/>
                    <w:left w:val="none" w:sz="0" w:space="0" w:color="auto"/>
                    <w:bottom w:val="none" w:sz="0" w:space="0" w:color="auto"/>
                    <w:right w:val="none" w:sz="0" w:space="0" w:color="auto"/>
                  </w:divBdr>
                </w:div>
                <w:div w:id="18658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6191">
          <w:marLeft w:val="0"/>
          <w:marRight w:val="0"/>
          <w:marTop w:val="0"/>
          <w:marBottom w:val="0"/>
          <w:divBdr>
            <w:top w:val="none" w:sz="0" w:space="0" w:color="auto"/>
            <w:left w:val="none" w:sz="0" w:space="0" w:color="auto"/>
            <w:bottom w:val="none" w:sz="0" w:space="0" w:color="auto"/>
            <w:right w:val="none" w:sz="0" w:space="0" w:color="auto"/>
          </w:divBdr>
        </w:div>
        <w:div w:id="223178741">
          <w:marLeft w:val="0"/>
          <w:marRight w:val="0"/>
          <w:marTop w:val="0"/>
          <w:marBottom w:val="0"/>
          <w:divBdr>
            <w:top w:val="none" w:sz="0" w:space="0" w:color="auto"/>
            <w:left w:val="none" w:sz="0" w:space="0" w:color="auto"/>
            <w:bottom w:val="none" w:sz="0" w:space="0" w:color="auto"/>
            <w:right w:val="none" w:sz="0" w:space="0" w:color="auto"/>
          </w:divBdr>
          <w:divsChild>
            <w:div w:id="4468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856">
      <w:bodyDiv w:val="1"/>
      <w:marLeft w:val="0"/>
      <w:marRight w:val="0"/>
      <w:marTop w:val="0"/>
      <w:marBottom w:val="0"/>
      <w:divBdr>
        <w:top w:val="none" w:sz="0" w:space="0" w:color="auto"/>
        <w:left w:val="none" w:sz="0" w:space="0" w:color="auto"/>
        <w:bottom w:val="none" w:sz="0" w:space="0" w:color="auto"/>
        <w:right w:val="none" w:sz="0" w:space="0" w:color="auto"/>
      </w:divBdr>
      <w:divsChild>
        <w:div w:id="110629646">
          <w:marLeft w:val="0"/>
          <w:marRight w:val="0"/>
          <w:marTop w:val="0"/>
          <w:marBottom w:val="0"/>
          <w:divBdr>
            <w:top w:val="none" w:sz="0" w:space="0" w:color="auto"/>
            <w:left w:val="none" w:sz="0" w:space="0" w:color="auto"/>
            <w:bottom w:val="none" w:sz="0" w:space="0" w:color="auto"/>
            <w:right w:val="none" w:sz="0" w:space="0" w:color="auto"/>
          </w:divBdr>
        </w:div>
        <w:div w:id="88745933">
          <w:marLeft w:val="0"/>
          <w:marRight w:val="0"/>
          <w:marTop w:val="0"/>
          <w:marBottom w:val="0"/>
          <w:divBdr>
            <w:top w:val="none" w:sz="0" w:space="0" w:color="auto"/>
            <w:left w:val="none" w:sz="0" w:space="0" w:color="auto"/>
            <w:bottom w:val="none" w:sz="0" w:space="0" w:color="auto"/>
            <w:right w:val="none" w:sz="0" w:space="0" w:color="auto"/>
          </w:divBdr>
        </w:div>
        <w:div w:id="1302809017">
          <w:marLeft w:val="0"/>
          <w:marRight w:val="0"/>
          <w:marTop w:val="0"/>
          <w:marBottom w:val="0"/>
          <w:divBdr>
            <w:top w:val="none" w:sz="0" w:space="0" w:color="auto"/>
            <w:left w:val="none" w:sz="0" w:space="0" w:color="auto"/>
            <w:bottom w:val="none" w:sz="0" w:space="0" w:color="auto"/>
            <w:right w:val="none" w:sz="0" w:space="0" w:color="auto"/>
          </w:divBdr>
          <w:divsChild>
            <w:div w:id="20935760">
              <w:marLeft w:val="0"/>
              <w:marRight w:val="0"/>
              <w:marTop w:val="0"/>
              <w:marBottom w:val="0"/>
              <w:divBdr>
                <w:top w:val="none" w:sz="0" w:space="0" w:color="auto"/>
                <w:left w:val="none" w:sz="0" w:space="0" w:color="auto"/>
                <w:bottom w:val="none" w:sz="0" w:space="0" w:color="auto"/>
                <w:right w:val="none" w:sz="0" w:space="0" w:color="auto"/>
              </w:divBdr>
            </w:div>
          </w:divsChild>
        </w:div>
        <w:div w:id="1640039816">
          <w:marLeft w:val="0"/>
          <w:marRight w:val="0"/>
          <w:marTop w:val="0"/>
          <w:marBottom w:val="0"/>
          <w:divBdr>
            <w:top w:val="none" w:sz="0" w:space="0" w:color="auto"/>
            <w:left w:val="none" w:sz="0" w:space="0" w:color="auto"/>
            <w:bottom w:val="none" w:sz="0" w:space="0" w:color="auto"/>
            <w:right w:val="none" w:sz="0" w:space="0" w:color="auto"/>
          </w:divBdr>
          <w:divsChild>
            <w:div w:id="1464806245">
              <w:marLeft w:val="0"/>
              <w:marRight w:val="0"/>
              <w:marTop w:val="0"/>
              <w:marBottom w:val="0"/>
              <w:divBdr>
                <w:top w:val="none" w:sz="0" w:space="0" w:color="auto"/>
                <w:left w:val="none" w:sz="0" w:space="0" w:color="auto"/>
                <w:bottom w:val="none" w:sz="0" w:space="0" w:color="auto"/>
                <w:right w:val="none" w:sz="0" w:space="0" w:color="auto"/>
              </w:divBdr>
            </w:div>
          </w:divsChild>
        </w:div>
        <w:div w:id="1038819846">
          <w:marLeft w:val="0"/>
          <w:marRight w:val="0"/>
          <w:marTop w:val="0"/>
          <w:marBottom w:val="0"/>
          <w:divBdr>
            <w:top w:val="none" w:sz="0" w:space="0" w:color="auto"/>
            <w:left w:val="none" w:sz="0" w:space="0" w:color="auto"/>
            <w:bottom w:val="none" w:sz="0" w:space="0" w:color="auto"/>
            <w:right w:val="none" w:sz="0" w:space="0" w:color="auto"/>
          </w:divBdr>
        </w:div>
        <w:div w:id="362749125">
          <w:marLeft w:val="0"/>
          <w:marRight w:val="0"/>
          <w:marTop w:val="0"/>
          <w:marBottom w:val="0"/>
          <w:divBdr>
            <w:top w:val="none" w:sz="0" w:space="0" w:color="auto"/>
            <w:left w:val="none" w:sz="0" w:space="0" w:color="auto"/>
            <w:bottom w:val="none" w:sz="0" w:space="0" w:color="auto"/>
            <w:right w:val="none" w:sz="0" w:space="0" w:color="auto"/>
          </w:divBdr>
          <w:divsChild>
            <w:div w:id="1537279577">
              <w:marLeft w:val="0"/>
              <w:marRight w:val="0"/>
              <w:marTop w:val="0"/>
              <w:marBottom w:val="0"/>
              <w:divBdr>
                <w:top w:val="none" w:sz="0" w:space="0" w:color="auto"/>
                <w:left w:val="none" w:sz="0" w:space="0" w:color="auto"/>
                <w:bottom w:val="none" w:sz="0" w:space="0" w:color="auto"/>
                <w:right w:val="none" w:sz="0" w:space="0" w:color="auto"/>
              </w:divBdr>
            </w:div>
          </w:divsChild>
        </w:div>
        <w:div w:id="282804682">
          <w:marLeft w:val="0"/>
          <w:marRight w:val="0"/>
          <w:marTop w:val="0"/>
          <w:marBottom w:val="0"/>
          <w:divBdr>
            <w:top w:val="none" w:sz="0" w:space="0" w:color="auto"/>
            <w:left w:val="none" w:sz="0" w:space="0" w:color="auto"/>
            <w:bottom w:val="none" w:sz="0" w:space="0" w:color="auto"/>
            <w:right w:val="none" w:sz="0" w:space="0" w:color="auto"/>
          </w:divBdr>
          <w:divsChild>
            <w:div w:id="1483307534">
              <w:marLeft w:val="0"/>
              <w:marRight w:val="0"/>
              <w:marTop w:val="0"/>
              <w:marBottom w:val="0"/>
              <w:divBdr>
                <w:top w:val="none" w:sz="0" w:space="0" w:color="auto"/>
                <w:left w:val="none" w:sz="0" w:space="0" w:color="auto"/>
                <w:bottom w:val="none" w:sz="0" w:space="0" w:color="auto"/>
                <w:right w:val="none" w:sz="0" w:space="0" w:color="auto"/>
              </w:divBdr>
              <w:divsChild>
                <w:div w:id="1232084391">
                  <w:marLeft w:val="0"/>
                  <w:marRight w:val="0"/>
                  <w:marTop w:val="0"/>
                  <w:marBottom w:val="0"/>
                  <w:divBdr>
                    <w:top w:val="none" w:sz="0" w:space="0" w:color="auto"/>
                    <w:left w:val="none" w:sz="0" w:space="0" w:color="auto"/>
                    <w:bottom w:val="none" w:sz="0" w:space="0" w:color="auto"/>
                    <w:right w:val="none" w:sz="0" w:space="0" w:color="auto"/>
                  </w:divBdr>
                </w:div>
                <w:div w:id="438332643">
                  <w:marLeft w:val="0"/>
                  <w:marRight w:val="0"/>
                  <w:marTop w:val="0"/>
                  <w:marBottom w:val="0"/>
                  <w:divBdr>
                    <w:top w:val="none" w:sz="0" w:space="0" w:color="auto"/>
                    <w:left w:val="none" w:sz="0" w:space="0" w:color="auto"/>
                    <w:bottom w:val="none" w:sz="0" w:space="0" w:color="auto"/>
                    <w:right w:val="none" w:sz="0" w:space="0" w:color="auto"/>
                  </w:divBdr>
                </w:div>
                <w:div w:id="1443107225">
                  <w:marLeft w:val="0"/>
                  <w:marRight w:val="0"/>
                  <w:marTop w:val="0"/>
                  <w:marBottom w:val="0"/>
                  <w:divBdr>
                    <w:top w:val="none" w:sz="0" w:space="0" w:color="auto"/>
                    <w:left w:val="none" w:sz="0" w:space="0" w:color="auto"/>
                    <w:bottom w:val="none" w:sz="0" w:space="0" w:color="auto"/>
                    <w:right w:val="none" w:sz="0" w:space="0" w:color="auto"/>
                  </w:divBdr>
                </w:div>
                <w:div w:id="443116618">
                  <w:marLeft w:val="0"/>
                  <w:marRight w:val="0"/>
                  <w:marTop w:val="0"/>
                  <w:marBottom w:val="0"/>
                  <w:divBdr>
                    <w:top w:val="none" w:sz="0" w:space="0" w:color="auto"/>
                    <w:left w:val="none" w:sz="0" w:space="0" w:color="auto"/>
                    <w:bottom w:val="none" w:sz="0" w:space="0" w:color="auto"/>
                    <w:right w:val="none" w:sz="0" w:space="0" w:color="auto"/>
                  </w:divBdr>
                </w:div>
                <w:div w:id="1921720092">
                  <w:marLeft w:val="0"/>
                  <w:marRight w:val="0"/>
                  <w:marTop w:val="0"/>
                  <w:marBottom w:val="0"/>
                  <w:divBdr>
                    <w:top w:val="none" w:sz="0" w:space="0" w:color="auto"/>
                    <w:left w:val="none" w:sz="0" w:space="0" w:color="auto"/>
                    <w:bottom w:val="none" w:sz="0" w:space="0" w:color="auto"/>
                    <w:right w:val="none" w:sz="0" w:space="0" w:color="auto"/>
                  </w:divBdr>
                </w:div>
                <w:div w:id="390420360">
                  <w:marLeft w:val="0"/>
                  <w:marRight w:val="0"/>
                  <w:marTop w:val="0"/>
                  <w:marBottom w:val="0"/>
                  <w:divBdr>
                    <w:top w:val="none" w:sz="0" w:space="0" w:color="auto"/>
                    <w:left w:val="none" w:sz="0" w:space="0" w:color="auto"/>
                    <w:bottom w:val="none" w:sz="0" w:space="0" w:color="auto"/>
                    <w:right w:val="none" w:sz="0" w:space="0" w:color="auto"/>
                  </w:divBdr>
                </w:div>
                <w:div w:id="682321919">
                  <w:marLeft w:val="0"/>
                  <w:marRight w:val="0"/>
                  <w:marTop w:val="0"/>
                  <w:marBottom w:val="0"/>
                  <w:divBdr>
                    <w:top w:val="none" w:sz="0" w:space="0" w:color="auto"/>
                    <w:left w:val="none" w:sz="0" w:space="0" w:color="auto"/>
                    <w:bottom w:val="none" w:sz="0" w:space="0" w:color="auto"/>
                    <w:right w:val="none" w:sz="0" w:space="0" w:color="auto"/>
                  </w:divBdr>
                </w:div>
                <w:div w:id="999311312">
                  <w:marLeft w:val="0"/>
                  <w:marRight w:val="0"/>
                  <w:marTop w:val="0"/>
                  <w:marBottom w:val="0"/>
                  <w:divBdr>
                    <w:top w:val="none" w:sz="0" w:space="0" w:color="auto"/>
                    <w:left w:val="none" w:sz="0" w:space="0" w:color="auto"/>
                    <w:bottom w:val="none" w:sz="0" w:space="0" w:color="auto"/>
                    <w:right w:val="none" w:sz="0" w:space="0" w:color="auto"/>
                  </w:divBdr>
                </w:div>
                <w:div w:id="510874820">
                  <w:marLeft w:val="0"/>
                  <w:marRight w:val="0"/>
                  <w:marTop w:val="0"/>
                  <w:marBottom w:val="0"/>
                  <w:divBdr>
                    <w:top w:val="none" w:sz="0" w:space="0" w:color="auto"/>
                    <w:left w:val="none" w:sz="0" w:space="0" w:color="auto"/>
                    <w:bottom w:val="none" w:sz="0" w:space="0" w:color="auto"/>
                    <w:right w:val="none" w:sz="0" w:space="0" w:color="auto"/>
                  </w:divBdr>
                </w:div>
                <w:div w:id="77095400">
                  <w:marLeft w:val="0"/>
                  <w:marRight w:val="0"/>
                  <w:marTop w:val="0"/>
                  <w:marBottom w:val="0"/>
                  <w:divBdr>
                    <w:top w:val="none" w:sz="0" w:space="0" w:color="auto"/>
                    <w:left w:val="none" w:sz="0" w:space="0" w:color="auto"/>
                    <w:bottom w:val="none" w:sz="0" w:space="0" w:color="auto"/>
                    <w:right w:val="none" w:sz="0" w:space="0" w:color="auto"/>
                  </w:divBdr>
                </w:div>
                <w:div w:id="345910492">
                  <w:marLeft w:val="0"/>
                  <w:marRight w:val="0"/>
                  <w:marTop w:val="0"/>
                  <w:marBottom w:val="0"/>
                  <w:divBdr>
                    <w:top w:val="none" w:sz="0" w:space="0" w:color="auto"/>
                    <w:left w:val="none" w:sz="0" w:space="0" w:color="auto"/>
                    <w:bottom w:val="none" w:sz="0" w:space="0" w:color="auto"/>
                    <w:right w:val="none" w:sz="0" w:space="0" w:color="auto"/>
                  </w:divBdr>
                </w:div>
                <w:div w:id="87391662">
                  <w:marLeft w:val="0"/>
                  <w:marRight w:val="0"/>
                  <w:marTop w:val="0"/>
                  <w:marBottom w:val="0"/>
                  <w:divBdr>
                    <w:top w:val="none" w:sz="0" w:space="0" w:color="auto"/>
                    <w:left w:val="none" w:sz="0" w:space="0" w:color="auto"/>
                    <w:bottom w:val="none" w:sz="0" w:space="0" w:color="auto"/>
                    <w:right w:val="none" w:sz="0" w:space="0" w:color="auto"/>
                  </w:divBdr>
                </w:div>
                <w:div w:id="805046197">
                  <w:marLeft w:val="0"/>
                  <w:marRight w:val="0"/>
                  <w:marTop w:val="0"/>
                  <w:marBottom w:val="0"/>
                  <w:divBdr>
                    <w:top w:val="none" w:sz="0" w:space="0" w:color="auto"/>
                    <w:left w:val="none" w:sz="0" w:space="0" w:color="auto"/>
                    <w:bottom w:val="none" w:sz="0" w:space="0" w:color="auto"/>
                    <w:right w:val="none" w:sz="0" w:space="0" w:color="auto"/>
                  </w:divBdr>
                </w:div>
                <w:div w:id="1199469585">
                  <w:marLeft w:val="0"/>
                  <w:marRight w:val="0"/>
                  <w:marTop w:val="0"/>
                  <w:marBottom w:val="0"/>
                  <w:divBdr>
                    <w:top w:val="none" w:sz="0" w:space="0" w:color="auto"/>
                    <w:left w:val="none" w:sz="0" w:space="0" w:color="auto"/>
                    <w:bottom w:val="none" w:sz="0" w:space="0" w:color="auto"/>
                    <w:right w:val="none" w:sz="0" w:space="0" w:color="auto"/>
                  </w:divBdr>
                </w:div>
                <w:div w:id="1498494032">
                  <w:marLeft w:val="0"/>
                  <w:marRight w:val="0"/>
                  <w:marTop w:val="0"/>
                  <w:marBottom w:val="0"/>
                  <w:divBdr>
                    <w:top w:val="none" w:sz="0" w:space="0" w:color="auto"/>
                    <w:left w:val="none" w:sz="0" w:space="0" w:color="auto"/>
                    <w:bottom w:val="none" w:sz="0" w:space="0" w:color="auto"/>
                    <w:right w:val="none" w:sz="0" w:space="0" w:color="auto"/>
                  </w:divBdr>
                </w:div>
                <w:div w:id="1822235447">
                  <w:marLeft w:val="0"/>
                  <w:marRight w:val="0"/>
                  <w:marTop w:val="0"/>
                  <w:marBottom w:val="0"/>
                  <w:divBdr>
                    <w:top w:val="none" w:sz="0" w:space="0" w:color="auto"/>
                    <w:left w:val="none" w:sz="0" w:space="0" w:color="auto"/>
                    <w:bottom w:val="none" w:sz="0" w:space="0" w:color="auto"/>
                    <w:right w:val="none" w:sz="0" w:space="0" w:color="auto"/>
                  </w:divBdr>
                </w:div>
                <w:div w:id="180630136">
                  <w:marLeft w:val="0"/>
                  <w:marRight w:val="0"/>
                  <w:marTop w:val="0"/>
                  <w:marBottom w:val="0"/>
                  <w:divBdr>
                    <w:top w:val="none" w:sz="0" w:space="0" w:color="auto"/>
                    <w:left w:val="none" w:sz="0" w:space="0" w:color="auto"/>
                    <w:bottom w:val="none" w:sz="0" w:space="0" w:color="auto"/>
                    <w:right w:val="none" w:sz="0" w:space="0" w:color="auto"/>
                  </w:divBdr>
                </w:div>
                <w:div w:id="1097597647">
                  <w:marLeft w:val="0"/>
                  <w:marRight w:val="0"/>
                  <w:marTop w:val="0"/>
                  <w:marBottom w:val="0"/>
                  <w:divBdr>
                    <w:top w:val="none" w:sz="0" w:space="0" w:color="auto"/>
                    <w:left w:val="none" w:sz="0" w:space="0" w:color="auto"/>
                    <w:bottom w:val="none" w:sz="0" w:space="0" w:color="auto"/>
                    <w:right w:val="none" w:sz="0" w:space="0" w:color="auto"/>
                  </w:divBdr>
                </w:div>
                <w:div w:id="1450736826">
                  <w:marLeft w:val="0"/>
                  <w:marRight w:val="0"/>
                  <w:marTop w:val="0"/>
                  <w:marBottom w:val="0"/>
                  <w:divBdr>
                    <w:top w:val="none" w:sz="0" w:space="0" w:color="auto"/>
                    <w:left w:val="none" w:sz="0" w:space="0" w:color="auto"/>
                    <w:bottom w:val="none" w:sz="0" w:space="0" w:color="auto"/>
                    <w:right w:val="none" w:sz="0" w:space="0" w:color="auto"/>
                  </w:divBdr>
                </w:div>
                <w:div w:id="3189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7432">
          <w:marLeft w:val="0"/>
          <w:marRight w:val="0"/>
          <w:marTop w:val="0"/>
          <w:marBottom w:val="0"/>
          <w:divBdr>
            <w:top w:val="none" w:sz="0" w:space="0" w:color="auto"/>
            <w:left w:val="none" w:sz="0" w:space="0" w:color="auto"/>
            <w:bottom w:val="none" w:sz="0" w:space="0" w:color="auto"/>
            <w:right w:val="none" w:sz="0" w:space="0" w:color="auto"/>
          </w:divBdr>
        </w:div>
        <w:div w:id="743726299">
          <w:marLeft w:val="0"/>
          <w:marRight w:val="0"/>
          <w:marTop w:val="0"/>
          <w:marBottom w:val="0"/>
          <w:divBdr>
            <w:top w:val="none" w:sz="0" w:space="0" w:color="auto"/>
            <w:left w:val="none" w:sz="0" w:space="0" w:color="auto"/>
            <w:bottom w:val="none" w:sz="0" w:space="0" w:color="auto"/>
            <w:right w:val="none" w:sz="0" w:space="0" w:color="auto"/>
          </w:divBdr>
          <w:divsChild>
            <w:div w:id="517045291">
              <w:marLeft w:val="0"/>
              <w:marRight w:val="0"/>
              <w:marTop w:val="0"/>
              <w:marBottom w:val="0"/>
              <w:divBdr>
                <w:top w:val="none" w:sz="0" w:space="0" w:color="auto"/>
                <w:left w:val="none" w:sz="0" w:space="0" w:color="auto"/>
                <w:bottom w:val="none" w:sz="0" w:space="0" w:color="auto"/>
                <w:right w:val="none" w:sz="0" w:space="0" w:color="auto"/>
              </w:divBdr>
            </w:div>
          </w:divsChild>
        </w:div>
        <w:div w:id="961882607">
          <w:marLeft w:val="0"/>
          <w:marRight w:val="0"/>
          <w:marTop w:val="0"/>
          <w:marBottom w:val="0"/>
          <w:divBdr>
            <w:top w:val="none" w:sz="0" w:space="0" w:color="auto"/>
            <w:left w:val="none" w:sz="0" w:space="0" w:color="auto"/>
            <w:bottom w:val="none" w:sz="0" w:space="0" w:color="auto"/>
            <w:right w:val="none" w:sz="0" w:space="0" w:color="auto"/>
          </w:divBdr>
          <w:divsChild>
            <w:div w:id="1410301048">
              <w:marLeft w:val="0"/>
              <w:marRight w:val="0"/>
              <w:marTop w:val="0"/>
              <w:marBottom w:val="0"/>
              <w:divBdr>
                <w:top w:val="none" w:sz="0" w:space="0" w:color="auto"/>
                <w:left w:val="none" w:sz="0" w:space="0" w:color="auto"/>
                <w:bottom w:val="none" w:sz="0" w:space="0" w:color="auto"/>
                <w:right w:val="none" w:sz="0" w:space="0" w:color="auto"/>
              </w:divBdr>
              <w:divsChild>
                <w:div w:id="1825780048">
                  <w:marLeft w:val="0"/>
                  <w:marRight w:val="0"/>
                  <w:marTop w:val="0"/>
                  <w:marBottom w:val="0"/>
                  <w:divBdr>
                    <w:top w:val="none" w:sz="0" w:space="0" w:color="auto"/>
                    <w:left w:val="none" w:sz="0" w:space="0" w:color="auto"/>
                    <w:bottom w:val="none" w:sz="0" w:space="0" w:color="auto"/>
                    <w:right w:val="none" w:sz="0" w:space="0" w:color="auto"/>
                  </w:divBdr>
                </w:div>
                <w:div w:id="1876691475">
                  <w:marLeft w:val="0"/>
                  <w:marRight w:val="0"/>
                  <w:marTop w:val="0"/>
                  <w:marBottom w:val="0"/>
                  <w:divBdr>
                    <w:top w:val="none" w:sz="0" w:space="0" w:color="auto"/>
                    <w:left w:val="none" w:sz="0" w:space="0" w:color="auto"/>
                    <w:bottom w:val="none" w:sz="0" w:space="0" w:color="auto"/>
                    <w:right w:val="none" w:sz="0" w:space="0" w:color="auto"/>
                  </w:divBdr>
                </w:div>
                <w:div w:id="223806245">
                  <w:marLeft w:val="0"/>
                  <w:marRight w:val="0"/>
                  <w:marTop w:val="0"/>
                  <w:marBottom w:val="0"/>
                  <w:divBdr>
                    <w:top w:val="none" w:sz="0" w:space="0" w:color="auto"/>
                    <w:left w:val="none" w:sz="0" w:space="0" w:color="auto"/>
                    <w:bottom w:val="none" w:sz="0" w:space="0" w:color="auto"/>
                    <w:right w:val="none" w:sz="0" w:space="0" w:color="auto"/>
                  </w:divBdr>
                </w:div>
                <w:div w:id="546377505">
                  <w:marLeft w:val="0"/>
                  <w:marRight w:val="0"/>
                  <w:marTop w:val="0"/>
                  <w:marBottom w:val="0"/>
                  <w:divBdr>
                    <w:top w:val="none" w:sz="0" w:space="0" w:color="auto"/>
                    <w:left w:val="none" w:sz="0" w:space="0" w:color="auto"/>
                    <w:bottom w:val="none" w:sz="0" w:space="0" w:color="auto"/>
                    <w:right w:val="none" w:sz="0" w:space="0" w:color="auto"/>
                  </w:divBdr>
                </w:div>
                <w:div w:id="1964916301">
                  <w:marLeft w:val="0"/>
                  <w:marRight w:val="0"/>
                  <w:marTop w:val="0"/>
                  <w:marBottom w:val="0"/>
                  <w:divBdr>
                    <w:top w:val="none" w:sz="0" w:space="0" w:color="auto"/>
                    <w:left w:val="none" w:sz="0" w:space="0" w:color="auto"/>
                    <w:bottom w:val="none" w:sz="0" w:space="0" w:color="auto"/>
                    <w:right w:val="none" w:sz="0" w:space="0" w:color="auto"/>
                  </w:divBdr>
                </w:div>
                <w:div w:id="419527055">
                  <w:marLeft w:val="0"/>
                  <w:marRight w:val="0"/>
                  <w:marTop w:val="0"/>
                  <w:marBottom w:val="0"/>
                  <w:divBdr>
                    <w:top w:val="none" w:sz="0" w:space="0" w:color="auto"/>
                    <w:left w:val="none" w:sz="0" w:space="0" w:color="auto"/>
                    <w:bottom w:val="none" w:sz="0" w:space="0" w:color="auto"/>
                    <w:right w:val="none" w:sz="0" w:space="0" w:color="auto"/>
                  </w:divBdr>
                </w:div>
                <w:div w:id="158271950">
                  <w:marLeft w:val="0"/>
                  <w:marRight w:val="0"/>
                  <w:marTop w:val="0"/>
                  <w:marBottom w:val="0"/>
                  <w:divBdr>
                    <w:top w:val="none" w:sz="0" w:space="0" w:color="auto"/>
                    <w:left w:val="none" w:sz="0" w:space="0" w:color="auto"/>
                    <w:bottom w:val="none" w:sz="0" w:space="0" w:color="auto"/>
                    <w:right w:val="none" w:sz="0" w:space="0" w:color="auto"/>
                  </w:divBdr>
                </w:div>
                <w:div w:id="598561241">
                  <w:marLeft w:val="0"/>
                  <w:marRight w:val="0"/>
                  <w:marTop w:val="0"/>
                  <w:marBottom w:val="0"/>
                  <w:divBdr>
                    <w:top w:val="none" w:sz="0" w:space="0" w:color="auto"/>
                    <w:left w:val="none" w:sz="0" w:space="0" w:color="auto"/>
                    <w:bottom w:val="none" w:sz="0" w:space="0" w:color="auto"/>
                    <w:right w:val="none" w:sz="0" w:space="0" w:color="auto"/>
                  </w:divBdr>
                </w:div>
                <w:div w:id="324672570">
                  <w:marLeft w:val="0"/>
                  <w:marRight w:val="0"/>
                  <w:marTop w:val="0"/>
                  <w:marBottom w:val="0"/>
                  <w:divBdr>
                    <w:top w:val="none" w:sz="0" w:space="0" w:color="auto"/>
                    <w:left w:val="none" w:sz="0" w:space="0" w:color="auto"/>
                    <w:bottom w:val="none" w:sz="0" w:space="0" w:color="auto"/>
                    <w:right w:val="none" w:sz="0" w:space="0" w:color="auto"/>
                  </w:divBdr>
                </w:div>
                <w:div w:id="1959412922">
                  <w:marLeft w:val="0"/>
                  <w:marRight w:val="0"/>
                  <w:marTop w:val="0"/>
                  <w:marBottom w:val="0"/>
                  <w:divBdr>
                    <w:top w:val="none" w:sz="0" w:space="0" w:color="auto"/>
                    <w:left w:val="none" w:sz="0" w:space="0" w:color="auto"/>
                    <w:bottom w:val="none" w:sz="0" w:space="0" w:color="auto"/>
                    <w:right w:val="none" w:sz="0" w:space="0" w:color="auto"/>
                  </w:divBdr>
                </w:div>
                <w:div w:id="537163166">
                  <w:marLeft w:val="0"/>
                  <w:marRight w:val="0"/>
                  <w:marTop w:val="0"/>
                  <w:marBottom w:val="0"/>
                  <w:divBdr>
                    <w:top w:val="none" w:sz="0" w:space="0" w:color="auto"/>
                    <w:left w:val="none" w:sz="0" w:space="0" w:color="auto"/>
                    <w:bottom w:val="none" w:sz="0" w:space="0" w:color="auto"/>
                    <w:right w:val="none" w:sz="0" w:space="0" w:color="auto"/>
                  </w:divBdr>
                </w:div>
                <w:div w:id="1791783253">
                  <w:marLeft w:val="0"/>
                  <w:marRight w:val="0"/>
                  <w:marTop w:val="0"/>
                  <w:marBottom w:val="0"/>
                  <w:divBdr>
                    <w:top w:val="none" w:sz="0" w:space="0" w:color="auto"/>
                    <w:left w:val="none" w:sz="0" w:space="0" w:color="auto"/>
                    <w:bottom w:val="none" w:sz="0" w:space="0" w:color="auto"/>
                    <w:right w:val="none" w:sz="0" w:space="0" w:color="auto"/>
                  </w:divBdr>
                </w:div>
                <w:div w:id="69694607">
                  <w:marLeft w:val="0"/>
                  <w:marRight w:val="0"/>
                  <w:marTop w:val="0"/>
                  <w:marBottom w:val="0"/>
                  <w:divBdr>
                    <w:top w:val="none" w:sz="0" w:space="0" w:color="auto"/>
                    <w:left w:val="none" w:sz="0" w:space="0" w:color="auto"/>
                    <w:bottom w:val="none" w:sz="0" w:space="0" w:color="auto"/>
                    <w:right w:val="none" w:sz="0" w:space="0" w:color="auto"/>
                  </w:divBdr>
                </w:div>
                <w:div w:id="840195003">
                  <w:marLeft w:val="0"/>
                  <w:marRight w:val="0"/>
                  <w:marTop w:val="0"/>
                  <w:marBottom w:val="0"/>
                  <w:divBdr>
                    <w:top w:val="none" w:sz="0" w:space="0" w:color="auto"/>
                    <w:left w:val="none" w:sz="0" w:space="0" w:color="auto"/>
                    <w:bottom w:val="none" w:sz="0" w:space="0" w:color="auto"/>
                    <w:right w:val="none" w:sz="0" w:space="0" w:color="auto"/>
                  </w:divBdr>
                </w:div>
                <w:div w:id="734938711">
                  <w:marLeft w:val="0"/>
                  <w:marRight w:val="0"/>
                  <w:marTop w:val="0"/>
                  <w:marBottom w:val="0"/>
                  <w:divBdr>
                    <w:top w:val="none" w:sz="0" w:space="0" w:color="auto"/>
                    <w:left w:val="none" w:sz="0" w:space="0" w:color="auto"/>
                    <w:bottom w:val="none" w:sz="0" w:space="0" w:color="auto"/>
                    <w:right w:val="none" w:sz="0" w:space="0" w:color="auto"/>
                  </w:divBdr>
                </w:div>
                <w:div w:id="3180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779">
          <w:marLeft w:val="0"/>
          <w:marRight w:val="0"/>
          <w:marTop w:val="0"/>
          <w:marBottom w:val="0"/>
          <w:divBdr>
            <w:top w:val="none" w:sz="0" w:space="0" w:color="auto"/>
            <w:left w:val="none" w:sz="0" w:space="0" w:color="auto"/>
            <w:bottom w:val="none" w:sz="0" w:space="0" w:color="auto"/>
            <w:right w:val="none" w:sz="0" w:space="0" w:color="auto"/>
          </w:divBdr>
        </w:div>
        <w:div w:id="483618508">
          <w:marLeft w:val="0"/>
          <w:marRight w:val="0"/>
          <w:marTop w:val="0"/>
          <w:marBottom w:val="0"/>
          <w:divBdr>
            <w:top w:val="none" w:sz="0" w:space="0" w:color="auto"/>
            <w:left w:val="none" w:sz="0" w:space="0" w:color="auto"/>
            <w:bottom w:val="none" w:sz="0" w:space="0" w:color="auto"/>
            <w:right w:val="none" w:sz="0" w:space="0" w:color="auto"/>
          </w:divBdr>
          <w:divsChild>
            <w:div w:id="1762331236">
              <w:marLeft w:val="0"/>
              <w:marRight w:val="0"/>
              <w:marTop w:val="0"/>
              <w:marBottom w:val="0"/>
              <w:divBdr>
                <w:top w:val="none" w:sz="0" w:space="0" w:color="auto"/>
                <w:left w:val="none" w:sz="0" w:space="0" w:color="auto"/>
                <w:bottom w:val="none" w:sz="0" w:space="0" w:color="auto"/>
                <w:right w:val="none" w:sz="0" w:space="0" w:color="auto"/>
              </w:divBdr>
            </w:div>
          </w:divsChild>
        </w:div>
        <w:div w:id="113212341">
          <w:marLeft w:val="0"/>
          <w:marRight w:val="0"/>
          <w:marTop w:val="0"/>
          <w:marBottom w:val="0"/>
          <w:divBdr>
            <w:top w:val="none" w:sz="0" w:space="0" w:color="auto"/>
            <w:left w:val="none" w:sz="0" w:space="0" w:color="auto"/>
            <w:bottom w:val="none" w:sz="0" w:space="0" w:color="auto"/>
            <w:right w:val="none" w:sz="0" w:space="0" w:color="auto"/>
          </w:divBdr>
          <w:divsChild>
            <w:div w:id="671299224">
              <w:marLeft w:val="0"/>
              <w:marRight w:val="0"/>
              <w:marTop w:val="0"/>
              <w:marBottom w:val="0"/>
              <w:divBdr>
                <w:top w:val="none" w:sz="0" w:space="0" w:color="auto"/>
                <w:left w:val="none" w:sz="0" w:space="0" w:color="auto"/>
                <w:bottom w:val="none" w:sz="0" w:space="0" w:color="auto"/>
                <w:right w:val="none" w:sz="0" w:space="0" w:color="auto"/>
              </w:divBdr>
              <w:divsChild>
                <w:div w:id="1139761269">
                  <w:marLeft w:val="0"/>
                  <w:marRight w:val="0"/>
                  <w:marTop w:val="0"/>
                  <w:marBottom w:val="0"/>
                  <w:divBdr>
                    <w:top w:val="none" w:sz="0" w:space="0" w:color="auto"/>
                    <w:left w:val="none" w:sz="0" w:space="0" w:color="auto"/>
                    <w:bottom w:val="none" w:sz="0" w:space="0" w:color="auto"/>
                    <w:right w:val="none" w:sz="0" w:space="0" w:color="auto"/>
                  </w:divBdr>
                </w:div>
                <w:div w:id="417531183">
                  <w:marLeft w:val="0"/>
                  <w:marRight w:val="0"/>
                  <w:marTop w:val="0"/>
                  <w:marBottom w:val="0"/>
                  <w:divBdr>
                    <w:top w:val="none" w:sz="0" w:space="0" w:color="auto"/>
                    <w:left w:val="none" w:sz="0" w:space="0" w:color="auto"/>
                    <w:bottom w:val="none" w:sz="0" w:space="0" w:color="auto"/>
                    <w:right w:val="none" w:sz="0" w:space="0" w:color="auto"/>
                  </w:divBdr>
                </w:div>
                <w:div w:id="2013215538">
                  <w:marLeft w:val="0"/>
                  <w:marRight w:val="0"/>
                  <w:marTop w:val="0"/>
                  <w:marBottom w:val="0"/>
                  <w:divBdr>
                    <w:top w:val="none" w:sz="0" w:space="0" w:color="auto"/>
                    <w:left w:val="none" w:sz="0" w:space="0" w:color="auto"/>
                    <w:bottom w:val="none" w:sz="0" w:space="0" w:color="auto"/>
                    <w:right w:val="none" w:sz="0" w:space="0" w:color="auto"/>
                  </w:divBdr>
                </w:div>
                <w:div w:id="1962496955">
                  <w:marLeft w:val="0"/>
                  <w:marRight w:val="0"/>
                  <w:marTop w:val="0"/>
                  <w:marBottom w:val="0"/>
                  <w:divBdr>
                    <w:top w:val="none" w:sz="0" w:space="0" w:color="auto"/>
                    <w:left w:val="none" w:sz="0" w:space="0" w:color="auto"/>
                    <w:bottom w:val="none" w:sz="0" w:space="0" w:color="auto"/>
                    <w:right w:val="none" w:sz="0" w:space="0" w:color="auto"/>
                  </w:divBdr>
                </w:div>
                <w:div w:id="1398430290">
                  <w:marLeft w:val="0"/>
                  <w:marRight w:val="0"/>
                  <w:marTop w:val="0"/>
                  <w:marBottom w:val="0"/>
                  <w:divBdr>
                    <w:top w:val="none" w:sz="0" w:space="0" w:color="auto"/>
                    <w:left w:val="none" w:sz="0" w:space="0" w:color="auto"/>
                    <w:bottom w:val="none" w:sz="0" w:space="0" w:color="auto"/>
                    <w:right w:val="none" w:sz="0" w:space="0" w:color="auto"/>
                  </w:divBdr>
                </w:div>
                <w:div w:id="206768669">
                  <w:marLeft w:val="0"/>
                  <w:marRight w:val="0"/>
                  <w:marTop w:val="0"/>
                  <w:marBottom w:val="0"/>
                  <w:divBdr>
                    <w:top w:val="none" w:sz="0" w:space="0" w:color="auto"/>
                    <w:left w:val="none" w:sz="0" w:space="0" w:color="auto"/>
                    <w:bottom w:val="none" w:sz="0" w:space="0" w:color="auto"/>
                    <w:right w:val="none" w:sz="0" w:space="0" w:color="auto"/>
                  </w:divBdr>
                </w:div>
                <w:div w:id="1976520494">
                  <w:marLeft w:val="0"/>
                  <w:marRight w:val="0"/>
                  <w:marTop w:val="0"/>
                  <w:marBottom w:val="0"/>
                  <w:divBdr>
                    <w:top w:val="none" w:sz="0" w:space="0" w:color="auto"/>
                    <w:left w:val="none" w:sz="0" w:space="0" w:color="auto"/>
                    <w:bottom w:val="none" w:sz="0" w:space="0" w:color="auto"/>
                    <w:right w:val="none" w:sz="0" w:space="0" w:color="auto"/>
                  </w:divBdr>
                </w:div>
                <w:div w:id="863439026">
                  <w:marLeft w:val="0"/>
                  <w:marRight w:val="0"/>
                  <w:marTop w:val="0"/>
                  <w:marBottom w:val="0"/>
                  <w:divBdr>
                    <w:top w:val="none" w:sz="0" w:space="0" w:color="auto"/>
                    <w:left w:val="none" w:sz="0" w:space="0" w:color="auto"/>
                    <w:bottom w:val="none" w:sz="0" w:space="0" w:color="auto"/>
                    <w:right w:val="none" w:sz="0" w:space="0" w:color="auto"/>
                  </w:divBdr>
                </w:div>
                <w:div w:id="253705125">
                  <w:marLeft w:val="0"/>
                  <w:marRight w:val="0"/>
                  <w:marTop w:val="0"/>
                  <w:marBottom w:val="0"/>
                  <w:divBdr>
                    <w:top w:val="none" w:sz="0" w:space="0" w:color="auto"/>
                    <w:left w:val="none" w:sz="0" w:space="0" w:color="auto"/>
                    <w:bottom w:val="none" w:sz="0" w:space="0" w:color="auto"/>
                    <w:right w:val="none" w:sz="0" w:space="0" w:color="auto"/>
                  </w:divBdr>
                </w:div>
                <w:div w:id="943075295">
                  <w:marLeft w:val="0"/>
                  <w:marRight w:val="0"/>
                  <w:marTop w:val="0"/>
                  <w:marBottom w:val="0"/>
                  <w:divBdr>
                    <w:top w:val="none" w:sz="0" w:space="0" w:color="auto"/>
                    <w:left w:val="none" w:sz="0" w:space="0" w:color="auto"/>
                    <w:bottom w:val="none" w:sz="0" w:space="0" w:color="auto"/>
                    <w:right w:val="none" w:sz="0" w:space="0" w:color="auto"/>
                  </w:divBdr>
                </w:div>
                <w:div w:id="446848753">
                  <w:marLeft w:val="0"/>
                  <w:marRight w:val="0"/>
                  <w:marTop w:val="0"/>
                  <w:marBottom w:val="0"/>
                  <w:divBdr>
                    <w:top w:val="none" w:sz="0" w:space="0" w:color="auto"/>
                    <w:left w:val="none" w:sz="0" w:space="0" w:color="auto"/>
                    <w:bottom w:val="none" w:sz="0" w:space="0" w:color="auto"/>
                    <w:right w:val="none" w:sz="0" w:space="0" w:color="auto"/>
                  </w:divBdr>
                </w:div>
                <w:div w:id="1919241111">
                  <w:marLeft w:val="0"/>
                  <w:marRight w:val="0"/>
                  <w:marTop w:val="0"/>
                  <w:marBottom w:val="0"/>
                  <w:divBdr>
                    <w:top w:val="none" w:sz="0" w:space="0" w:color="auto"/>
                    <w:left w:val="none" w:sz="0" w:space="0" w:color="auto"/>
                    <w:bottom w:val="none" w:sz="0" w:space="0" w:color="auto"/>
                    <w:right w:val="none" w:sz="0" w:space="0" w:color="auto"/>
                  </w:divBdr>
                </w:div>
                <w:div w:id="160237031">
                  <w:marLeft w:val="0"/>
                  <w:marRight w:val="0"/>
                  <w:marTop w:val="0"/>
                  <w:marBottom w:val="0"/>
                  <w:divBdr>
                    <w:top w:val="none" w:sz="0" w:space="0" w:color="auto"/>
                    <w:left w:val="none" w:sz="0" w:space="0" w:color="auto"/>
                    <w:bottom w:val="none" w:sz="0" w:space="0" w:color="auto"/>
                    <w:right w:val="none" w:sz="0" w:space="0" w:color="auto"/>
                  </w:divBdr>
                </w:div>
                <w:div w:id="1766531061">
                  <w:marLeft w:val="0"/>
                  <w:marRight w:val="0"/>
                  <w:marTop w:val="0"/>
                  <w:marBottom w:val="0"/>
                  <w:divBdr>
                    <w:top w:val="none" w:sz="0" w:space="0" w:color="auto"/>
                    <w:left w:val="none" w:sz="0" w:space="0" w:color="auto"/>
                    <w:bottom w:val="none" w:sz="0" w:space="0" w:color="auto"/>
                    <w:right w:val="none" w:sz="0" w:space="0" w:color="auto"/>
                  </w:divBdr>
                </w:div>
                <w:div w:id="2020808165">
                  <w:marLeft w:val="0"/>
                  <w:marRight w:val="0"/>
                  <w:marTop w:val="0"/>
                  <w:marBottom w:val="0"/>
                  <w:divBdr>
                    <w:top w:val="none" w:sz="0" w:space="0" w:color="auto"/>
                    <w:left w:val="none" w:sz="0" w:space="0" w:color="auto"/>
                    <w:bottom w:val="none" w:sz="0" w:space="0" w:color="auto"/>
                    <w:right w:val="none" w:sz="0" w:space="0" w:color="auto"/>
                  </w:divBdr>
                </w:div>
                <w:div w:id="19313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961">
          <w:marLeft w:val="0"/>
          <w:marRight w:val="0"/>
          <w:marTop w:val="0"/>
          <w:marBottom w:val="0"/>
          <w:divBdr>
            <w:top w:val="none" w:sz="0" w:space="0" w:color="auto"/>
            <w:left w:val="none" w:sz="0" w:space="0" w:color="auto"/>
            <w:bottom w:val="none" w:sz="0" w:space="0" w:color="auto"/>
            <w:right w:val="none" w:sz="0" w:space="0" w:color="auto"/>
          </w:divBdr>
        </w:div>
        <w:div w:id="1379891572">
          <w:marLeft w:val="0"/>
          <w:marRight w:val="0"/>
          <w:marTop w:val="0"/>
          <w:marBottom w:val="0"/>
          <w:divBdr>
            <w:top w:val="none" w:sz="0" w:space="0" w:color="auto"/>
            <w:left w:val="none" w:sz="0" w:space="0" w:color="auto"/>
            <w:bottom w:val="none" w:sz="0" w:space="0" w:color="auto"/>
            <w:right w:val="none" w:sz="0" w:space="0" w:color="auto"/>
          </w:divBdr>
          <w:divsChild>
            <w:div w:id="181745463">
              <w:marLeft w:val="0"/>
              <w:marRight w:val="0"/>
              <w:marTop w:val="0"/>
              <w:marBottom w:val="0"/>
              <w:divBdr>
                <w:top w:val="none" w:sz="0" w:space="0" w:color="auto"/>
                <w:left w:val="none" w:sz="0" w:space="0" w:color="auto"/>
                <w:bottom w:val="none" w:sz="0" w:space="0" w:color="auto"/>
                <w:right w:val="none" w:sz="0" w:space="0" w:color="auto"/>
              </w:divBdr>
            </w:div>
          </w:divsChild>
        </w:div>
        <w:div w:id="1131630608">
          <w:marLeft w:val="0"/>
          <w:marRight w:val="0"/>
          <w:marTop w:val="0"/>
          <w:marBottom w:val="0"/>
          <w:divBdr>
            <w:top w:val="none" w:sz="0" w:space="0" w:color="auto"/>
            <w:left w:val="none" w:sz="0" w:space="0" w:color="auto"/>
            <w:bottom w:val="none" w:sz="0" w:space="0" w:color="auto"/>
            <w:right w:val="none" w:sz="0" w:space="0" w:color="auto"/>
          </w:divBdr>
          <w:divsChild>
            <w:div w:id="1944610318">
              <w:marLeft w:val="0"/>
              <w:marRight w:val="0"/>
              <w:marTop w:val="0"/>
              <w:marBottom w:val="0"/>
              <w:divBdr>
                <w:top w:val="none" w:sz="0" w:space="0" w:color="auto"/>
                <w:left w:val="none" w:sz="0" w:space="0" w:color="auto"/>
                <w:bottom w:val="none" w:sz="0" w:space="0" w:color="auto"/>
                <w:right w:val="none" w:sz="0" w:space="0" w:color="auto"/>
              </w:divBdr>
            </w:div>
          </w:divsChild>
        </w:div>
        <w:div w:id="957295993">
          <w:marLeft w:val="0"/>
          <w:marRight w:val="0"/>
          <w:marTop w:val="0"/>
          <w:marBottom w:val="0"/>
          <w:divBdr>
            <w:top w:val="none" w:sz="0" w:space="0" w:color="auto"/>
            <w:left w:val="none" w:sz="0" w:space="0" w:color="auto"/>
            <w:bottom w:val="none" w:sz="0" w:space="0" w:color="auto"/>
            <w:right w:val="none" w:sz="0" w:space="0" w:color="auto"/>
          </w:divBdr>
          <w:divsChild>
            <w:div w:id="371880639">
              <w:marLeft w:val="0"/>
              <w:marRight w:val="0"/>
              <w:marTop w:val="0"/>
              <w:marBottom w:val="0"/>
              <w:divBdr>
                <w:top w:val="none" w:sz="0" w:space="0" w:color="auto"/>
                <w:left w:val="none" w:sz="0" w:space="0" w:color="auto"/>
                <w:bottom w:val="none" w:sz="0" w:space="0" w:color="auto"/>
                <w:right w:val="none" w:sz="0" w:space="0" w:color="auto"/>
              </w:divBdr>
            </w:div>
          </w:divsChild>
        </w:div>
        <w:div w:id="81294721">
          <w:marLeft w:val="0"/>
          <w:marRight w:val="0"/>
          <w:marTop w:val="0"/>
          <w:marBottom w:val="0"/>
          <w:divBdr>
            <w:top w:val="none" w:sz="0" w:space="0" w:color="auto"/>
            <w:left w:val="none" w:sz="0" w:space="0" w:color="auto"/>
            <w:bottom w:val="none" w:sz="0" w:space="0" w:color="auto"/>
            <w:right w:val="none" w:sz="0" w:space="0" w:color="auto"/>
          </w:divBdr>
          <w:divsChild>
            <w:div w:id="520704012">
              <w:marLeft w:val="0"/>
              <w:marRight w:val="0"/>
              <w:marTop w:val="0"/>
              <w:marBottom w:val="0"/>
              <w:divBdr>
                <w:top w:val="none" w:sz="0" w:space="0" w:color="auto"/>
                <w:left w:val="none" w:sz="0" w:space="0" w:color="auto"/>
                <w:bottom w:val="none" w:sz="0" w:space="0" w:color="auto"/>
                <w:right w:val="none" w:sz="0" w:space="0" w:color="auto"/>
              </w:divBdr>
            </w:div>
          </w:divsChild>
        </w:div>
        <w:div w:id="532808842">
          <w:marLeft w:val="0"/>
          <w:marRight w:val="0"/>
          <w:marTop w:val="0"/>
          <w:marBottom w:val="0"/>
          <w:divBdr>
            <w:top w:val="none" w:sz="0" w:space="0" w:color="auto"/>
            <w:left w:val="none" w:sz="0" w:space="0" w:color="auto"/>
            <w:bottom w:val="none" w:sz="0" w:space="0" w:color="auto"/>
            <w:right w:val="none" w:sz="0" w:space="0" w:color="auto"/>
          </w:divBdr>
          <w:divsChild>
            <w:div w:id="18497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3447">
      <w:bodyDiv w:val="1"/>
      <w:marLeft w:val="0"/>
      <w:marRight w:val="0"/>
      <w:marTop w:val="0"/>
      <w:marBottom w:val="0"/>
      <w:divBdr>
        <w:top w:val="none" w:sz="0" w:space="0" w:color="auto"/>
        <w:left w:val="none" w:sz="0" w:space="0" w:color="auto"/>
        <w:bottom w:val="none" w:sz="0" w:space="0" w:color="auto"/>
        <w:right w:val="none" w:sz="0" w:space="0" w:color="auto"/>
      </w:divBdr>
      <w:divsChild>
        <w:div w:id="1805737716">
          <w:marLeft w:val="0"/>
          <w:marRight w:val="0"/>
          <w:marTop w:val="0"/>
          <w:marBottom w:val="0"/>
          <w:divBdr>
            <w:top w:val="none" w:sz="0" w:space="0" w:color="auto"/>
            <w:left w:val="none" w:sz="0" w:space="0" w:color="auto"/>
            <w:bottom w:val="none" w:sz="0" w:space="0" w:color="auto"/>
            <w:right w:val="none" w:sz="0" w:space="0" w:color="auto"/>
          </w:divBdr>
        </w:div>
        <w:div w:id="1550067416">
          <w:marLeft w:val="0"/>
          <w:marRight w:val="0"/>
          <w:marTop w:val="0"/>
          <w:marBottom w:val="0"/>
          <w:divBdr>
            <w:top w:val="none" w:sz="0" w:space="0" w:color="auto"/>
            <w:left w:val="none" w:sz="0" w:space="0" w:color="auto"/>
            <w:bottom w:val="none" w:sz="0" w:space="0" w:color="auto"/>
            <w:right w:val="none" w:sz="0" w:space="0" w:color="auto"/>
          </w:divBdr>
        </w:div>
        <w:div w:id="1911303522">
          <w:marLeft w:val="0"/>
          <w:marRight w:val="0"/>
          <w:marTop w:val="0"/>
          <w:marBottom w:val="0"/>
          <w:divBdr>
            <w:top w:val="none" w:sz="0" w:space="0" w:color="auto"/>
            <w:left w:val="none" w:sz="0" w:space="0" w:color="auto"/>
            <w:bottom w:val="none" w:sz="0" w:space="0" w:color="auto"/>
            <w:right w:val="none" w:sz="0" w:space="0" w:color="auto"/>
          </w:divBdr>
          <w:divsChild>
            <w:div w:id="888492868">
              <w:marLeft w:val="0"/>
              <w:marRight w:val="0"/>
              <w:marTop w:val="0"/>
              <w:marBottom w:val="0"/>
              <w:divBdr>
                <w:top w:val="none" w:sz="0" w:space="0" w:color="auto"/>
                <w:left w:val="none" w:sz="0" w:space="0" w:color="auto"/>
                <w:bottom w:val="none" w:sz="0" w:space="0" w:color="auto"/>
                <w:right w:val="none" w:sz="0" w:space="0" w:color="auto"/>
              </w:divBdr>
            </w:div>
          </w:divsChild>
        </w:div>
        <w:div w:id="577784899">
          <w:marLeft w:val="0"/>
          <w:marRight w:val="0"/>
          <w:marTop w:val="0"/>
          <w:marBottom w:val="0"/>
          <w:divBdr>
            <w:top w:val="none" w:sz="0" w:space="0" w:color="auto"/>
            <w:left w:val="none" w:sz="0" w:space="0" w:color="auto"/>
            <w:bottom w:val="none" w:sz="0" w:space="0" w:color="auto"/>
            <w:right w:val="none" w:sz="0" w:space="0" w:color="auto"/>
          </w:divBdr>
        </w:div>
        <w:div w:id="1050614895">
          <w:marLeft w:val="0"/>
          <w:marRight w:val="0"/>
          <w:marTop w:val="0"/>
          <w:marBottom w:val="0"/>
          <w:divBdr>
            <w:top w:val="none" w:sz="0" w:space="0" w:color="auto"/>
            <w:left w:val="none" w:sz="0" w:space="0" w:color="auto"/>
            <w:bottom w:val="none" w:sz="0" w:space="0" w:color="auto"/>
            <w:right w:val="none" w:sz="0" w:space="0" w:color="auto"/>
          </w:divBdr>
          <w:divsChild>
            <w:div w:id="932251533">
              <w:marLeft w:val="0"/>
              <w:marRight w:val="0"/>
              <w:marTop w:val="0"/>
              <w:marBottom w:val="0"/>
              <w:divBdr>
                <w:top w:val="none" w:sz="0" w:space="0" w:color="auto"/>
                <w:left w:val="none" w:sz="0" w:space="0" w:color="auto"/>
                <w:bottom w:val="none" w:sz="0" w:space="0" w:color="auto"/>
                <w:right w:val="none" w:sz="0" w:space="0" w:color="auto"/>
              </w:divBdr>
            </w:div>
          </w:divsChild>
        </w:div>
        <w:div w:id="1388141958">
          <w:marLeft w:val="0"/>
          <w:marRight w:val="0"/>
          <w:marTop w:val="0"/>
          <w:marBottom w:val="0"/>
          <w:divBdr>
            <w:top w:val="none" w:sz="0" w:space="0" w:color="auto"/>
            <w:left w:val="none" w:sz="0" w:space="0" w:color="auto"/>
            <w:bottom w:val="none" w:sz="0" w:space="0" w:color="auto"/>
            <w:right w:val="none" w:sz="0" w:space="0" w:color="auto"/>
          </w:divBdr>
        </w:div>
        <w:div w:id="563369556">
          <w:marLeft w:val="0"/>
          <w:marRight w:val="0"/>
          <w:marTop w:val="0"/>
          <w:marBottom w:val="0"/>
          <w:divBdr>
            <w:top w:val="none" w:sz="0" w:space="0" w:color="auto"/>
            <w:left w:val="none" w:sz="0" w:space="0" w:color="auto"/>
            <w:bottom w:val="none" w:sz="0" w:space="0" w:color="auto"/>
            <w:right w:val="none" w:sz="0" w:space="0" w:color="auto"/>
          </w:divBdr>
          <w:divsChild>
            <w:div w:id="74012612">
              <w:marLeft w:val="0"/>
              <w:marRight w:val="0"/>
              <w:marTop w:val="0"/>
              <w:marBottom w:val="0"/>
              <w:divBdr>
                <w:top w:val="none" w:sz="0" w:space="0" w:color="auto"/>
                <w:left w:val="none" w:sz="0" w:space="0" w:color="auto"/>
                <w:bottom w:val="none" w:sz="0" w:space="0" w:color="auto"/>
                <w:right w:val="none" w:sz="0" w:space="0" w:color="auto"/>
              </w:divBdr>
            </w:div>
          </w:divsChild>
        </w:div>
        <w:div w:id="2094473229">
          <w:marLeft w:val="0"/>
          <w:marRight w:val="0"/>
          <w:marTop w:val="0"/>
          <w:marBottom w:val="0"/>
          <w:divBdr>
            <w:top w:val="none" w:sz="0" w:space="0" w:color="auto"/>
            <w:left w:val="none" w:sz="0" w:space="0" w:color="auto"/>
            <w:bottom w:val="none" w:sz="0" w:space="0" w:color="auto"/>
            <w:right w:val="none" w:sz="0" w:space="0" w:color="auto"/>
          </w:divBdr>
          <w:divsChild>
            <w:div w:id="2120247937">
              <w:marLeft w:val="0"/>
              <w:marRight w:val="0"/>
              <w:marTop w:val="0"/>
              <w:marBottom w:val="0"/>
              <w:divBdr>
                <w:top w:val="none" w:sz="0" w:space="0" w:color="auto"/>
                <w:left w:val="none" w:sz="0" w:space="0" w:color="auto"/>
                <w:bottom w:val="none" w:sz="0" w:space="0" w:color="auto"/>
                <w:right w:val="none" w:sz="0" w:space="0" w:color="auto"/>
              </w:divBdr>
              <w:divsChild>
                <w:div w:id="1939168639">
                  <w:marLeft w:val="0"/>
                  <w:marRight w:val="0"/>
                  <w:marTop w:val="0"/>
                  <w:marBottom w:val="0"/>
                  <w:divBdr>
                    <w:top w:val="none" w:sz="0" w:space="0" w:color="auto"/>
                    <w:left w:val="none" w:sz="0" w:space="0" w:color="auto"/>
                    <w:bottom w:val="none" w:sz="0" w:space="0" w:color="auto"/>
                    <w:right w:val="none" w:sz="0" w:space="0" w:color="auto"/>
                  </w:divBdr>
                </w:div>
                <w:div w:id="1828401170">
                  <w:marLeft w:val="0"/>
                  <w:marRight w:val="0"/>
                  <w:marTop w:val="0"/>
                  <w:marBottom w:val="0"/>
                  <w:divBdr>
                    <w:top w:val="none" w:sz="0" w:space="0" w:color="auto"/>
                    <w:left w:val="none" w:sz="0" w:space="0" w:color="auto"/>
                    <w:bottom w:val="none" w:sz="0" w:space="0" w:color="auto"/>
                    <w:right w:val="none" w:sz="0" w:space="0" w:color="auto"/>
                  </w:divBdr>
                </w:div>
                <w:div w:id="739643959">
                  <w:marLeft w:val="0"/>
                  <w:marRight w:val="0"/>
                  <w:marTop w:val="0"/>
                  <w:marBottom w:val="0"/>
                  <w:divBdr>
                    <w:top w:val="none" w:sz="0" w:space="0" w:color="auto"/>
                    <w:left w:val="none" w:sz="0" w:space="0" w:color="auto"/>
                    <w:bottom w:val="none" w:sz="0" w:space="0" w:color="auto"/>
                    <w:right w:val="none" w:sz="0" w:space="0" w:color="auto"/>
                  </w:divBdr>
                </w:div>
                <w:div w:id="1130901446">
                  <w:marLeft w:val="0"/>
                  <w:marRight w:val="0"/>
                  <w:marTop w:val="0"/>
                  <w:marBottom w:val="0"/>
                  <w:divBdr>
                    <w:top w:val="none" w:sz="0" w:space="0" w:color="auto"/>
                    <w:left w:val="none" w:sz="0" w:space="0" w:color="auto"/>
                    <w:bottom w:val="none" w:sz="0" w:space="0" w:color="auto"/>
                    <w:right w:val="none" w:sz="0" w:space="0" w:color="auto"/>
                  </w:divBdr>
                </w:div>
                <w:div w:id="1331979207">
                  <w:marLeft w:val="0"/>
                  <w:marRight w:val="0"/>
                  <w:marTop w:val="0"/>
                  <w:marBottom w:val="0"/>
                  <w:divBdr>
                    <w:top w:val="none" w:sz="0" w:space="0" w:color="auto"/>
                    <w:left w:val="none" w:sz="0" w:space="0" w:color="auto"/>
                    <w:bottom w:val="none" w:sz="0" w:space="0" w:color="auto"/>
                    <w:right w:val="none" w:sz="0" w:space="0" w:color="auto"/>
                  </w:divBdr>
                </w:div>
                <w:div w:id="2097481040">
                  <w:marLeft w:val="0"/>
                  <w:marRight w:val="0"/>
                  <w:marTop w:val="0"/>
                  <w:marBottom w:val="0"/>
                  <w:divBdr>
                    <w:top w:val="none" w:sz="0" w:space="0" w:color="auto"/>
                    <w:left w:val="none" w:sz="0" w:space="0" w:color="auto"/>
                    <w:bottom w:val="none" w:sz="0" w:space="0" w:color="auto"/>
                    <w:right w:val="none" w:sz="0" w:space="0" w:color="auto"/>
                  </w:divBdr>
                </w:div>
                <w:div w:id="1316910032">
                  <w:marLeft w:val="0"/>
                  <w:marRight w:val="0"/>
                  <w:marTop w:val="0"/>
                  <w:marBottom w:val="0"/>
                  <w:divBdr>
                    <w:top w:val="none" w:sz="0" w:space="0" w:color="auto"/>
                    <w:left w:val="none" w:sz="0" w:space="0" w:color="auto"/>
                    <w:bottom w:val="none" w:sz="0" w:space="0" w:color="auto"/>
                    <w:right w:val="none" w:sz="0" w:space="0" w:color="auto"/>
                  </w:divBdr>
                </w:div>
                <w:div w:id="412967485">
                  <w:marLeft w:val="0"/>
                  <w:marRight w:val="0"/>
                  <w:marTop w:val="0"/>
                  <w:marBottom w:val="0"/>
                  <w:divBdr>
                    <w:top w:val="none" w:sz="0" w:space="0" w:color="auto"/>
                    <w:left w:val="none" w:sz="0" w:space="0" w:color="auto"/>
                    <w:bottom w:val="none" w:sz="0" w:space="0" w:color="auto"/>
                    <w:right w:val="none" w:sz="0" w:space="0" w:color="auto"/>
                  </w:divBdr>
                </w:div>
                <w:div w:id="1556889961">
                  <w:marLeft w:val="0"/>
                  <w:marRight w:val="0"/>
                  <w:marTop w:val="0"/>
                  <w:marBottom w:val="0"/>
                  <w:divBdr>
                    <w:top w:val="none" w:sz="0" w:space="0" w:color="auto"/>
                    <w:left w:val="none" w:sz="0" w:space="0" w:color="auto"/>
                    <w:bottom w:val="none" w:sz="0" w:space="0" w:color="auto"/>
                    <w:right w:val="none" w:sz="0" w:space="0" w:color="auto"/>
                  </w:divBdr>
                </w:div>
                <w:div w:id="1764909755">
                  <w:marLeft w:val="0"/>
                  <w:marRight w:val="0"/>
                  <w:marTop w:val="0"/>
                  <w:marBottom w:val="0"/>
                  <w:divBdr>
                    <w:top w:val="none" w:sz="0" w:space="0" w:color="auto"/>
                    <w:left w:val="none" w:sz="0" w:space="0" w:color="auto"/>
                    <w:bottom w:val="none" w:sz="0" w:space="0" w:color="auto"/>
                    <w:right w:val="none" w:sz="0" w:space="0" w:color="auto"/>
                  </w:divBdr>
                </w:div>
                <w:div w:id="1309900709">
                  <w:marLeft w:val="0"/>
                  <w:marRight w:val="0"/>
                  <w:marTop w:val="0"/>
                  <w:marBottom w:val="0"/>
                  <w:divBdr>
                    <w:top w:val="none" w:sz="0" w:space="0" w:color="auto"/>
                    <w:left w:val="none" w:sz="0" w:space="0" w:color="auto"/>
                    <w:bottom w:val="none" w:sz="0" w:space="0" w:color="auto"/>
                    <w:right w:val="none" w:sz="0" w:space="0" w:color="auto"/>
                  </w:divBdr>
                </w:div>
                <w:div w:id="2098747721">
                  <w:marLeft w:val="0"/>
                  <w:marRight w:val="0"/>
                  <w:marTop w:val="0"/>
                  <w:marBottom w:val="0"/>
                  <w:divBdr>
                    <w:top w:val="none" w:sz="0" w:space="0" w:color="auto"/>
                    <w:left w:val="none" w:sz="0" w:space="0" w:color="auto"/>
                    <w:bottom w:val="none" w:sz="0" w:space="0" w:color="auto"/>
                    <w:right w:val="none" w:sz="0" w:space="0" w:color="auto"/>
                  </w:divBdr>
                </w:div>
                <w:div w:id="1855609153">
                  <w:marLeft w:val="0"/>
                  <w:marRight w:val="0"/>
                  <w:marTop w:val="0"/>
                  <w:marBottom w:val="0"/>
                  <w:divBdr>
                    <w:top w:val="none" w:sz="0" w:space="0" w:color="auto"/>
                    <w:left w:val="none" w:sz="0" w:space="0" w:color="auto"/>
                    <w:bottom w:val="none" w:sz="0" w:space="0" w:color="auto"/>
                    <w:right w:val="none" w:sz="0" w:space="0" w:color="auto"/>
                  </w:divBdr>
                </w:div>
                <w:div w:id="1079210713">
                  <w:marLeft w:val="0"/>
                  <w:marRight w:val="0"/>
                  <w:marTop w:val="0"/>
                  <w:marBottom w:val="0"/>
                  <w:divBdr>
                    <w:top w:val="none" w:sz="0" w:space="0" w:color="auto"/>
                    <w:left w:val="none" w:sz="0" w:space="0" w:color="auto"/>
                    <w:bottom w:val="none" w:sz="0" w:space="0" w:color="auto"/>
                    <w:right w:val="none" w:sz="0" w:space="0" w:color="auto"/>
                  </w:divBdr>
                </w:div>
                <w:div w:id="326439293">
                  <w:marLeft w:val="0"/>
                  <w:marRight w:val="0"/>
                  <w:marTop w:val="0"/>
                  <w:marBottom w:val="0"/>
                  <w:divBdr>
                    <w:top w:val="none" w:sz="0" w:space="0" w:color="auto"/>
                    <w:left w:val="none" w:sz="0" w:space="0" w:color="auto"/>
                    <w:bottom w:val="none" w:sz="0" w:space="0" w:color="auto"/>
                    <w:right w:val="none" w:sz="0" w:space="0" w:color="auto"/>
                  </w:divBdr>
                </w:div>
                <w:div w:id="16499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935">
          <w:marLeft w:val="0"/>
          <w:marRight w:val="0"/>
          <w:marTop w:val="0"/>
          <w:marBottom w:val="0"/>
          <w:divBdr>
            <w:top w:val="none" w:sz="0" w:space="0" w:color="auto"/>
            <w:left w:val="none" w:sz="0" w:space="0" w:color="auto"/>
            <w:bottom w:val="none" w:sz="0" w:space="0" w:color="auto"/>
            <w:right w:val="none" w:sz="0" w:space="0" w:color="auto"/>
          </w:divBdr>
        </w:div>
        <w:div w:id="674697009">
          <w:marLeft w:val="0"/>
          <w:marRight w:val="0"/>
          <w:marTop w:val="0"/>
          <w:marBottom w:val="0"/>
          <w:divBdr>
            <w:top w:val="none" w:sz="0" w:space="0" w:color="auto"/>
            <w:left w:val="none" w:sz="0" w:space="0" w:color="auto"/>
            <w:bottom w:val="none" w:sz="0" w:space="0" w:color="auto"/>
            <w:right w:val="none" w:sz="0" w:space="0" w:color="auto"/>
          </w:divBdr>
          <w:divsChild>
            <w:div w:id="836186523">
              <w:marLeft w:val="0"/>
              <w:marRight w:val="0"/>
              <w:marTop w:val="0"/>
              <w:marBottom w:val="0"/>
              <w:divBdr>
                <w:top w:val="none" w:sz="0" w:space="0" w:color="auto"/>
                <w:left w:val="none" w:sz="0" w:space="0" w:color="auto"/>
                <w:bottom w:val="none" w:sz="0" w:space="0" w:color="auto"/>
                <w:right w:val="none" w:sz="0" w:space="0" w:color="auto"/>
              </w:divBdr>
            </w:div>
          </w:divsChild>
        </w:div>
        <w:div w:id="1799106525">
          <w:marLeft w:val="0"/>
          <w:marRight w:val="0"/>
          <w:marTop w:val="0"/>
          <w:marBottom w:val="0"/>
          <w:divBdr>
            <w:top w:val="none" w:sz="0" w:space="0" w:color="auto"/>
            <w:left w:val="none" w:sz="0" w:space="0" w:color="auto"/>
            <w:bottom w:val="none" w:sz="0" w:space="0" w:color="auto"/>
            <w:right w:val="none" w:sz="0" w:space="0" w:color="auto"/>
          </w:divBdr>
          <w:divsChild>
            <w:div w:id="863902141">
              <w:marLeft w:val="0"/>
              <w:marRight w:val="0"/>
              <w:marTop w:val="0"/>
              <w:marBottom w:val="0"/>
              <w:divBdr>
                <w:top w:val="none" w:sz="0" w:space="0" w:color="auto"/>
                <w:left w:val="none" w:sz="0" w:space="0" w:color="auto"/>
                <w:bottom w:val="none" w:sz="0" w:space="0" w:color="auto"/>
                <w:right w:val="none" w:sz="0" w:space="0" w:color="auto"/>
              </w:divBdr>
              <w:divsChild>
                <w:div w:id="1238368718">
                  <w:marLeft w:val="0"/>
                  <w:marRight w:val="0"/>
                  <w:marTop w:val="0"/>
                  <w:marBottom w:val="0"/>
                  <w:divBdr>
                    <w:top w:val="none" w:sz="0" w:space="0" w:color="auto"/>
                    <w:left w:val="none" w:sz="0" w:space="0" w:color="auto"/>
                    <w:bottom w:val="none" w:sz="0" w:space="0" w:color="auto"/>
                    <w:right w:val="none" w:sz="0" w:space="0" w:color="auto"/>
                  </w:divBdr>
                </w:div>
                <w:div w:id="890845405">
                  <w:marLeft w:val="0"/>
                  <w:marRight w:val="0"/>
                  <w:marTop w:val="0"/>
                  <w:marBottom w:val="0"/>
                  <w:divBdr>
                    <w:top w:val="none" w:sz="0" w:space="0" w:color="auto"/>
                    <w:left w:val="none" w:sz="0" w:space="0" w:color="auto"/>
                    <w:bottom w:val="none" w:sz="0" w:space="0" w:color="auto"/>
                    <w:right w:val="none" w:sz="0" w:space="0" w:color="auto"/>
                  </w:divBdr>
                </w:div>
                <w:div w:id="55788806">
                  <w:marLeft w:val="0"/>
                  <w:marRight w:val="0"/>
                  <w:marTop w:val="0"/>
                  <w:marBottom w:val="0"/>
                  <w:divBdr>
                    <w:top w:val="none" w:sz="0" w:space="0" w:color="auto"/>
                    <w:left w:val="none" w:sz="0" w:space="0" w:color="auto"/>
                    <w:bottom w:val="none" w:sz="0" w:space="0" w:color="auto"/>
                    <w:right w:val="none" w:sz="0" w:space="0" w:color="auto"/>
                  </w:divBdr>
                </w:div>
                <w:div w:id="348608200">
                  <w:marLeft w:val="0"/>
                  <w:marRight w:val="0"/>
                  <w:marTop w:val="0"/>
                  <w:marBottom w:val="0"/>
                  <w:divBdr>
                    <w:top w:val="none" w:sz="0" w:space="0" w:color="auto"/>
                    <w:left w:val="none" w:sz="0" w:space="0" w:color="auto"/>
                    <w:bottom w:val="none" w:sz="0" w:space="0" w:color="auto"/>
                    <w:right w:val="none" w:sz="0" w:space="0" w:color="auto"/>
                  </w:divBdr>
                </w:div>
                <w:div w:id="1560246474">
                  <w:marLeft w:val="0"/>
                  <w:marRight w:val="0"/>
                  <w:marTop w:val="0"/>
                  <w:marBottom w:val="0"/>
                  <w:divBdr>
                    <w:top w:val="none" w:sz="0" w:space="0" w:color="auto"/>
                    <w:left w:val="none" w:sz="0" w:space="0" w:color="auto"/>
                    <w:bottom w:val="none" w:sz="0" w:space="0" w:color="auto"/>
                    <w:right w:val="none" w:sz="0" w:space="0" w:color="auto"/>
                  </w:divBdr>
                </w:div>
                <w:div w:id="83696153">
                  <w:marLeft w:val="0"/>
                  <w:marRight w:val="0"/>
                  <w:marTop w:val="0"/>
                  <w:marBottom w:val="0"/>
                  <w:divBdr>
                    <w:top w:val="none" w:sz="0" w:space="0" w:color="auto"/>
                    <w:left w:val="none" w:sz="0" w:space="0" w:color="auto"/>
                    <w:bottom w:val="none" w:sz="0" w:space="0" w:color="auto"/>
                    <w:right w:val="none" w:sz="0" w:space="0" w:color="auto"/>
                  </w:divBdr>
                </w:div>
                <w:div w:id="1292319645">
                  <w:marLeft w:val="0"/>
                  <w:marRight w:val="0"/>
                  <w:marTop w:val="0"/>
                  <w:marBottom w:val="0"/>
                  <w:divBdr>
                    <w:top w:val="none" w:sz="0" w:space="0" w:color="auto"/>
                    <w:left w:val="none" w:sz="0" w:space="0" w:color="auto"/>
                    <w:bottom w:val="none" w:sz="0" w:space="0" w:color="auto"/>
                    <w:right w:val="none" w:sz="0" w:space="0" w:color="auto"/>
                  </w:divBdr>
                </w:div>
                <w:div w:id="2124761673">
                  <w:marLeft w:val="0"/>
                  <w:marRight w:val="0"/>
                  <w:marTop w:val="0"/>
                  <w:marBottom w:val="0"/>
                  <w:divBdr>
                    <w:top w:val="none" w:sz="0" w:space="0" w:color="auto"/>
                    <w:left w:val="none" w:sz="0" w:space="0" w:color="auto"/>
                    <w:bottom w:val="none" w:sz="0" w:space="0" w:color="auto"/>
                    <w:right w:val="none" w:sz="0" w:space="0" w:color="auto"/>
                  </w:divBdr>
                </w:div>
                <w:div w:id="1860118861">
                  <w:marLeft w:val="0"/>
                  <w:marRight w:val="0"/>
                  <w:marTop w:val="0"/>
                  <w:marBottom w:val="0"/>
                  <w:divBdr>
                    <w:top w:val="none" w:sz="0" w:space="0" w:color="auto"/>
                    <w:left w:val="none" w:sz="0" w:space="0" w:color="auto"/>
                    <w:bottom w:val="none" w:sz="0" w:space="0" w:color="auto"/>
                    <w:right w:val="none" w:sz="0" w:space="0" w:color="auto"/>
                  </w:divBdr>
                </w:div>
                <w:div w:id="2039617163">
                  <w:marLeft w:val="0"/>
                  <w:marRight w:val="0"/>
                  <w:marTop w:val="0"/>
                  <w:marBottom w:val="0"/>
                  <w:divBdr>
                    <w:top w:val="none" w:sz="0" w:space="0" w:color="auto"/>
                    <w:left w:val="none" w:sz="0" w:space="0" w:color="auto"/>
                    <w:bottom w:val="none" w:sz="0" w:space="0" w:color="auto"/>
                    <w:right w:val="none" w:sz="0" w:space="0" w:color="auto"/>
                  </w:divBdr>
                </w:div>
                <w:div w:id="1400324167">
                  <w:marLeft w:val="0"/>
                  <w:marRight w:val="0"/>
                  <w:marTop w:val="0"/>
                  <w:marBottom w:val="0"/>
                  <w:divBdr>
                    <w:top w:val="none" w:sz="0" w:space="0" w:color="auto"/>
                    <w:left w:val="none" w:sz="0" w:space="0" w:color="auto"/>
                    <w:bottom w:val="none" w:sz="0" w:space="0" w:color="auto"/>
                    <w:right w:val="none" w:sz="0" w:space="0" w:color="auto"/>
                  </w:divBdr>
                </w:div>
                <w:div w:id="134492122">
                  <w:marLeft w:val="0"/>
                  <w:marRight w:val="0"/>
                  <w:marTop w:val="0"/>
                  <w:marBottom w:val="0"/>
                  <w:divBdr>
                    <w:top w:val="none" w:sz="0" w:space="0" w:color="auto"/>
                    <w:left w:val="none" w:sz="0" w:space="0" w:color="auto"/>
                    <w:bottom w:val="none" w:sz="0" w:space="0" w:color="auto"/>
                    <w:right w:val="none" w:sz="0" w:space="0" w:color="auto"/>
                  </w:divBdr>
                </w:div>
                <w:div w:id="1404183490">
                  <w:marLeft w:val="0"/>
                  <w:marRight w:val="0"/>
                  <w:marTop w:val="0"/>
                  <w:marBottom w:val="0"/>
                  <w:divBdr>
                    <w:top w:val="none" w:sz="0" w:space="0" w:color="auto"/>
                    <w:left w:val="none" w:sz="0" w:space="0" w:color="auto"/>
                    <w:bottom w:val="none" w:sz="0" w:space="0" w:color="auto"/>
                    <w:right w:val="none" w:sz="0" w:space="0" w:color="auto"/>
                  </w:divBdr>
                </w:div>
                <w:div w:id="1278373982">
                  <w:marLeft w:val="0"/>
                  <w:marRight w:val="0"/>
                  <w:marTop w:val="0"/>
                  <w:marBottom w:val="0"/>
                  <w:divBdr>
                    <w:top w:val="none" w:sz="0" w:space="0" w:color="auto"/>
                    <w:left w:val="none" w:sz="0" w:space="0" w:color="auto"/>
                    <w:bottom w:val="none" w:sz="0" w:space="0" w:color="auto"/>
                    <w:right w:val="none" w:sz="0" w:space="0" w:color="auto"/>
                  </w:divBdr>
                </w:div>
                <w:div w:id="1905094611">
                  <w:marLeft w:val="0"/>
                  <w:marRight w:val="0"/>
                  <w:marTop w:val="0"/>
                  <w:marBottom w:val="0"/>
                  <w:divBdr>
                    <w:top w:val="none" w:sz="0" w:space="0" w:color="auto"/>
                    <w:left w:val="none" w:sz="0" w:space="0" w:color="auto"/>
                    <w:bottom w:val="none" w:sz="0" w:space="0" w:color="auto"/>
                    <w:right w:val="none" w:sz="0" w:space="0" w:color="auto"/>
                  </w:divBdr>
                </w:div>
                <w:div w:id="768042025">
                  <w:marLeft w:val="0"/>
                  <w:marRight w:val="0"/>
                  <w:marTop w:val="0"/>
                  <w:marBottom w:val="0"/>
                  <w:divBdr>
                    <w:top w:val="none" w:sz="0" w:space="0" w:color="auto"/>
                    <w:left w:val="none" w:sz="0" w:space="0" w:color="auto"/>
                    <w:bottom w:val="none" w:sz="0" w:space="0" w:color="auto"/>
                    <w:right w:val="none" w:sz="0" w:space="0" w:color="auto"/>
                  </w:divBdr>
                </w:div>
                <w:div w:id="507914667">
                  <w:marLeft w:val="0"/>
                  <w:marRight w:val="0"/>
                  <w:marTop w:val="0"/>
                  <w:marBottom w:val="0"/>
                  <w:divBdr>
                    <w:top w:val="none" w:sz="0" w:space="0" w:color="auto"/>
                    <w:left w:val="none" w:sz="0" w:space="0" w:color="auto"/>
                    <w:bottom w:val="none" w:sz="0" w:space="0" w:color="auto"/>
                    <w:right w:val="none" w:sz="0" w:space="0" w:color="auto"/>
                  </w:divBdr>
                </w:div>
                <w:div w:id="709110941">
                  <w:marLeft w:val="0"/>
                  <w:marRight w:val="0"/>
                  <w:marTop w:val="0"/>
                  <w:marBottom w:val="0"/>
                  <w:divBdr>
                    <w:top w:val="none" w:sz="0" w:space="0" w:color="auto"/>
                    <w:left w:val="none" w:sz="0" w:space="0" w:color="auto"/>
                    <w:bottom w:val="none" w:sz="0" w:space="0" w:color="auto"/>
                    <w:right w:val="none" w:sz="0" w:space="0" w:color="auto"/>
                  </w:divBdr>
                </w:div>
                <w:div w:id="586814304">
                  <w:marLeft w:val="0"/>
                  <w:marRight w:val="0"/>
                  <w:marTop w:val="0"/>
                  <w:marBottom w:val="0"/>
                  <w:divBdr>
                    <w:top w:val="none" w:sz="0" w:space="0" w:color="auto"/>
                    <w:left w:val="none" w:sz="0" w:space="0" w:color="auto"/>
                    <w:bottom w:val="none" w:sz="0" w:space="0" w:color="auto"/>
                    <w:right w:val="none" w:sz="0" w:space="0" w:color="auto"/>
                  </w:divBdr>
                </w:div>
                <w:div w:id="13807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1687">
          <w:marLeft w:val="0"/>
          <w:marRight w:val="0"/>
          <w:marTop w:val="0"/>
          <w:marBottom w:val="0"/>
          <w:divBdr>
            <w:top w:val="none" w:sz="0" w:space="0" w:color="auto"/>
            <w:left w:val="none" w:sz="0" w:space="0" w:color="auto"/>
            <w:bottom w:val="none" w:sz="0" w:space="0" w:color="auto"/>
            <w:right w:val="none" w:sz="0" w:space="0" w:color="auto"/>
          </w:divBdr>
        </w:div>
        <w:div w:id="509759341">
          <w:marLeft w:val="0"/>
          <w:marRight w:val="0"/>
          <w:marTop w:val="0"/>
          <w:marBottom w:val="0"/>
          <w:divBdr>
            <w:top w:val="none" w:sz="0" w:space="0" w:color="auto"/>
            <w:left w:val="none" w:sz="0" w:space="0" w:color="auto"/>
            <w:bottom w:val="none" w:sz="0" w:space="0" w:color="auto"/>
            <w:right w:val="none" w:sz="0" w:space="0" w:color="auto"/>
          </w:divBdr>
          <w:divsChild>
            <w:div w:id="496968884">
              <w:marLeft w:val="0"/>
              <w:marRight w:val="0"/>
              <w:marTop w:val="0"/>
              <w:marBottom w:val="0"/>
              <w:divBdr>
                <w:top w:val="none" w:sz="0" w:space="0" w:color="auto"/>
                <w:left w:val="none" w:sz="0" w:space="0" w:color="auto"/>
                <w:bottom w:val="none" w:sz="0" w:space="0" w:color="auto"/>
                <w:right w:val="none" w:sz="0" w:space="0" w:color="auto"/>
              </w:divBdr>
            </w:div>
          </w:divsChild>
        </w:div>
        <w:div w:id="1414283433">
          <w:marLeft w:val="0"/>
          <w:marRight w:val="0"/>
          <w:marTop w:val="0"/>
          <w:marBottom w:val="0"/>
          <w:divBdr>
            <w:top w:val="none" w:sz="0" w:space="0" w:color="auto"/>
            <w:left w:val="none" w:sz="0" w:space="0" w:color="auto"/>
            <w:bottom w:val="none" w:sz="0" w:space="0" w:color="auto"/>
            <w:right w:val="none" w:sz="0" w:space="0" w:color="auto"/>
          </w:divBdr>
          <w:divsChild>
            <w:div w:id="1344015413">
              <w:marLeft w:val="0"/>
              <w:marRight w:val="0"/>
              <w:marTop w:val="0"/>
              <w:marBottom w:val="0"/>
              <w:divBdr>
                <w:top w:val="none" w:sz="0" w:space="0" w:color="auto"/>
                <w:left w:val="none" w:sz="0" w:space="0" w:color="auto"/>
                <w:bottom w:val="none" w:sz="0" w:space="0" w:color="auto"/>
                <w:right w:val="none" w:sz="0" w:space="0" w:color="auto"/>
              </w:divBdr>
              <w:divsChild>
                <w:div w:id="383331865">
                  <w:marLeft w:val="0"/>
                  <w:marRight w:val="0"/>
                  <w:marTop w:val="0"/>
                  <w:marBottom w:val="0"/>
                  <w:divBdr>
                    <w:top w:val="none" w:sz="0" w:space="0" w:color="auto"/>
                    <w:left w:val="none" w:sz="0" w:space="0" w:color="auto"/>
                    <w:bottom w:val="none" w:sz="0" w:space="0" w:color="auto"/>
                    <w:right w:val="none" w:sz="0" w:space="0" w:color="auto"/>
                  </w:divBdr>
                </w:div>
                <w:div w:id="90442124">
                  <w:marLeft w:val="0"/>
                  <w:marRight w:val="0"/>
                  <w:marTop w:val="0"/>
                  <w:marBottom w:val="0"/>
                  <w:divBdr>
                    <w:top w:val="none" w:sz="0" w:space="0" w:color="auto"/>
                    <w:left w:val="none" w:sz="0" w:space="0" w:color="auto"/>
                    <w:bottom w:val="none" w:sz="0" w:space="0" w:color="auto"/>
                    <w:right w:val="none" w:sz="0" w:space="0" w:color="auto"/>
                  </w:divBdr>
                </w:div>
                <w:div w:id="951012681">
                  <w:marLeft w:val="0"/>
                  <w:marRight w:val="0"/>
                  <w:marTop w:val="0"/>
                  <w:marBottom w:val="0"/>
                  <w:divBdr>
                    <w:top w:val="none" w:sz="0" w:space="0" w:color="auto"/>
                    <w:left w:val="none" w:sz="0" w:space="0" w:color="auto"/>
                    <w:bottom w:val="none" w:sz="0" w:space="0" w:color="auto"/>
                    <w:right w:val="none" w:sz="0" w:space="0" w:color="auto"/>
                  </w:divBdr>
                </w:div>
                <w:div w:id="439878480">
                  <w:marLeft w:val="0"/>
                  <w:marRight w:val="0"/>
                  <w:marTop w:val="0"/>
                  <w:marBottom w:val="0"/>
                  <w:divBdr>
                    <w:top w:val="none" w:sz="0" w:space="0" w:color="auto"/>
                    <w:left w:val="none" w:sz="0" w:space="0" w:color="auto"/>
                    <w:bottom w:val="none" w:sz="0" w:space="0" w:color="auto"/>
                    <w:right w:val="none" w:sz="0" w:space="0" w:color="auto"/>
                  </w:divBdr>
                </w:div>
                <w:div w:id="366175161">
                  <w:marLeft w:val="0"/>
                  <w:marRight w:val="0"/>
                  <w:marTop w:val="0"/>
                  <w:marBottom w:val="0"/>
                  <w:divBdr>
                    <w:top w:val="none" w:sz="0" w:space="0" w:color="auto"/>
                    <w:left w:val="none" w:sz="0" w:space="0" w:color="auto"/>
                    <w:bottom w:val="none" w:sz="0" w:space="0" w:color="auto"/>
                    <w:right w:val="none" w:sz="0" w:space="0" w:color="auto"/>
                  </w:divBdr>
                </w:div>
                <w:div w:id="1295284359">
                  <w:marLeft w:val="0"/>
                  <w:marRight w:val="0"/>
                  <w:marTop w:val="0"/>
                  <w:marBottom w:val="0"/>
                  <w:divBdr>
                    <w:top w:val="none" w:sz="0" w:space="0" w:color="auto"/>
                    <w:left w:val="none" w:sz="0" w:space="0" w:color="auto"/>
                    <w:bottom w:val="none" w:sz="0" w:space="0" w:color="auto"/>
                    <w:right w:val="none" w:sz="0" w:space="0" w:color="auto"/>
                  </w:divBdr>
                </w:div>
                <w:div w:id="1873420857">
                  <w:marLeft w:val="0"/>
                  <w:marRight w:val="0"/>
                  <w:marTop w:val="0"/>
                  <w:marBottom w:val="0"/>
                  <w:divBdr>
                    <w:top w:val="none" w:sz="0" w:space="0" w:color="auto"/>
                    <w:left w:val="none" w:sz="0" w:space="0" w:color="auto"/>
                    <w:bottom w:val="none" w:sz="0" w:space="0" w:color="auto"/>
                    <w:right w:val="none" w:sz="0" w:space="0" w:color="auto"/>
                  </w:divBdr>
                </w:div>
                <w:div w:id="2166640">
                  <w:marLeft w:val="0"/>
                  <w:marRight w:val="0"/>
                  <w:marTop w:val="0"/>
                  <w:marBottom w:val="0"/>
                  <w:divBdr>
                    <w:top w:val="none" w:sz="0" w:space="0" w:color="auto"/>
                    <w:left w:val="none" w:sz="0" w:space="0" w:color="auto"/>
                    <w:bottom w:val="none" w:sz="0" w:space="0" w:color="auto"/>
                    <w:right w:val="none" w:sz="0" w:space="0" w:color="auto"/>
                  </w:divBdr>
                </w:div>
                <w:div w:id="1477988069">
                  <w:marLeft w:val="0"/>
                  <w:marRight w:val="0"/>
                  <w:marTop w:val="0"/>
                  <w:marBottom w:val="0"/>
                  <w:divBdr>
                    <w:top w:val="none" w:sz="0" w:space="0" w:color="auto"/>
                    <w:left w:val="none" w:sz="0" w:space="0" w:color="auto"/>
                    <w:bottom w:val="none" w:sz="0" w:space="0" w:color="auto"/>
                    <w:right w:val="none" w:sz="0" w:space="0" w:color="auto"/>
                  </w:divBdr>
                </w:div>
                <w:div w:id="1380546559">
                  <w:marLeft w:val="0"/>
                  <w:marRight w:val="0"/>
                  <w:marTop w:val="0"/>
                  <w:marBottom w:val="0"/>
                  <w:divBdr>
                    <w:top w:val="none" w:sz="0" w:space="0" w:color="auto"/>
                    <w:left w:val="none" w:sz="0" w:space="0" w:color="auto"/>
                    <w:bottom w:val="none" w:sz="0" w:space="0" w:color="auto"/>
                    <w:right w:val="none" w:sz="0" w:space="0" w:color="auto"/>
                  </w:divBdr>
                </w:div>
                <w:div w:id="390620222">
                  <w:marLeft w:val="0"/>
                  <w:marRight w:val="0"/>
                  <w:marTop w:val="0"/>
                  <w:marBottom w:val="0"/>
                  <w:divBdr>
                    <w:top w:val="none" w:sz="0" w:space="0" w:color="auto"/>
                    <w:left w:val="none" w:sz="0" w:space="0" w:color="auto"/>
                    <w:bottom w:val="none" w:sz="0" w:space="0" w:color="auto"/>
                    <w:right w:val="none" w:sz="0" w:space="0" w:color="auto"/>
                  </w:divBdr>
                </w:div>
                <w:div w:id="1427850235">
                  <w:marLeft w:val="0"/>
                  <w:marRight w:val="0"/>
                  <w:marTop w:val="0"/>
                  <w:marBottom w:val="0"/>
                  <w:divBdr>
                    <w:top w:val="none" w:sz="0" w:space="0" w:color="auto"/>
                    <w:left w:val="none" w:sz="0" w:space="0" w:color="auto"/>
                    <w:bottom w:val="none" w:sz="0" w:space="0" w:color="auto"/>
                    <w:right w:val="none" w:sz="0" w:space="0" w:color="auto"/>
                  </w:divBdr>
                </w:div>
                <w:div w:id="395859928">
                  <w:marLeft w:val="0"/>
                  <w:marRight w:val="0"/>
                  <w:marTop w:val="0"/>
                  <w:marBottom w:val="0"/>
                  <w:divBdr>
                    <w:top w:val="none" w:sz="0" w:space="0" w:color="auto"/>
                    <w:left w:val="none" w:sz="0" w:space="0" w:color="auto"/>
                    <w:bottom w:val="none" w:sz="0" w:space="0" w:color="auto"/>
                    <w:right w:val="none" w:sz="0" w:space="0" w:color="auto"/>
                  </w:divBdr>
                </w:div>
                <w:div w:id="770467297">
                  <w:marLeft w:val="0"/>
                  <w:marRight w:val="0"/>
                  <w:marTop w:val="0"/>
                  <w:marBottom w:val="0"/>
                  <w:divBdr>
                    <w:top w:val="none" w:sz="0" w:space="0" w:color="auto"/>
                    <w:left w:val="none" w:sz="0" w:space="0" w:color="auto"/>
                    <w:bottom w:val="none" w:sz="0" w:space="0" w:color="auto"/>
                    <w:right w:val="none" w:sz="0" w:space="0" w:color="auto"/>
                  </w:divBdr>
                </w:div>
                <w:div w:id="1834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9132">
          <w:marLeft w:val="0"/>
          <w:marRight w:val="0"/>
          <w:marTop w:val="0"/>
          <w:marBottom w:val="0"/>
          <w:divBdr>
            <w:top w:val="none" w:sz="0" w:space="0" w:color="auto"/>
            <w:left w:val="none" w:sz="0" w:space="0" w:color="auto"/>
            <w:bottom w:val="none" w:sz="0" w:space="0" w:color="auto"/>
            <w:right w:val="none" w:sz="0" w:space="0" w:color="auto"/>
          </w:divBdr>
        </w:div>
        <w:div w:id="1169713883">
          <w:marLeft w:val="0"/>
          <w:marRight w:val="0"/>
          <w:marTop w:val="0"/>
          <w:marBottom w:val="0"/>
          <w:divBdr>
            <w:top w:val="none" w:sz="0" w:space="0" w:color="auto"/>
            <w:left w:val="none" w:sz="0" w:space="0" w:color="auto"/>
            <w:bottom w:val="none" w:sz="0" w:space="0" w:color="auto"/>
            <w:right w:val="none" w:sz="0" w:space="0" w:color="auto"/>
          </w:divBdr>
          <w:divsChild>
            <w:div w:id="152114326">
              <w:marLeft w:val="0"/>
              <w:marRight w:val="0"/>
              <w:marTop w:val="0"/>
              <w:marBottom w:val="0"/>
              <w:divBdr>
                <w:top w:val="none" w:sz="0" w:space="0" w:color="auto"/>
                <w:left w:val="none" w:sz="0" w:space="0" w:color="auto"/>
                <w:bottom w:val="none" w:sz="0" w:space="0" w:color="auto"/>
                <w:right w:val="none" w:sz="0" w:space="0" w:color="auto"/>
              </w:divBdr>
            </w:div>
          </w:divsChild>
        </w:div>
        <w:div w:id="605037525">
          <w:marLeft w:val="0"/>
          <w:marRight w:val="0"/>
          <w:marTop w:val="0"/>
          <w:marBottom w:val="0"/>
          <w:divBdr>
            <w:top w:val="none" w:sz="0" w:space="0" w:color="auto"/>
            <w:left w:val="none" w:sz="0" w:space="0" w:color="auto"/>
            <w:bottom w:val="none" w:sz="0" w:space="0" w:color="auto"/>
            <w:right w:val="none" w:sz="0" w:space="0" w:color="auto"/>
          </w:divBdr>
          <w:divsChild>
            <w:div w:id="2303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6890">
      <w:bodyDiv w:val="1"/>
      <w:marLeft w:val="0"/>
      <w:marRight w:val="0"/>
      <w:marTop w:val="0"/>
      <w:marBottom w:val="0"/>
      <w:divBdr>
        <w:top w:val="none" w:sz="0" w:space="0" w:color="auto"/>
        <w:left w:val="none" w:sz="0" w:space="0" w:color="auto"/>
        <w:bottom w:val="none" w:sz="0" w:space="0" w:color="auto"/>
        <w:right w:val="none" w:sz="0" w:space="0" w:color="auto"/>
      </w:divBdr>
      <w:divsChild>
        <w:div w:id="1503277577">
          <w:marLeft w:val="0"/>
          <w:marRight w:val="0"/>
          <w:marTop w:val="0"/>
          <w:marBottom w:val="0"/>
          <w:divBdr>
            <w:top w:val="none" w:sz="0" w:space="0" w:color="auto"/>
            <w:left w:val="none" w:sz="0" w:space="0" w:color="auto"/>
            <w:bottom w:val="none" w:sz="0" w:space="0" w:color="auto"/>
            <w:right w:val="none" w:sz="0" w:space="0" w:color="auto"/>
          </w:divBdr>
        </w:div>
        <w:div w:id="671488057">
          <w:marLeft w:val="0"/>
          <w:marRight w:val="0"/>
          <w:marTop w:val="0"/>
          <w:marBottom w:val="0"/>
          <w:divBdr>
            <w:top w:val="none" w:sz="0" w:space="0" w:color="auto"/>
            <w:left w:val="none" w:sz="0" w:space="0" w:color="auto"/>
            <w:bottom w:val="none" w:sz="0" w:space="0" w:color="auto"/>
            <w:right w:val="none" w:sz="0" w:space="0" w:color="auto"/>
          </w:divBdr>
          <w:divsChild>
            <w:div w:id="233050848">
              <w:marLeft w:val="0"/>
              <w:marRight w:val="0"/>
              <w:marTop w:val="0"/>
              <w:marBottom w:val="0"/>
              <w:divBdr>
                <w:top w:val="none" w:sz="0" w:space="0" w:color="auto"/>
                <w:left w:val="none" w:sz="0" w:space="0" w:color="auto"/>
                <w:bottom w:val="none" w:sz="0" w:space="0" w:color="auto"/>
                <w:right w:val="none" w:sz="0" w:space="0" w:color="auto"/>
              </w:divBdr>
            </w:div>
          </w:divsChild>
        </w:div>
        <w:div w:id="1449466715">
          <w:marLeft w:val="0"/>
          <w:marRight w:val="0"/>
          <w:marTop w:val="0"/>
          <w:marBottom w:val="0"/>
          <w:divBdr>
            <w:top w:val="none" w:sz="0" w:space="0" w:color="auto"/>
            <w:left w:val="none" w:sz="0" w:space="0" w:color="auto"/>
            <w:bottom w:val="none" w:sz="0" w:space="0" w:color="auto"/>
            <w:right w:val="none" w:sz="0" w:space="0" w:color="auto"/>
          </w:divBdr>
        </w:div>
        <w:div w:id="748621909">
          <w:marLeft w:val="0"/>
          <w:marRight w:val="0"/>
          <w:marTop w:val="0"/>
          <w:marBottom w:val="0"/>
          <w:divBdr>
            <w:top w:val="none" w:sz="0" w:space="0" w:color="auto"/>
            <w:left w:val="none" w:sz="0" w:space="0" w:color="auto"/>
            <w:bottom w:val="none" w:sz="0" w:space="0" w:color="auto"/>
            <w:right w:val="none" w:sz="0" w:space="0" w:color="auto"/>
          </w:divBdr>
          <w:divsChild>
            <w:div w:id="2088502333">
              <w:marLeft w:val="0"/>
              <w:marRight w:val="0"/>
              <w:marTop w:val="0"/>
              <w:marBottom w:val="0"/>
              <w:divBdr>
                <w:top w:val="none" w:sz="0" w:space="0" w:color="auto"/>
                <w:left w:val="none" w:sz="0" w:space="0" w:color="auto"/>
                <w:bottom w:val="none" w:sz="0" w:space="0" w:color="auto"/>
                <w:right w:val="none" w:sz="0" w:space="0" w:color="auto"/>
              </w:divBdr>
            </w:div>
          </w:divsChild>
        </w:div>
        <w:div w:id="676080448">
          <w:marLeft w:val="0"/>
          <w:marRight w:val="0"/>
          <w:marTop w:val="0"/>
          <w:marBottom w:val="0"/>
          <w:divBdr>
            <w:top w:val="none" w:sz="0" w:space="0" w:color="auto"/>
            <w:left w:val="none" w:sz="0" w:space="0" w:color="auto"/>
            <w:bottom w:val="none" w:sz="0" w:space="0" w:color="auto"/>
            <w:right w:val="none" w:sz="0" w:space="0" w:color="auto"/>
          </w:divBdr>
          <w:divsChild>
            <w:div w:id="624191299">
              <w:marLeft w:val="0"/>
              <w:marRight w:val="0"/>
              <w:marTop w:val="0"/>
              <w:marBottom w:val="0"/>
              <w:divBdr>
                <w:top w:val="none" w:sz="0" w:space="0" w:color="auto"/>
                <w:left w:val="none" w:sz="0" w:space="0" w:color="auto"/>
                <w:bottom w:val="none" w:sz="0" w:space="0" w:color="auto"/>
                <w:right w:val="none" w:sz="0" w:space="0" w:color="auto"/>
              </w:divBdr>
            </w:div>
          </w:divsChild>
        </w:div>
        <w:div w:id="1122846868">
          <w:marLeft w:val="0"/>
          <w:marRight w:val="0"/>
          <w:marTop w:val="0"/>
          <w:marBottom w:val="0"/>
          <w:divBdr>
            <w:top w:val="none" w:sz="0" w:space="0" w:color="auto"/>
            <w:left w:val="none" w:sz="0" w:space="0" w:color="auto"/>
            <w:bottom w:val="none" w:sz="0" w:space="0" w:color="auto"/>
            <w:right w:val="none" w:sz="0" w:space="0" w:color="auto"/>
          </w:divBdr>
        </w:div>
        <w:div w:id="345252121">
          <w:marLeft w:val="0"/>
          <w:marRight w:val="0"/>
          <w:marTop w:val="0"/>
          <w:marBottom w:val="0"/>
          <w:divBdr>
            <w:top w:val="none" w:sz="0" w:space="0" w:color="auto"/>
            <w:left w:val="none" w:sz="0" w:space="0" w:color="auto"/>
            <w:bottom w:val="none" w:sz="0" w:space="0" w:color="auto"/>
            <w:right w:val="none" w:sz="0" w:space="0" w:color="auto"/>
          </w:divBdr>
          <w:divsChild>
            <w:div w:id="1662154564">
              <w:marLeft w:val="0"/>
              <w:marRight w:val="0"/>
              <w:marTop w:val="0"/>
              <w:marBottom w:val="0"/>
              <w:divBdr>
                <w:top w:val="none" w:sz="0" w:space="0" w:color="auto"/>
                <w:left w:val="none" w:sz="0" w:space="0" w:color="auto"/>
                <w:bottom w:val="none" w:sz="0" w:space="0" w:color="auto"/>
                <w:right w:val="none" w:sz="0" w:space="0" w:color="auto"/>
              </w:divBdr>
            </w:div>
          </w:divsChild>
        </w:div>
        <w:div w:id="1077822286">
          <w:marLeft w:val="0"/>
          <w:marRight w:val="0"/>
          <w:marTop w:val="0"/>
          <w:marBottom w:val="0"/>
          <w:divBdr>
            <w:top w:val="none" w:sz="0" w:space="0" w:color="auto"/>
            <w:left w:val="none" w:sz="0" w:space="0" w:color="auto"/>
            <w:bottom w:val="none" w:sz="0" w:space="0" w:color="auto"/>
            <w:right w:val="none" w:sz="0" w:space="0" w:color="auto"/>
          </w:divBdr>
        </w:div>
        <w:div w:id="594021375">
          <w:marLeft w:val="0"/>
          <w:marRight w:val="0"/>
          <w:marTop w:val="0"/>
          <w:marBottom w:val="0"/>
          <w:divBdr>
            <w:top w:val="none" w:sz="0" w:space="0" w:color="auto"/>
            <w:left w:val="none" w:sz="0" w:space="0" w:color="auto"/>
            <w:bottom w:val="none" w:sz="0" w:space="0" w:color="auto"/>
            <w:right w:val="none" w:sz="0" w:space="0" w:color="auto"/>
          </w:divBdr>
          <w:divsChild>
            <w:div w:id="404959089">
              <w:marLeft w:val="0"/>
              <w:marRight w:val="0"/>
              <w:marTop w:val="0"/>
              <w:marBottom w:val="0"/>
              <w:divBdr>
                <w:top w:val="none" w:sz="0" w:space="0" w:color="auto"/>
                <w:left w:val="none" w:sz="0" w:space="0" w:color="auto"/>
                <w:bottom w:val="none" w:sz="0" w:space="0" w:color="auto"/>
                <w:right w:val="none" w:sz="0" w:space="0" w:color="auto"/>
              </w:divBdr>
            </w:div>
          </w:divsChild>
        </w:div>
        <w:div w:id="747077162">
          <w:marLeft w:val="0"/>
          <w:marRight w:val="0"/>
          <w:marTop w:val="0"/>
          <w:marBottom w:val="0"/>
          <w:divBdr>
            <w:top w:val="none" w:sz="0" w:space="0" w:color="auto"/>
            <w:left w:val="none" w:sz="0" w:space="0" w:color="auto"/>
            <w:bottom w:val="none" w:sz="0" w:space="0" w:color="auto"/>
            <w:right w:val="none" w:sz="0" w:space="0" w:color="auto"/>
          </w:divBdr>
          <w:divsChild>
            <w:div w:id="953900607">
              <w:marLeft w:val="0"/>
              <w:marRight w:val="0"/>
              <w:marTop w:val="0"/>
              <w:marBottom w:val="0"/>
              <w:divBdr>
                <w:top w:val="none" w:sz="0" w:space="0" w:color="auto"/>
                <w:left w:val="none" w:sz="0" w:space="0" w:color="auto"/>
                <w:bottom w:val="none" w:sz="0" w:space="0" w:color="auto"/>
                <w:right w:val="none" w:sz="0" w:space="0" w:color="auto"/>
              </w:divBdr>
              <w:divsChild>
                <w:div w:id="1259949287">
                  <w:marLeft w:val="0"/>
                  <w:marRight w:val="0"/>
                  <w:marTop w:val="0"/>
                  <w:marBottom w:val="0"/>
                  <w:divBdr>
                    <w:top w:val="none" w:sz="0" w:space="0" w:color="auto"/>
                    <w:left w:val="none" w:sz="0" w:space="0" w:color="auto"/>
                    <w:bottom w:val="none" w:sz="0" w:space="0" w:color="auto"/>
                    <w:right w:val="none" w:sz="0" w:space="0" w:color="auto"/>
                  </w:divBdr>
                </w:div>
                <w:div w:id="1784573452">
                  <w:marLeft w:val="0"/>
                  <w:marRight w:val="0"/>
                  <w:marTop w:val="0"/>
                  <w:marBottom w:val="0"/>
                  <w:divBdr>
                    <w:top w:val="none" w:sz="0" w:space="0" w:color="auto"/>
                    <w:left w:val="none" w:sz="0" w:space="0" w:color="auto"/>
                    <w:bottom w:val="none" w:sz="0" w:space="0" w:color="auto"/>
                    <w:right w:val="none" w:sz="0" w:space="0" w:color="auto"/>
                  </w:divBdr>
                </w:div>
                <w:div w:id="1623657064">
                  <w:marLeft w:val="0"/>
                  <w:marRight w:val="0"/>
                  <w:marTop w:val="0"/>
                  <w:marBottom w:val="0"/>
                  <w:divBdr>
                    <w:top w:val="none" w:sz="0" w:space="0" w:color="auto"/>
                    <w:left w:val="none" w:sz="0" w:space="0" w:color="auto"/>
                    <w:bottom w:val="none" w:sz="0" w:space="0" w:color="auto"/>
                    <w:right w:val="none" w:sz="0" w:space="0" w:color="auto"/>
                  </w:divBdr>
                </w:div>
                <w:div w:id="1346322729">
                  <w:marLeft w:val="0"/>
                  <w:marRight w:val="0"/>
                  <w:marTop w:val="0"/>
                  <w:marBottom w:val="0"/>
                  <w:divBdr>
                    <w:top w:val="none" w:sz="0" w:space="0" w:color="auto"/>
                    <w:left w:val="none" w:sz="0" w:space="0" w:color="auto"/>
                    <w:bottom w:val="none" w:sz="0" w:space="0" w:color="auto"/>
                    <w:right w:val="none" w:sz="0" w:space="0" w:color="auto"/>
                  </w:divBdr>
                </w:div>
                <w:div w:id="1670057748">
                  <w:marLeft w:val="0"/>
                  <w:marRight w:val="0"/>
                  <w:marTop w:val="0"/>
                  <w:marBottom w:val="0"/>
                  <w:divBdr>
                    <w:top w:val="none" w:sz="0" w:space="0" w:color="auto"/>
                    <w:left w:val="none" w:sz="0" w:space="0" w:color="auto"/>
                    <w:bottom w:val="none" w:sz="0" w:space="0" w:color="auto"/>
                    <w:right w:val="none" w:sz="0" w:space="0" w:color="auto"/>
                  </w:divBdr>
                </w:div>
                <w:div w:id="196546665">
                  <w:marLeft w:val="0"/>
                  <w:marRight w:val="0"/>
                  <w:marTop w:val="0"/>
                  <w:marBottom w:val="0"/>
                  <w:divBdr>
                    <w:top w:val="none" w:sz="0" w:space="0" w:color="auto"/>
                    <w:left w:val="none" w:sz="0" w:space="0" w:color="auto"/>
                    <w:bottom w:val="none" w:sz="0" w:space="0" w:color="auto"/>
                    <w:right w:val="none" w:sz="0" w:space="0" w:color="auto"/>
                  </w:divBdr>
                </w:div>
                <w:div w:id="626355104">
                  <w:marLeft w:val="0"/>
                  <w:marRight w:val="0"/>
                  <w:marTop w:val="0"/>
                  <w:marBottom w:val="0"/>
                  <w:divBdr>
                    <w:top w:val="none" w:sz="0" w:space="0" w:color="auto"/>
                    <w:left w:val="none" w:sz="0" w:space="0" w:color="auto"/>
                    <w:bottom w:val="none" w:sz="0" w:space="0" w:color="auto"/>
                    <w:right w:val="none" w:sz="0" w:space="0" w:color="auto"/>
                  </w:divBdr>
                </w:div>
                <w:div w:id="20948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804">
          <w:marLeft w:val="0"/>
          <w:marRight w:val="0"/>
          <w:marTop w:val="0"/>
          <w:marBottom w:val="0"/>
          <w:divBdr>
            <w:top w:val="none" w:sz="0" w:space="0" w:color="auto"/>
            <w:left w:val="none" w:sz="0" w:space="0" w:color="auto"/>
            <w:bottom w:val="none" w:sz="0" w:space="0" w:color="auto"/>
            <w:right w:val="none" w:sz="0" w:space="0" w:color="auto"/>
          </w:divBdr>
          <w:divsChild>
            <w:div w:id="1231504435">
              <w:marLeft w:val="0"/>
              <w:marRight w:val="0"/>
              <w:marTop w:val="0"/>
              <w:marBottom w:val="0"/>
              <w:divBdr>
                <w:top w:val="none" w:sz="0" w:space="0" w:color="auto"/>
                <w:left w:val="none" w:sz="0" w:space="0" w:color="auto"/>
                <w:bottom w:val="none" w:sz="0" w:space="0" w:color="auto"/>
                <w:right w:val="none" w:sz="0" w:space="0" w:color="auto"/>
              </w:divBdr>
            </w:div>
          </w:divsChild>
        </w:div>
        <w:div w:id="623121134">
          <w:marLeft w:val="0"/>
          <w:marRight w:val="0"/>
          <w:marTop w:val="0"/>
          <w:marBottom w:val="0"/>
          <w:divBdr>
            <w:top w:val="none" w:sz="0" w:space="0" w:color="auto"/>
            <w:left w:val="none" w:sz="0" w:space="0" w:color="auto"/>
            <w:bottom w:val="none" w:sz="0" w:space="0" w:color="auto"/>
            <w:right w:val="none" w:sz="0" w:space="0" w:color="auto"/>
          </w:divBdr>
        </w:div>
        <w:div w:id="794370314">
          <w:marLeft w:val="0"/>
          <w:marRight w:val="0"/>
          <w:marTop w:val="0"/>
          <w:marBottom w:val="0"/>
          <w:divBdr>
            <w:top w:val="none" w:sz="0" w:space="0" w:color="auto"/>
            <w:left w:val="none" w:sz="0" w:space="0" w:color="auto"/>
            <w:bottom w:val="none" w:sz="0" w:space="0" w:color="auto"/>
            <w:right w:val="none" w:sz="0" w:space="0" w:color="auto"/>
          </w:divBdr>
          <w:divsChild>
            <w:div w:id="791941639">
              <w:marLeft w:val="0"/>
              <w:marRight w:val="0"/>
              <w:marTop w:val="0"/>
              <w:marBottom w:val="0"/>
              <w:divBdr>
                <w:top w:val="none" w:sz="0" w:space="0" w:color="auto"/>
                <w:left w:val="none" w:sz="0" w:space="0" w:color="auto"/>
                <w:bottom w:val="none" w:sz="0" w:space="0" w:color="auto"/>
                <w:right w:val="none" w:sz="0" w:space="0" w:color="auto"/>
              </w:divBdr>
            </w:div>
          </w:divsChild>
        </w:div>
        <w:div w:id="1297954531">
          <w:marLeft w:val="0"/>
          <w:marRight w:val="0"/>
          <w:marTop w:val="0"/>
          <w:marBottom w:val="0"/>
          <w:divBdr>
            <w:top w:val="none" w:sz="0" w:space="0" w:color="auto"/>
            <w:left w:val="none" w:sz="0" w:space="0" w:color="auto"/>
            <w:bottom w:val="none" w:sz="0" w:space="0" w:color="auto"/>
            <w:right w:val="none" w:sz="0" w:space="0" w:color="auto"/>
          </w:divBdr>
          <w:divsChild>
            <w:div w:id="2129160218">
              <w:marLeft w:val="0"/>
              <w:marRight w:val="0"/>
              <w:marTop w:val="0"/>
              <w:marBottom w:val="0"/>
              <w:divBdr>
                <w:top w:val="none" w:sz="0" w:space="0" w:color="auto"/>
                <w:left w:val="none" w:sz="0" w:space="0" w:color="auto"/>
                <w:bottom w:val="none" w:sz="0" w:space="0" w:color="auto"/>
                <w:right w:val="none" w:sz="0" w:space="0" w:color="auto"/>
              </w:divBdr>
              <w:divsChild>
                <w:div w:id="2075615364">
                  <w:marLeft w:val="0"/>
                  <w:marRight w:val="0"/>
                  <w:marTop w:val="0"/>
                  <w:marBottom w:val="0"/>
                  <w:divBdr>
                    <w:top w:val="none" w:sz="0" w:space="0" w:color="auto"/>
                    <w:left w:val="none" w:sz="0" w:space="0" w:color="auto"/>
                    <w:bottom w:val="none" w:sz="0" w:space="0" w:color="auto"/>
                    <w:right w:val="none" w:sz="0" w:space="0" w:color="auto"/>
                  </w:divBdr>
                </w:div>
                <w:div w:id="1188718276">
                  <w:marLeft w:val="0"/>
                  <w:marRight w:val="0"/>
                  <w:marTop w:val="0"/>
                  <w:marBottom w:val="0"/>
                  <w:divBdr>
                    <w:top w:val="none" w:sz="0" w:space="0" w:color="auto"/>
                    <w:left w:val="none" w:sz="0" w:space="0" w:color="auto"/>
                    <w:bottom w:val="none" w:sz="0" w:space="0" w:color="auto"/>
                    <w:right w:val="none" w:sz="0" w:space="0" w:color="auto"/>
                  </w:divBdr>
                </w:div>
                <w:div w:id="289436633">
                  <w:marLeft w:val="0"/>
                  <w:marRight w:val="0"/>
                  <w:marTop w:val="0"/>
                  <w:marBottom w:val="0"/>
                  <w:divBdr>
                    <w:top w:val="none" w:sz="0" w:space="0" w:color="auto"/>
                    <w:left w:val="none" w:sz="0" w:space="0" w:color="auto"/>
                    <w:bottom w:val="none" w:sz="0" w:space="0" w:color="auto"/>
                    <w:right w:val="none" w:sz="0" w:space="0" w:color="auto"/>
                  </w:divBdr>
                </w:div>
                <w:div w:id="2029288168">
                  <w:marLeft w:val="0"/>
                  <w:marRight w:val="0"/>
                  <w:marTop w:val="0"/>
                  <w:marBottom w:val="0"/>
                  <w:divBdr>
                    <w:top w:val="none" w:sz="0" w:space="0" w:color="auto"/>
                    <w:left w:val="none" w:sz="0" w:space="0" w:color="auto"/>
                    <w:bottom w:val="none" w:sz="0" w:space="0" w:color="auto"/>
                    <w:right w:val="none" w:sz="0" w:space="0" w:color="auto"/>
                  </w:divBdr>
                </w:div>
                <w:div w:id="939996178">
                  <w:marLeft w:val="0"/>
                  <w:marRight w:val="0"/>
                  <w:marTop w:val="0"/>
                  <w:marBottom w:val="0"/>
                  <w:divBdr>
                    <w:top w:val="none" w:sz="0" w:space="0" w:color="auto"/>
                    <w:left w:val="none" w:sz="0" w:space="0" w:color="auto"/>
                    <w:bottom w:val="none" w:sz="0" w:space="0" w:color="auto"/>
                    <w:right w:val="none" w:sz="0" w:space="0" w:color="auto"/>
                  </w:divBdr>
                </w:div>
                <w:div w:id="1086921960">
                  <w:marLeft w:val="0"/>
                  <w:marRight w:val="0"/>
                  <w:marTop w:val="0"/>
                  <w:marBottom w:val="0"/>
                  <w:divBdr>
                    <w:top w:val="none" w:sz="0" w:space="0" w:color="auto"/>
                    <w:left w:val="none" w:sz="0" w:space="0" w:color="auto"/>
                    <w:bottom w:val="none" w:sz="0" w:space="0" w:color="auto"/>
                    <w:right w:val="none" w:sz="0" w:space="0" w:color="auto"/>
                  </w:divBdr>
                </w:div>
                <w:div w:id="2047176363">
                  <w:marLeft w:val="0"/>
                  <w:marRight w:val="0"/>
                  <w:marTop w:val="0"/>
                  <w:marBottom w:val="0"/>
                  <w:divBdr>
                    <w:top w:val="none" w:sz="0" w:space="0" w:color="auto"/>
                    <w:left w:val="none" w:sz="0" w:space="0" w:color="auto"/>
                    <w:bottom w:val="none" w:sz="0" w:space="0" w:color="auto"/>
                    <w:right w:val="none" w:sz="0" w:space="0" w:color="auto"/>
                  </w:divBdr>
                </w:div>
                <w:div w:id="1235965940">
                  <w:marLeft w:val="0"/>
                  <w:marRight w:val="0"/>
                  <w:marTop w:val="0"/>
                  <w:marBottom w:val="0"/>
                  <w:divBdr>
                    <w:top w:val="none" w:sz="0" w:space="0" w:color="auto"/>
                    <w:left w:val="none" w:sz="0" w:space="0" w:color="auto"/>
                    <w:bottom w:val="none" w:sz="0" w:space="0" w:color="auto"/>
                    <w:right w:val="none" w:sz="0" w:space="0" w:color="auto"/>
                  </w:divBdr>
                </w:div>
                <w:div w:id="10744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5396">
          <w:marLeft w:val="0"/>
          <w:marRight w:val="0"/>
          <w:marTop w:val="0"/>
          <w:marBottom w:val="0"/>
          <w:divBdr>
            <w:top w:val="none" w:sz="0" w:space="0" w:color="auto"/>
            <w:left w:val="none" w:sz="0" w:space="0" w:color="auto"/>
            <w:bottom w:val="none" w:sz="0" w:space="0" w:color="auto"/>
            <w:right w:val="none" w:sz="0" w:space="0" w:color="auto"/>
          </w:divBdr>
          <w:divsChild>
            <w:div w:id="1177385435">
              <w:marLeft w:val="0"/>
              <w:marRight w:val="0"/>
              <w:marTop w:val="0"/>
              <w:marBottom w:val="0"/>
              <w:divBdr>
                <w:top w:val="none" w:sz="0" w:space="0" w:color="auto"/>
                <w:left w:val="none" w:sz="0" w:space="0" w:color="auto"/>
                <w:bottom w:val="none" w:sz="0" w:space="0" w:color="auto"/>
                <w:right w:val="none" w:sz="0" w:space="0" w:color="auto"/>
              </w:divBdr>
            </w:div>
          </w:divsChild>
        </w:div>
        <w:div w:id="1784808238">
          <w:marLeft w:val="0"/>
          <w:marRight w:val="0"/>
          <w:marTop w:val="0"/>
          <w:marBottom w:val="0"/>
          <w:divBdr>
            <w:top w:val="none" w:sz="0" w:space="0" w:color="auto"/>
            <w:left w:val="none" w:sz="0" w:space="0" w:color="auto"/>
            <w:bottom w:val="none" w:sz="0" w:space="0" w:color="auto"/>
            <w:right w:val="none" w:sz="0" w:space="0" w:color="auto"/>
          </w:divBdr>
        </w:div>
        <w:div w:id="490295976">
          <w:marLeft w:val="0"/>
          <w:marRight w:val="0"/>
          <w:marTop w:val="0"/>
          <w:marBottom w:val="0"/>
          <w:divBdr>
            <w:top w:val="none" w:sz="0" w:space="0" w:color="auto"/>
            <w:left w:val="none" w:sz="0" w:space="0" w:color="auto"/>
            <w:bottom w:val="none" w:sz="0" w:space="0" w:color="auto"/>
            <w:right w:val="none" w:sz="0" w:space="0" w:color="auto"/>
          </w:divBdr>
          <w:divsChild>
            <w:div w:id="287710764">
              <w:marLeft w:val="0"/>
              <w:marRight w:val="0"/>
              <w:marTop w:val="0"/>
              <w:marBottom w:val="0"/>
              <w:divBdr>
                <w:top w:val="none" w:sz="0" w:space="0" w:color="auto"/>
                <w:left w:val="none" w:sz="0" w:space="0" w:color="auto"/>
                <w:bottom w:val="none" w:sz="0" w:space="0" w:color="auto"/>
                <w:right w:val="none" w:sz="0" w:space="0" w:color="auto"/>
              </w:divBdr>
            </w:div>
          </w:divsChild>
        </w:div>
        <w:div w:id="181674017">
          <w:marLeft w:val="0"/>
          <w:marRight w:val="0"/>
          <w:marTop w:val="0"/>
          <w:marBottom w:val="0"/>
          <w:divBdr>
            <w:top w:val="none" w:sz="0" w:space="0" w:color="auto"/>
            <w:left w:val="none" w:sz="0" w:space="0" w:color="auto"/>
            <w:bottom w:val="none" w:sz="0" w:space="0" w:color="auto"/>
            <w:right w:val="none" w:sz="0" w:space="0" w:color="auto"/>
          </w:divBdr>
          <w:divsChild>
            <w:div w:id="805968451">
              <w:marLeft w:val="0"/>
              <w:marRight w:val="0"/>
              <w:marTop w:val="0"/>
              <w:marBottom w:val="0"/>
              <w:divBdr>
                <w:top w:val="none" w:sz="0" w:space="0" w:color="auto"/>
                <w:left w:val="none" w:sz="0" w:space="0" w:color="auto"/>
                <w:bottom w:val="none" w:sz="0" w:space="0" w:color="auto"/>
                <w:right w:val="none" w:sz="0" w:space="0" w:color="auto"/>
              </w:divBdr>
              <w:divsChild>
                <w:div w:id="290983926">
                  <w:marLeft w:val="0"/>
                  <w:marRight w:val="0"/>
                  <w:marTop w:val="0"/>
                  <w:marBottom w:val="0"/>
                  <w:divBdr>
                    <w:top w:val="none" w:sz="0" w:space="0" w:color="auto"/>
                    <w:left w:val="none" w:sz="0" w:space="0" w:color="auto"/>
                    <w:bottom w:val="none" w:sz="0" w:space="0" w:color="auto"/>
                    <w:right w:val="none" w:sz="0" w:space="0" w:color="auto"/>
                  </w:divBdr>
                </w:div>
                <w:div w:id="1640528085">
                  <w:marLeft w:val="0"/>
                  <w:marRight w:val="0"/>
                  <w:marTop w:val="0"/>
                  <w:marBottom w:val="0"/>
                  <w:divBdr>
                    <w:top w:val="none" w:sz="0" w:space="0" w:color="auto"/>
                    <w:left w:val="none" w:sz="0" w:space="0" w:color="auto"/>
                    <w:bottom w:val="none" w:sz="0" w:space="0" w:color="auto"/>
                    <w:right w:val="none" w:sz="0" w:space="0" w:color="auto"/>
                  </w:divBdr>
                </w:div>
                <w:div w:id="888952746">
                  <w:marLeft w:val="0"/>
                  <w:marRight w:val="0"/>
                  <w:marTop w:val="0"/>
                  <w:marBottom w:val="0"/>
                  <w:divBdr>
                    <w:top w:val="none" w:sz="0" w:space="0" w:color="auto"/>
                    <w:left w:val="none" w:sz="0" w:space="0" w:color="auto"/>
                    <w:bottom w:val="none" w:sz="0" w:space="0" w:color="auto"/>
                    <w:right w:val="none" w:sz="0" w:space="0" w:color="auto"/>
                  </w:divBdr>
                </w:div>
                <w:div w:id="974795615">
                  <w:marLeft w:val="0"/>
                  <w:marRight w:val="0"/>
                  <w:marTop w:val="0"/>
                  <w:marBottom w:val="0"/>
                  <w:divBdr>
                    <w:top w:val="none" w:sz="0" w:space="0" w:color="auto"/>
                    <w:left w:val="none" w:sz="0" w:space="0" w:color="auto"/>
                    <w:bottom w:val="none" w:sz="0" w:space="0" w:color="auto"/>
                    <w:right w:val="none" w:sz="0" w:space="0" w:color="auto"/>
                  </w:divBdr>
                </w:div>
                <w:div w:id="1432773565">
                  <w:marLeft w:val="0"/>
                  <w:marRight w:val="0"/>
                  <w:marTop w:val="0"/>
                  <w:marBottom w:val="0"/>
                  <w:divBdr>
                    <w:top w:val="none" w:sz="0" w:space="0" w:color="auto"/>
                    <w:left w:val="none" w:sz="0" w:space="0" w:color="auto"/>
                    <w:bottom w:val="none" w:sz="0" w:space="0" w:color="auto"/>
                    <w:right w:val="none" w:sz="0" w:space="0" w:color="auto"/>
                  </w:divBdr>
                </w:div>
                <w:div w:id="1557471468">
                  <w:marLeft w:val="0"/>
                  <w:marRight w:val="0"/>
                  <w:marTop w:val="0"/>
                  <w:marBottom w:val="0"/>
                  <w:divBdr>
                    <w:top w:val="none" w:sz="0" w:space="0" w:color="auto"/>
                    <w:left w:val="none" w:sz="0" w:space="0" w:color="auto"/>
                    <w:bottom w:val="none" w:sz="0" w:space="0" w:color="auto"/>
                    <w:right w:val="none" w:sz="0" w:space="0" w:color="auto"/>
                  </w:divBdr>
                </w:div>
                <w:div w:id="402072604">
                  <w:marLeft w:val="0"/>
                  <w:marRight w:val="0"/>
                  <w:marTop w:val="0"/>
                  <w:marBottom w:val="0"/>
                  <w:divBdr>
                    <w:top w:val="none" w:sz="0" w:space="0" w:color="auto"/>
                    <w:left w:val="none" w:sz="0" w:space="0" w:color="auto"/>
                    <w:bottom w:val="none" w:sz="0" w:space="0" w:color="auto"/>
                    <w:right w:val="none" w:sz="0" w:space="0" w:color="auto"/>
                  </w:divBdr>
                </w:div>
                <w:div w:id="1658419544">
                  <w:marLeft w:val="0"/>
                  <w:marRight w:val="0"/>
                  <w:marTop w:val="0"/>
                  <w:marBottom w:val="0"/>
                  <w:divBdr>
                    <w:top w:val="none" w:sz="0" w:space="0" w:color="auto"/>
                    <w:left w:val="none" w:sz="0" w:space="0" w:color="auto"/>
                    <w:bottom w:val="none" w:sz="0" w:space="0" w:color="auto"/>
                    <w:right w:val="none" w:sz="0" w:space="0" w:color="auto"/>
                  </w:divBdr>
                </w:div>
                <w:div w:id="1311251937">
                  <w:marLeft w:val="0"/>
                  <w:marRight w:val="0"/>
                  <w:marTop w:val="0"/>
                  <w:marBottom w:val="0"/>
                  <w:divBdr>
                    <w:top w:val="none" w:sz="0" w:space="0" w:color="auto"/>
                    <w:left w:val="none" w:sz="0" w:space="0" w:color="auto"/>
                    <w:bottom w:val="none" w:sz="0" w:space="0" w:color="auto"/>
                    <w:right w:val="none" w:sz="0" w:space="0" w:color="auto"/>
                  </w:divBdr>
                </w:div>
                <w:div w:id="1236091853">
                  <w:marLeft w:val="0"/>
                  <w:marRight w:val="0"/>
                  <w:marTop w:val="0"/>
                  <w:marBottom w:val="0"/>
                  <w:divBdr>
                    <w:top w:val="none" w:sz="0" w:space="0" w:color="auto"/>
                    <w:left w:val="none" w:sz="0" w:space="0" w:color="auto"/>
                    <w:bottom w:val="none" w:sz="0" w:space="0" w:color="auto"/>
                    <w:right w:val="none" w:sz="0" w:space="0" w:color="auto"/>
                  </w:divBdr>
                </w:div>
                <w:div w:id="525558139">
                  <w:marLeft w:val="0"/>
                  <w:marRight w:val="0"/>
                  <w:marTop w:val="0"/>
                  <w:marBottom w:val="0"/>
                  <w:divBdr>
                    <w:top w:val="none" w:sz="0" w:space="0" w:color="auto"/>
                    <w:left w:val="none" w:sz="0" w:space="0" w:color="auto"/>
                    <w:bottom w:val="none" w:sz="0" w:space="0" w:color="auto"/>
                    <w:right w:val="none" w:sz="0" w:space="0" w:color="auto"/>
                  </w:divBdr>
                </w:div>
                <w:div w:id="12183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810">
          <w:marLeft w:val="0"/>
          <w:marRight w:val="0"/>
          <w:marTop w:val="0"/>
          <w:marBottom w:val="0"/>
          <w:divBdr>
            <w:top w:val="none" w:sz="0" w:space="0" w:color="auto"/>
            <w:left w:val="none" w:sz="0" w:space="0" w:color="auto"/>
            <w:bottom w:val="none" w:sz="0" w:space="0" w:color="auto"/>
            <w:right w:val="none" w:sz="0" w:space="0" w:color="auto"/>
          </w:divBdr>
        </w:div>
        <w:div w:id="51315460">
          <w:marLeft w:val="0"/>
          <w:marRight w:val="0"/>
          <w:marTop w:val="0"/>
          <w:marBottom w:val="0"/>
          <w:divBdr>
            <w:top w:val="none" w:sz="0" w:space="0" w:color="auto"/>
            <w:left w:val="none" w:sz="0" w:space="0" w:color="auto"/>
            <w:bottom w:val="none" w:sz="0" w:space="0" w:color="auto"/>
            <w:right w:val="none" w:sz="0" w:space="0" w:color="auto"/>
          </w:divBdr>
          <w:divsChild>
            <w:div w:id="1115753740">
              <w:marLeft w:val="0"/>
              <w:marRight w:val="0"/>
              <w:marTop w:val="0"/>
              <w:marBottom w:val="0"/>
              <w:divBdr>
                <w:top w:val="none" w:sz="0" w:space="0" w:color="auto"/>
                <w:left w:val="none" w:sz="0" w:space="0" w:color="auto"/>
                <w:bottom w:val="none" w:sz="0" w:space="0" w:color="auto"/>
                <w:right w:val="none" w:sz="0" w:space="0" w:color="auto"/>
              </w:divBdr>
            </w:div>
          </w:divsChild>
        </w:div>
        <w:div w:id="666399081">
          <w:marLeft w:val="0"/>
          <w:marRight w:val="0"/>
          <w:marTop w:val="0"/>
          <w:marBottom w:val="0"/>
          <w:divBdr>
            <w:top w:val="none" w:sz="0" w:space="0" w:color="auto"/>
            <w:left w:val="none" w:sz="0" w:space="0" w:color="auto"/>
            <w:bottom w:val="none" w:sz="0" w:space="0" w:color="auto"/>
            <w:right w:val="none" w:sz="0" w:space="0" w:color="auto"/>
          </w:divBdr>
          <w:divsChild>
            <w:div w:id="754278708">
              <w:marLeft w:val="0"/>
              <w:marRight w:val="0"/>
              <w:marTop w:val="0"/>
              <w:marBottom w:val="0"/>
              <w:divBdr>
                <w:top w:val="none" w:sz="0" w:space="0" w:color="auto"/>
                <w:left w:val="none" w:sz="0" w:space="0" w:color="auto"/>
                <w:bottom w:val="none" w:sz="0" w:space="0" w:color="auto"/>
                <w:right w:val="none" w:sz="0" w:space="0" w:color="auto"/>
              </w:divBdr>
            </w:div>
          </w:divsChild>
        </w:div>
        <w:div w:id="1248074488">
          <w:marLeft w:val="0"/>
          <w:marRight w:val="0"/>
          <w:marTop w:val="0"/>
          <w:marBottom w:val="0"/>
          <w:divBdr>
            <w:top w:val="none" w:sz="0" w:space="0" w:color="auto"/>
            <w:left w:val="none" w:sz="0" w:space="0" w:color="auto"/>
            <w:bottom w:val="none" w:sz="0" w:space="0" w:color="auto"/>
            <w:right w:val="none" w:sz="0" w:space="0" w:color="auto"/>
          </w:divBdr>
          <w:divsChild>
            <w:div w:id="1837070713">
              <w:marLeft w:val="0"/>
              <w:marRight w:val="0"/>
              <w:marTop w:val="0"/>
              <w:marBottom w:val="0"/>
              <w:divBdr>
                <w:top w:val="none" w:sz="0" w:space="0" w:color="auto"/>
                <w:left w:val="none" w:sz="0" w:space="0" w:color="auto"/>
                <w:bottom w:val="none" w:sz="0" w:space="0" w:color="auto"/>
                <w:right w:val="none" w:sz="0" w:space="0" w:color="auto"/>
              </w:divBdr>
            </w:div>
          </w:divsChild>
        </w:div>
        <w:div w:id="1409880772">
          <w:marLeft w:val="0"/>
          <w:marRight w:val="0"/>
          <w:marTop w:val="0"/>
          <w:marBottom w:val="0"/>
          <w:divBdr>
            <w:top w:val="none" w:sz="0" w:space="0" w:color="auto"/>
            <w:left w:val="none" w:sz="0" w:space="0" w:color="auto"/>
            <w:bottom w:val="none" w:sz="0" w:space="0" w:color="auto"/>
            <w:right w:val="none" w:sz="0" w:space="0" w:color="auto"/>
          </w:divBdr>
          <w:divsChild>
            <w:div w:id="564226144">
              <w:marLeft w:val="0"/>
              <w:marRight w:val="0"/>
              <w:marTop w:val="0"/>
              <w:marBottom w:val="0"/>
              <w:divBdr>
                <w:top w:val="none" w:sz="0" w:space="0" w:color="auto"/>
                <w:left w:val="none" w:sz="0" w:space="0" w:color="auto"/>
                <w:bottom w:val="none" w:sz="0" w:space="0" w:color="auto"/>
                <w:right w:val="none" w:sz="0" w:space="0" w:color="auto"/>
              </w:divBdr>
            </w:div>
          </w:divsChild>
        </w:div>
        <w:div w:id="1221789075">
          <w:marLeft w:val="0"/>
          <w:marRight w:val="0"/>
          <w:marTop w:val="0"/>
          <w:marBottom w:val="0"/>
          <w:divBdr>
            <w:top w:val="none" w:sz="0" w:space="0" w:color="auto"/>
            <w:left w:val="none" w:sz="0" w:space="0" w:color="auto"/>
            <w:bottom w:val="none" w:sz="0" w:space="0" w:color="auto"/>
            <w:right w:val="none" w:sz="0" w:space="0" w:color="auto"/>
          </w:divBdr>
          <w:divsChild>
            <w:div w:id="73284854">
              <w:marLeft w:val="0"/>
              <w:marRight w:val="0"/>
              <w:marTop w:val="0"/>
              <w:marBottom w:val="0"/>
              <w:divBdr>
                <w:top w:val="none" w:sz="0" w:space="0" w:color="auto"/>
                <w:left w:val="none" w:sz="0" w:space="0" w:color="auto"/>
                <w:bottom w:val="none" w:sz="0" w:space="0" w:color="auto"/>
                <w:right w:val="none" w:sz="0" w:space="0" w:color="auto"/>
              </w:divBdr>
            </w:div>
          </w:divsChild>
        </w:div>
        <w:div w:id="1583833145">
          <w:marLeft w:val="0"/>
          <w:marRight w:val="0"/>
          <w:marTop w:val="0"/>
          <w:marBottom w:val="0"/>
          <w:divBdr>
            <w:top w:val="none" w:sz="0" w:space="0" w:color="auto"/>
            <w:left w:val="none" w:sz="0" w:space="0" w:color="auto"/>
            <w:bottom w:val="none" w:sz="0" w:space="0" w:color="auto"/>
            <w:right w:val="none" w:sz="0" w:space="0" w:color="auto"/>
          </w:divBdr>
        </w:div>
        <w:div w:id="1257520411">
          <w:marLeft w:val="0"/>
          <w:marRight w:val="0"/>
          <w:marTop w:val="0"/>
          <w:marBottom w:val="0"/>
          <w:divBdr>
            <w:top w:val="none" w:sz="0" w:space="0" w:color="auto"/>
            <w:left w:val="none" w:sz="0" w:space="0" w:color="auto"/>
            <w:bottom w:val="none" w:sz="0" w:space="0" w:color="auto"/>
            <w:right w:val="none" w:sz="0" w:space="0" w:color="auto"/>
          </w:divBdr>
          <w:divsChild>
            <w:div w:id="825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19995">
      <w:bodyDiv w:val="1"/>
      <w:marLeft w:val="0"/>
      <w:marRight w:val="0"/>
      <w:marTop w:val="0"/>
      <w:marBottom w:val="0"/>
      <w:divBdr>
        <w:top w:val="none" w:sz="0" w:space="0" w:color="auto"/>
        <w:left w:val="none" w:sz="0" w:space="0" w:color="auto"/>
        <w:bottom w:val="none" w:sz="0" w:space="0" w:color="auto"/>
        <w:right w:val="none" w:sz="0" w:space="0" w:color="auto"/>
      </w:divBdr>
      <w:divsChild>
        <w:div w:id="1913730731">
          <w:marLeft w:val="0"/>
          <w:marRight w:val="0"/>
          <w:marTop w:val="0"/>
          <w:marBottom w:val="0"/>
          <w:divBdr>
            <w:top w:val="none" w:sz="0" w:space="0" w:color="auto"/>
            <w:left w:val="none" w:sz="0" w:space="0" w:color="auto"/>
            <w:bottom w:val="none" w:sz="0" w:space="0" w:color="auto"/>
            <w:right w:val="none" w:sz="0" w:space="0" w:color="auto"/>
          </w:divBdr>
        </w:div>
        <w:div w:id="1402602490">
          <w:marLeft w:val="0"/>
          <w:marRight w:val="0"/>
          <w:marTop w:val="0"/>
          <w:marBottom w:val="0"/>
          <w:divBdr>
            <w:top w:val="none" w:sz="0" w:space="0" w:color="auto"/>
            <w:left w:val="none" w:sz="0" w:space="0" w:color="auto"/>
            <w:bottom w:val="none" w:sz="0" w:space="0" w:color="auto"/>
            <w:right w:val="none" w:sz="0" w:space="0" w:color="auto"/>
          </w:divBdr>
        </w:div>
        <w:div w:id="617957128">
          <w:marLeft w:val="0"/>
          <w:marRight w:val="0"/>
          <w:marTop w:val="0"/>
          <w:marBottom w:val="0"/>
          <w:divBdr>
            <w:top w:val="none" w:sz="0" w:space="0" w:color="auto"/>
            <w:left w:val="none" w:sz="0" w:space="0" w:color="auto"/>
            <w:bottom w:val="none" w:sz="0" w:space="0" w:color="auto"/>
            <w:right w:val="none" w:sz="0" w:space="0" w:color="auto"/>
          </w:divBdr>
          <w:divsChild>
            <w:div w:id="243951634">
              <w:marLeft w:val="0"/>
              <w:marRight w:val="0"/>
              <w:marTop w:val="0"/>
              <w:marBottom w:val="0"/>
              <w:divBdr>
                <w:top w:val="none" w:sz="0" w:space="0" w:color="auto"/>
                <w:left w:val="none" w:sz="0" w:space="0" w:color="auto"/>
                <w:bottom w:val="none" w:sz="0" w:space="0" w:color="auto"/>
                <w:right w:val="none" w:sz="0" w:space="0" w:color="auto"/>
              </w:divBdr>
            </w:div>
          </w:divsChild>
        </w:div>
        <w:div w:id="272321221">
          <w:marLeft w:val="0"/>
          <w:marRight w:val="0"/>
          <w:marTop w:val="0"/>
          <w:marBottom w:val="0"/>
          <w:divBdr>
            <w:top w:val="none" w:sz="0" w:space="0" w:color="auto"/>
            <w:left w:val="none" w:sz="0" w:space="0" w:color="auto"/>
            <w:bottom w:val="none" w:sz="0" w:space="0" w:color="auto"/>
            <w:right w:val="none" w:sz="0" w:space="0" w:color="auto"/>
          </w:divBdr>
        </w:div>
        <w:div w:id="378012946">
          <w:marLeft w:val="0"/>
          <w:marRight w:val="0"/>
          <w:marTop w:val="0"/>
          <w:marBottom w:val="0"/>
          <w:divBdr>
            <w:top w:val="none" w:sz="0" w:space="0" w:color="auto"/>
            <w:left w:val="none" w:sz="0" w:space="0" w:color="auto"/>
            <w:bottom w:val="none" w:sz="0" w:space="0" w:color="auto"/>
            <w:right w:val="none" w:sz="0" w:space="0" w:color="auto"/>
          </w:divBdr>
          <w:divsChild>
            <w:div w:id="2103601373">
              <w:marLeft w:val="0"/>
              <w:marRight w:val="0"/>
              <w:marTop w:val="0"/>
              <w:marBottom w:val="0"/>
              <w:divBdr>
                <w:top w:val="none" w:sz="0" w:space="0" w:color="auto"/>
                <w:left w:val="none" w:sz="0" w:space="0" w:color="auto"/>
                <w:bottom w:val="none" w:sz="0" w:space="0" w:color="auto"/>
                <w:right w:val="none" w:sz="0" w:space="0" w:color="auto"/>
              </w:divBdr>
            </w:div>
          </w:divsChild>
        </w:div>
        <w:div w:id="514225953">
          <w:marLeft w:val="0"/>
          <w:marRight w:val="0"/>
          <w:marTop w:val="0"/>
          <w:marBottom w:val="0"/>
          <w:divBdr>
            <w:top w:val="none" w:sz="0" w:space="0" w:color="auto"/>
            <w:left w:val="none" w:sz="0" w:space="0" w:color="auto"/>
            <w:bottom w:val="none" w:sz="0" w:space="0" w:color="auto"/>
            <w:right w:val="none" w:sz="0" w:space="0" w:color="auto"/>
          </w:divBdr>
          <w:divsChild>
            <w:div w:id="439034236">
              <w:marLeft w:val="0"/>
              <w:marRight w:val="0"/>
              <w:marTop w:val="0"/>
              <w:marBottom w:val="0"/>
              <w:divBdr>
                <w:top w:val="none" w:sz="0" w:space="0" w:color="auto"/>
                <w:left w:val="none" w:sz="0" w:space="0" w:color="auto"/>
                <w:bottom w:val="none" w:sz="0" w:space="0" w:color="auto"/>
                <w:right w:val="none" w:sz="0" w:space="0" w:color="auto"/>
              </w:divBdr>
            </w:div>
          </w:divsChild>
        </w:div>
        <w:div w:id="759988127">
          <w:marLeft w:val="0"/>
          <w:marRight w:val="0"/>
          <w:marTop w:val="0"/>
          <w:marBottom w:val="0"/>
          <w:divBdr>
            <w:top w:val="none" w:sz="0" w:space="0" w:color="auto"/>
            <w:left w:val="none" w:sz="0" w:space="0" w:color="auto"/>
            <w:bottom w:val="none" w:sz="0" w:space="0" w:color="auto"/>
            <w:right w:val="none" w:sz="0" w:space="0" w:color="auto"/>
          </w:divBdr>
          <w:divsChild>
            <w:div w:id="1588224515">
              <w:marLeft w:val="0"/>
              <w:marRight w:val="0"/>
              <w:marTop w:val="0"/>
              <w:marBottom w:val="0"/>
              <w:divBdr>
                <w:top w:val="none" w:sz="0" w:space="0" w:color="auto"/>
                <w:left w:val="none" w:sz="0" w:space="0" w:color="auto"/>
                <w:bottom w:val="none" w:sz="0" w:space="0" w:color="auto"/>
                <w:right w:val="none" w:sz="0" w:space="0" w:color="auto"/>
              </w:divBdr>
            </w:div>
          </w:divsChild>
        </w:div>
        <w:div w:id="1995182563">
          <w:marLeft w:val="0"/>
          <w:marRight w:val="0"/>
          <w:marTop w:val="0"/>
          <w:marBottom w:val="0"/>
          <w:divBdr>
            <w:top w:val="none" w:sz="0" w:space="0" w:color="auto"/>
            <w:left w:val="none" w:sz="0" w:space="0" w:color="auto"/>
            <w:bottom w:val="none" w:sz="0" w:space="0" w:color="auto"/>
            <w:right w:val="none" w:sz="0" w:space="0" w:color="auto"/>
          </w:divBdr>
          <w:divsChild>
            <w:div w:id="862667924">
              <w:marLeft w:val="0"/>
              <w:marRight w:val="0"/>
              <w:marTop w:val="0"/>
              <w:marBottom w:val="0"/>
              <w:divBdr>
                <w:top w:val="none" w:sz="0" w:space="0" w:color="auto"/>
                <w:left w:val="none" w:sz="0" w:space="0" w:color="auto"/>
                <w:bottom w:val="none" w:sz="0" w:space="0" w:color="auto"/>
                <w:right w:val="none" w:sz="0" w:space="0" w:color="auto"/>
              </w:divBdr>
            </w:div>
          </w:divsChild>
        </w:div>
        <w:div w:id="2048879">
          <w:marLeft w:val="0"/>
          <w:marRight w:val="0"/>
          <w:marTop w:val="0"/>
          <w:marBottom w:val="0"/>
          <w:divBdr>
            <w:top w:val="none" w:sz="0" w:space="0" w:color="auto"/>
            <w:left w:val="none" w:sz="0" w:space="0" w:color="auto"/>
            <w:bottom w:val="none" w:sz="0" w:space="0" w:color="auto"/>
            <w:right w:val="none" w:sz="0" w:space="0" w:color="auto"/>
          </w:divBdr>
          <w:divsChild>
            <w:div w:id="1351757190">
              <w:marLeft w:val="0"/>
              <w:marRight w:val="0"/>
              <w:marTop w:val="0"/>
              <w:marBottom w:val="0"/>
              <w:divBdr>
                <w:top w:val="none" w:sz="0" w:space="0" w:color="auto"/>
                <w:left w:val="none" w:sz="0" w:space="0" w:color="auto"/>
                <w:bottom w:val="none" w:sz="0" w:space="0" w:color="auto"/>
                <w:right w:val="none" w:sz="0" w:space="0" w:color="auto"/>
              </w:divBdr>
            </w:div>
          </w:divsChild>
        </w:div>
        <w:div w:id="1952973850">
          <w:marLeft w:val="0"/>
          <w:marRight w:val="0"/>
          <w:marTop w:val="0"/>
          <w:marBottom w:val="0"/>
          <w:divBdr>
            <w:top w:val="none" w:sz="0" w:space="0" w:color="auto"/>
            <w:left w:val="none" w:sz="0" w:space="0" w:color="auto"/>
            <w:bottom w:val="none" w:sz="0" w:space="0" w:color="auto"/>
            <w:right w:val="none" w:sz="0" w:space="0" w:color="auto"/>
          </w:divBdr>
          <w:divsChild>
            <w:div w:id="62610211">
              <w:marLeft w:val="0"/>
              <w:marRight w:val="0"/>
              <w:marTop w:val="0"/>
              <w:marBottom w:val="0"/>
              <w:divBdr>
                <w:top w:val="none" w:sz="0" w:space="0" w:color="auto"/>
                <w:left w:val="none" w:sz="0" w:space="0" w:color="auto"/>
                <w:bottom w:val="none" w:sz="0" w:space="0" w:color="auto"/>
                <w:right w:val="none" w:sz="0" w:space="0" w:color="auto"/>
              </w:divBdr>
            </w:div>
          </w:divsChild>
        </w:div>
        <w:div w:id="1645621967">
          <w:marLeft w:val="0"/>
          <w:marRight w:val="0"/>
          <w:marTop w:val="0"/>
          <w:marBottom w:val="0"/>
          <w:divBdr>
            <w:top w:val="none" w:sz="0" w:space="0" w:color="auto"/>
            <w:left w:val="none" w:sz="0" w:space="0" w:color="auto"/>
            <w:bottom w:val="none" w:sz="0" w:space="0" w:color="auto"/>
            <w:right w:val="none" w:sz="0" w:space="0" w:color="auto"/>
          </w:divBdr>
        </w:div>
        <w:div w:id="2092579420">
          <w:marLeft w:val="0"/>
          <w:marRight w:val="0"/>
          <w:marTop w:val="0"/>
          <w:marBottom w:val="0"/>
          <w:divBdr>
            <w:top w:val="none" w:sz="0" w:space="0" w:color="auto"/>
            <w:left w:val="none" w:sz="0" w:space="0" w:color="auto"/>
            <w:bottom w:val="none" w:sz="0" w:space="0" w:color="auto"/>
            <w:right w:val="none" w:sz="0" w:space="0" w:color="auto"/>
          </w:divBdr>
          <w:divsChild>
            <w:div w:id="1301156078">
              <w:marLeft w:val="0"/>
              <w:marRight w:val="0"/>
              <w:marTop w:val="0"/>
              <w:marBottom w:val="0"/>
              <w:divBdr>
                <w:top w:val="none" w:sz="0" w:space="0" w:color="auto"/>
                <w:left w:val="none" w:sz="0" w:space="0" w:color="auto"/>
                <w:bottom w:val="none" w:sz="0" w:space="0" w:color="auto"/>
                <w:right w:val="none" w:sz="0" w:space="0" w:color="auto"/>
              </w:divBdr>
              <w:divsChild>
                <w:div w:id="1239096027">
                  <w:marLeft w:val="0"/>
                  <w:marRight w:val="0"/>
                  <w:marTop w:val="0"/>
                  <w:marBottom w:val="0"/>
                  <w:divBdr>
                    <w:top w:val="none" w:sz="0" w:space="0" w:color="auto"/>
                    <w:left w:val="none" w:sz="0" w:space="0" w:color="auto"/>
                    <w:bottom w:val="none" w:sz="0" w:space="0" w:color="auto"/>
                    <w:right w:val="none" w:sz="0" w:space="0" w:color="auto"/>
                  </w:divBdr>
                </w:div>
                <w:div w:id="1479572922">
                  <w:marLeft w:val="0"/>
                  <w:marRight w:val="0"/>
                  <w:marTop w:val="0"/>
                  <w:marBottom w:val="0"/>
                  <w:divBdr>
                    <w:top w:val="none" w:sz="0" w:space="0" w:color="auto"/>
                    <w:left w:val="none" w:sz="0" w:space="0" w:color="auto"/>
                    <w:bottom w:val="none" w:sz="0" w:space="0" w:color="auto"/>
                    <w:right w:val="none" w:sz="0" w:space="0" w:color="auto"/>
                  </w:divBdr>
                </w:div>
                <w:div w:id="1718896795">
                  <w:marLeft w:val="0"/>
                  <w:marRight w:val="0"/>
                  <w:marTop w:val="0"/>
                  <w:marBottom w:val="0"/>
                  <w:divBdr>
                    <w:top w:val="none" w:sz="0" w:space="0" w:color="auto"/>
                    <w:left w:val="none" w:sz="0" w:space="0" w:color="auto"/>
                    <w:bottom w:val="none" w:sz="0" w:space="0" w:color="auto"/>
                    <w:right w:val="none" w:sz="0" w:space="0" w:color="auto"/>
                  </w:divBdr>
                </w:div>
                <w:div w:id="1944459888">
                  <w:marLeft w:val="0"/>
                  <w:marRight w:val="0"/>
                  <w:marTop w:val="0"/>
                  <w:marBottom w:val="0"/>
                  <w:divBdr>
                    <w:top w:val="none" w:sz="0" w:space="0" w:color="auto"/>
                    <w:left w:val="none" w:sz="0" w:space="0" w:color="auto"/>
                    <w:bottom w:val="none" w:sz="0" w:space="0" w:color="auto"/>
                    <w:right w:val="none" w:sz="0" w:space="0" w:color="auto"/>
                  </w:divBdr>
                </w:div>
                <w:div w:id="1072697855">
                  <w:marLeft w:val="0"/>
                  <w:marRight w:val="0"/>
                  <w:marTop w:val="0"/>
                  <w:marBottom w:val="0"/>
                  <w:divBdr>
                    <w:top w:val="none" w:sz="0" w:space="0" w:color="auto"/>
                    <w:left w:val="none" w:sz="0" w:space="0" w:color="auto"/>
                    <w:bottom w:val="none" w:sz="0" w:space="0" w:color="auto"/>
                    <w:right w:val="none" w:sz="0" w:space="0" w:color="auto"/>
                  </w:divBdr>
                </w:div>
                <w:div w:id="41635545">
                  <w:marLeft w:val="0"/>
                  <w:marRight w:val="0"/>
                  <w:marTop w:val="0"/>
                  <w:marBottom w:val="0"/>
                  <w:divBdr>
                    <w:top w:val="none" w:sz="0" w:space="0" w:color="auto"/>
                    <w:left w:val="none" w:sz="0" w:space="0" w:color="auto"/>
                    <w:bottom w:val="none" w:sz="0" w:space="0" w:color="auto"/>
                    <w:right w:val="none" w:sz="0" w:space="0" w:color="auto"/>
                  </w:divBdr>
                </w:div>
                <w:div w:id="1927111495">
                  <w:marLeft w:val="0"/>
                  <w:marRight w:val="0"/>
                  <w:marTop w:val="0"/>
                  <w:marBottom w:val="0"/>
                  <w:divBdr>
                    <w:top w:val="none" w:sz="0" w:space="0" w:color="auto"/>
                    <w:left w:val="none" w:sz="0" w:space="0" w:color="auto"/>
                    <w:bottom w:val="none" w:sz="0" w:space="0" w:color="auto"/>
                    <w:right w:val="none" w:sz="0" w:space="0" w:color="auto"/>
                  </w:divBdr>
                </w:div>
                <w:div w:id="1238200672">
                  <w:marLeft w:val="0"/>
                  <w:marRight w:val="0"/>
                  <w:marTop w:val="0"/>
                  <w:marBottom w:val="0"/>
                  <w:divBdr>
                    <w:top w:val="none" w:sz="0" w:space="0" w:color="auto"/>
                    <w:left w:val="none" w:sz="0" w:space="0" w:color="auto"/>
                    <w:bottom w:val="none" w:sz="0" w:space="0" w:color="auto"/>
                    <w:right w:val="none" w:sz="0" w:space="0" w:color="auto"/>
                  </w:divBdr>
                </w:div>
                <w:div w:id="591741064">
                  <w:marLeft w:val="0"/>
                  <w:marRight w:val="0"/>
                  <w:marTop w:val="0"/>
                  <w:marBottom w:val="0"/>
                  <w:divBdr>
                    <w:top w:val="none" w:sz="0" w:space="0" w:color="auto"/>
                    <w:left w:val="none" w:sz="0" w:space="0" w:color="auto"/>
                    <w:bottom w:val="none" w:sz="0" w:space="0" w:color="auto"/>
                    <w:right w:val="none" w:sz="0" w:space="0" w:color="auto"/>
                  </w:divBdr>
                </w:div>
                <w:div w:id="1115252235">
                  <w:marLeft w:val="0"/>
                  <w:marRight w:val="0"/>
                  <w:marTop w:val="0"/>
                  <w:marBottom w:val="0"/>
                  <w:divBdr>
                    <w:top w:val="none" w:sz="0" w:space="0" w:color="auto"/>
                    <w:left w:val="none" w:sz="0" w:space="0" w:color="auto"/>
                    <w:bottom w:val="none" w:sz="0" w:space="0" w:color="auto"/>
                    <w:right w:val="none" w:sz="0" w:space="0" w:color="auto"/>
                  </w:divBdr>
                </w:div>
                <w:div w:id="1705131653">
                  <w:marLeft w:val="0"/>
                  <w:marRight w:val="0"/>
                  <w:marTop w:val="0"/>
                  <w:marBottom w:val="0"/>
                  <w:divBdr>
                    <w:top w:val="none" w:sz="0" w:space="0" w:color="auto"/>
                    <w:left w:val="none" w:sz="0" w:space="0" w:color="auto"/>
                    <w:bottom w:val="none" w:sz="0" w:space="0" w:color="auto"/>
                    <w:right w:val="none" w:sz="0" w:space="0" w:color="auto"/>
                  </w:divBdr>
                </w:div>
                <w:div w:id="142354867">
                  <w:marLeft w:val="0"/>
                  <w:marRight w:val="0"/>
                  <w:marTop w:val="0"/>
                  <w:marBottom w:val="0"/>
                  <w:divBdr>
                    <w:top w:val="none" w:sz="0" w:space="0" w:color="auto"/>
                    <w:left w:val="none" w:sz="0" w:space="0" w:color="auto"/>
                    <w:bottom w:val="none" w:sz="0" w:space="0" w:color="auto"/>
                    <w:right w:val="none" w:sz="0" w:space="0" w:color="auto"/>
                  </w:divBdr>
                </w:div>
                <w:div w:id="1168398308">
                  <w:marLeft w:val="0"/>
                  <w:marRight w:val="0"/>
                  <w:marTop w:val="0"/>
                  <w:marBottom w:val="0"/>
                  <w:divBdr>
                    <w:top w:val="none" w:sz="0" w:space="0" w:color="auto"/>
                    <w:left w:val="none" w:sz="0" w:space="0" w:color="auto"/>
                    <w:bottom w:val="none" w:sz="0" w:space="0" w:color="auto"/>
                    <w:right w:val="none" w:sz="0" w:space="0" w:color="auto"/>
                  </w:divBdr>
                </w:div>
                <w:div w:id="1831364715">
                  <w:marLeft w:val="0"/>
                  <w:marRight w:val="0"/>
                  <w:marTop w:val="0"/>
                  <w:marBottom w:val="0"/>
                  <w:divBdr>
                    <w:top w:val="none" w:sz="0" w:space="0" w:color="auto"/>
                    <w:left w:val="none" w:sz="0" w:space="0" w:color="auto"/>
                    <w:bottom w:val="none" w:sz="0" w:space="0" w:color="auto"/>
                    <w:right w:val="none" w:sz="0" w:space="0" w:color="auto"/>
                  </w:divBdr>
                </w:div>
                <w:div w:id="2140370882">
                  <w:marLeft w:val="0"/>
                  <w:marRight w:val="0"/>
                  <w:marTop w:val="0"/>
                  <w:marBottom w:val="0"/>
                  <w:divBdr>
                    <w:top w:val="none" w:sz="0" w:space="0" w:color="auto"/>
                    <w:left w:val="none" w:sz="0" w:space="0" w:color="auto"/>
                    <w:bottom w:val="none" w:sz="0" w:space="0" w:color="auto"/>
                    <w:right w:val="none" w:sz="0" w:space="0" w:color="auto"/>
                  </w:divBdr>
                </w:div>
                <w:div w:id="3364063">
                  <w:marLeft w:val="0"/>
                  <w:marRight w:val="0"/>
                  <w:marTop w:val="0"/>
                  <w:marBottom w:val="0"/>
                  <w:divBdr>
                    <w:top w:val="none" w:sz="0" w:space="0" w:color="auto"/>
                    <w:left w:val="none" w:sz="0" w:space="0" w:color="auto"/>
                    <w:bottom w:val="none" w:sz="0" w:space="0" w:color="auto"/>
                    <w:right w:val="none" w:sz="0" w:space="0" w:color="auto"/>
                  </w:divBdr>
                </w:div>
                <w:div w:id="570047095">
                  <w:marLeft w:val="0"/>
                  <w:marRight w:val="0"/>
                  <w:marTop w:val="0"/>
                  <w:marBottom w:val="0"/>
                  <w:divBdr>
                    <w:top w:val="none" w:sz="0" w:space="0" w:color="auto"/>
                    <w:left w:val="none" w:sz="0" w:space="0" w:color="auto"/>
                    <w:bottom w:val="none" w:sz="0" w:space="0" w:color="auto"/>
                    <w:right w:val="none" w:sz="0" w:space="0" w:color="auto"/>
                  </w:divBdr>
                </w:div>
                <w:div w:id="2050183083">
                  <w:marLeft w:val="0"/>
                  <w:marRight w:val="0"/>
                  <w:marTop w:val="0"/>
                  <w:marBottom w:val="0"/>
                  <w:divBdr>
                    <w:top w:val="none" w:sz="0" w:space="0" w:color="auto"/>
                    <w:left w:val="none" w:sz="0" w:space="0" w:color="auto"/>
                    <w:bottom w:val="none" w:sz="0" w:space="0" w:color="auto"/>
                    <w:right w:val="none" w:sz="0" w:space="0" w:color="auto"/>
                  </w:divBdr>
                </w:div>
                <w:div w:id="2027638504">
                  <w:marLeft w:val="0"/>
                  <w:marRight w:val="0"/>
                  <w:marTop w:val="0"/>
                  <w:marBottom w:val="0"/>
                  <w:divBdr>
                    <w:top w:val="none" w:sz="0" w:space="0" w:color="auto"/>
                    <w:left w:val="none" w:sz="0" w:space="0" w:color="auto"/>
                    <w:bottom w:val="none" w:sz="0" w:space="0" w:color="auto"/>
                    <w:right w:val="none" w:sz="0" w:space="0" w:color="auto"/>
                  </w:divBdr>
                </w:div>
                <w:div w:id="684357298">
                  <w:marLeft w:val="0"/>
                  <w:marRight w:val="0"/>
                  <w:marTop w:val="0"/>
                  <w:marBottom w:val="0"/>
                  <w:divBdr>
                    <w:top w:val="none" w:sz="0" w:space="0" w:color="auto"/>
                    <w:left w:val="none" w:sz="0" w:space="0" w:color="auto"/>
                    <w:bottom w:val="none" w:sz="0" w:space="0" w:color="auto"/>
                    <w:right w:val="none" w:sz="0" w:space="0" w:color="auto"/>
                  </w:divBdr>
                </w:div>
                <w:div w:id="1045985325">
                  <w:marLeft w:val="0"/>
                  <w:marRight w:val="0"/>
                  <w:marTop w:val="0"/>
                  <w:marBottom w:val="0"/>
                  <w:divBdr>
                    <w:top w:val="none" w:sz="0" w:space="0" w:color="auto"/>
                    <w:left w:val="none" w:sz="0" w:space="0" w:color="auto"/>
                    <w:bottom w:val="none" w:sz="0" w:space="0" w:color="auto"/>
                    <w:right w:val="none" w:sz="0" w:space="0" w:color="auto"/>
                  </w:divBdr>
                </w:div>
                <w:div w:id="206112088">
                  <w:marLeft w:val="0"/>
                  <w:marRight w:val="0"/>
                  <w:marTop w:val="0"/>
                  <w:marBottom w:val="0"/>
                  <w:divBdr>
                    <w:top w:val="none" w:sz="0" w:space="0" w:color="auto"/>
                    <w:left w:val="none" w:sz="0" w:space="0" w:color="auto"/>
                    <w:bottom w:val="none" w:sz="0" w:space="0" w:color="auto"/>
                    <w:right w:val="none" w:sz="0" w:space="0" w:color="auto"/>
                  </w:divBdr>
                </w:div>
                <w:div w:id="227225930">
                  <w:marLeft w:val="0"/>
                  <w:marRight w:val="0"/>
                  <w:marTop w:val="0"/>
                  <w:marBottom w:val="0"/>
                  <w:divBdr>
                    <w:top w:val="none" w:sz="0" w:space="0" w:color="auto"/>
                    <w:left w:val="none" w:sz="0" w:space="0" w:color="auto"/>
                    <w:bottom w:val="none" w:sz="0" w:space="0" w:color="auto"/>
                    <w:right w:val="none" w:sz="0" w:space="0" w:color="auto"/>
                  </w:divBdr>
                </w:div>
                <w:div w:id="2054380083">
                  <w:marLeft w:val="0"/>
                  <w:marRight w:val="0"/>
                  <w:marTop w:val="0"/>
                  <w:marBottom w:val="0"/>
                  <w:divBdr>
                    <w:top w:val="none" w:sz="0" w:space="0" w:color="auto"/>
                    <w:left w:val="none" w:sz="0" w:space="0" w:color="auto"/>
                    <w:bottom w:val="none" w:sz="0" w:space="0" w:color="auto"/>
                    <w:right w:val="none" w:sz="0" w:space="0" w:color="auto"/>
                  </w:divBdr>
                </w:div>
                <w:div w:id="1718356129">
                  <w:marLeft w:val="0"/>
                  <w:marRight w:val="0"/>
                  <w:marTop w:val="0"/>
                  <w:marBottom w:val="0"/>
                  <w:divBdr>
                    <w:top w:val="none" w:sz="0" w:space="0" w:color="auto"/>
                    <w:left w:val="none" w:sz="0" w:space="0" w:color="auto"/>
                    <w:bottom w:val="none" w:sz="0" w:space="0" w:color="auto"/>
                    <w:right w:val="none" w:sz="0" w:space="0" w:color="auto"/>
                  </w:divBdr>
                </w:div>
                <w:div w:id="197552149">
                  <w:marLeft w:val="0"/>
                  <w:marRight w:val="0"/>
                  <w:marTop w:val="0"/>
                  <w:marBottom w:val="0"/>
                  <w:divBdr>
                    <w:top w:val="none" w:sz="0" w:space="0" w:color="auto"/>
                    <w:left w:val="none" w:sz="0" w:space="0" w:color="auto"/>
                    <w:bottom w:val="none" w:sz="0" w:space="0" w:color="auto"/>
                    <w:right w:val="none" w:sz="0" w:space="0" w:color="auto"/>
                  </w:divBdr>
                </w:div>
                <w:div w:id="328413711">
                  <w:marLeft w:val="0"/>
                  <w:marRight w:val="0"/>
                  <w:marTop w:val="0"/>
                  <w:marBottom w:val="0"/>
                  <w:divBdr>
                    <w:top w:val="none" w:sz="0" w:space="0" w:color="auto"/>
                    <w:left w:val="none" w:sz="0" w:space="0" w:color="auto"/>
                    <w:bottom w:val="none" w:sz="0" w:space="0" w:color="auto"/>
                    <w:right w:val="none" w:sz="0" w:space="0" w:color="auto"/>
                  </w:divBdr>
                </w:div>
                <w:div w:id="65882868">
                  <w:marLeft w:val="0"/>
                  <w:marRight w:val="0"/>
                  <w:marTop w:val="0"/>
                  <w:marBottom w:val="0"/>
                  <w:divBdr>
                    <w:top w:val="none" w:sz="0" w:space="0" w:color="auto"/>
                    <w:left w:val="none" w:sz="0" w:space="0" w:color="auto"/>
                    <w:bottom w:val="none" w:sz="0" w:space="0" w:color="auto"/>
                    <w:right w:val="none" w:sz="0" w:space="0" w:color="auto"/>
                  </w:divBdr>
                </w:div>
                <w:div w:id="325019657">
                  <w:marLeft w:val="0"/>
                  <w:marRight w:val="0"/>
                  <w:marTop w:val="0"/>
                  <w:marBottom w:val="0"/>
                  <w:divBdr>
                    <w:top w:val="none" w:sz="0" w:space="0" w:color="auto"/>
                    <w:left w:val="none" w:sz="0" w:space="0" w:color="auto"/>
                    <w:bottom w:val="none" w:sz="0" w:space="0" w:color="auto"/>
                    <w:right w:val="none" w:sz="0" w:space="0" w:color="auto"/>
                  </w:divBdr>
                </w:div>
                <w:div w:id="1430151771">
                  <w:marLeft w:val="0"/>
                  <w:marRight w:val="0"/>
                  <w:marTop w:val="0"/>
                  <w:marBottom w:val="0"/>
                  <w:divBdr>
                    <w:top w:val="none" w:sz="0" w:space="0" w:color="auto"/>
                    <w:left w:val="none" w:sz="0" w:space="0" w:color="auto"/>
                    <w:bottom w:val="none" w:sz="0" w:space="0" w:color="auto"/>
                    <w:right w:val="none" w:sz="0" w:space="0" w:color="auto"/>
                  </w:divBdr>
                </w:div>
                <w:div w:id="1969050738">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68624866">
                  <w:marLeft w:val="0"/>
                  <w:marRight w:val="0"/>
                  <w:marTop w:val="0"/>
                  <w:marBottom w:val="0"/>
                  <w:divBdr>
                    <w:top w:val="none" w:sz="0" w:space="0" w:color="auto"/>
                    <w:left w:val="none" w:sz="0" w:space="0" w:color="auto"/>
                    <w:bottom w:val="none" w:sz="0" w:space="0" w:color="auto"/>
                    <w:right w:val="none" w:sz="0" w:space="0" w:color="auto"/>
                  </w:divBdr>
                </w:div>
                <w:div w:id="1930237458">
                  <w:marLeft w:val="0"/>
                  <w:marRight w:val="0"/>
                  <w:marTop w:val="0"/>
                  <w:marBottom w:val="0"/>
                  <w:divBdr>
                    <w:top w:val="none" w:sz="0" w:space="0" w:color="auto"/>
                    <w:left w:val="none" w:sz="0" w:space="0" w:color="auto"/>
                    <w:bottom w:val="none" w:sz="0" w:space="0" w:color="auto"/>
                    <w:right w:val="none" w:sz="0" w:space="0" w:color="auto"/>
                  </w:divBdr>
                </w:div>
                <w:div w:id="1342394387">
                  <w:marLeft w:val="0"/>
                  <w:marRight w:val="0"/>
                  <w:marTop w:val="0"/>
                  <w:marBottom w:val="0"/>
                  <w:divBdr>
                    <w:top w:val="none" w:sz="0" w:space="0" w:color="auto"/>
                    <w:left w:val="none" w:sz="0" w:space="0" w:color="auto"/>
                    <w:bottom w:val="none" w:sz="0" w:space="0" w:color="auto"/>
                    <w:right w:val="none" w:sz="0" w:space="0" w:color="auto"/>
                  </w:divBdr>
                </w:div>
                <w:div w:id="91822187">
                  <w:marLeft w:val="0"/>
                  <w:marRight w:val="0"/>
                  <w:marTop w:val="0"/>
                  <w:marBottom w:val="0"/>
                  <w:divBdr>
                    <w:top w:val="none" w:sz="0" w:space="0" w:color="auto"/>
                    <w:left w:val="none" w:sz="0" w:space="0" w:color="auto"/>
                    <w:bottom w:val="none" w:sz="0" w:space="0" w:color="auto"/>
                    <w:right w:val="none" w:sz="0" w:space="0" w:color="auto"/>
                  </w:divBdr>
                </w:div>
                <w:div w:id="1530794239">
                  <w:marLeft w:val="0"/>
                  <w:marRight w:val="0"/>
                  <w:marTop w:val="0"/>
                  <w:marBottom w:val="0"/>
                  <w:divBdr>
                    <w:top w:val="none" w:sz="0" w:space="0" w:color="auto"/>
                    <w:left w:val="none" w:sz="0" w:space="0" w:color="auto"/>
                    <w:bottom w:val="none" w:sz="0" w:space="0" w:color="auto"/>
                    <w:right w:val="none" w:sz="0" w:space="0" w:color="auto"/>
                  </w:divBdr>
                </w:div>
                <w:div w:id="344671805">
                  <w:marLeft w:val="0"/>
                  <w:marRight w:val="0"/>
                  <w:marTop w:val="0"/>
                  <w:marBottom w:val="0"/>
                  <w:divBdr>
                    <w:top w:val="none" w:sz="0" w:space="0" w:color="auto"/>
                    <w:left w:val="none" w:sz="0" w:space="0" w:color="auto"/>
                    <w:bottom w:val="none" w:sz="0" w:space="0" w:color="auto"/>
                    <w:right w:val="none" w:sz="0" w:space="0" w:color="auto"/>
                  </w:divBdr>
                </w:div>
                <w:div w:id="1077751536">
                  <w:marLeft w:val="0"/>
                  <w:marRight w:val="0"/>
                  <w:marTop w:val="0"/>
                  <w:marBottom w:val="0"/>
                  <w:divBdr>
                    <w:top w:val="none" w:sz="0" w:space="0" w:color="auto"/>
                    <w:left w:val="none" w:sz="0" w:space="0" w:color="auto"/>
                    <w:bottom w:val="none" w:sz="0" w:space="0" w:color="auto"/>
                    <w:right w:val="none" w:sz="0" w:space="0" w:color="auto"/>
                  </w:divBdr>
                </w:div>
                <w:div w:id="9818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7897">
          <w:marLeft w:val="0"/>
          <w:marRight w:val="0"/>
          <w:marTop w:val="0"/>
          <w:marBottom w:val="0"/>
          <w:divBdr>
            <w:top w:val="none" w:sz="0" w:space="0" w:color="auto"/>
            <w:left w:val="none" w:sz="0" w:space="0" w:color="auto"/>
            <w:bottom w:val="none" w:sz="0" w:space="0" w:color="auto"/>
            <w:right w:val="none" w:sz="0" w:space="0" w:color="auto"/>
          </w:divBdr>
        </w:div>
        <w:div w:id="1127359077">
          <w:marLeft w:val="0"/>
          <w:marRight w:val="0"/>
          <w:marTop w:val="0"/>
          <w:marBottom w:val="0"/>
          <w:divBdr>
            <w:top w:val="none" w:sz="0" w:space="0" w:color="auto"/>
            <w:left w:val="none" w:sz="0" w:space="0" w:color="auto"/>
            <w:bottom w:val="none" w:sz="0" w:space="0" w:color="auto"/>
            <w:right w:val="none" w:sz="0" w:space="0" w:color="auto"/>
          </w:divBdr>
        </w:div>
        <w:div w:id="519976638">
          <w:marLeft w:val="0"/>
          <w:marRight w:val="0"/>
          <w:marTop w:val="0"/>
          <w:marBottom w:val="0"/>
          <w:divBdr>
            <w:top w:val="none" w:sz="0" w:space="0" w:color="auto"/>
            <w:left w:val="none" w:sz="0" w:space="0" w:color="auto"/>
            <w:bottom w:val="none" w:sz="0" w:space="0" w:color="auto"/>
            <w:right w:val="none" w:sz="0" w:space="0" w:color="auto"/>
          </w:divBdr>
          <w:divsChild>
            <w:div w:id="244850471">
              <w:marLeft w:val="0"/>
              <w:marRight w:val="0"/>
              <w:marTop w:val="0"/>
              <w:marBottom w:val="0"/>
              <w:divBdr>
                <w:top w:val="none" w:sz="0" w:space="0" w:color="auto"/>
                <w:left w:val="none" w:sz="0" w:space="0" w:color="auto"/>
                <w:bottom w:val="none" w:sz="0" w:space="0" w:color="auto"/>
                <w:right w:val="none" w:sz="0" w:space="0" w:color="auto"/>
              </w:divBdr>
            </w:div>
          </w:divsChild>
        </w:div>
        <w:div w:id="581261549">
          <w:marLeft w:val="0"/>
          <w:marRight w:val="0"/>
          <w:marTop w:val="0"/>
          <w:marBottom w:val="0"/>
          <w:divBdr>
            <w:top w:val="none" w:sz="0" w:space="0" w:color="auto"/>
            <w:left w:val="none" w:sz="0" w:space="0" w:color="auto"/>
            <w:bottom w:val="none" w:sz="0" w:space="0" w:color="auto"/>
            <w:right w:val="none" w:sz="0" w:space="0" w:color="auto"/>
          </w:divBdr>
          <w:divsChild>
            <w:div w:id="645471308">
              <w:marLeft w:val="0"/>
              <w:marRight w:val="0"/>
              <w:marTop w:val="0"/>
              <w:marBottom w:val="0"/>
              <w:divBdr>
                <w:top w:val="none" w:sz="0" w:space="0" w:color="auto"/>
                <w:left w:val="none" w:sz="0" w:space="0" w:color="auto"/>
                <w:bottom w:val="none" w:sz="0" w:space="0" w:color="auto"/>
                <w:right w:val="none" w:sz="0" w:space="0" w:color="auto"/>
              </w:divBdr>
            </w:div>
          </w:divsChild>
        </w:div>
        <w:div w:id="386801023">
          <w:marLeft w:val="0"/>
          <w:marRight w:val="0"/>
          <w:marTop w:val="0"/>
          <w:marBottom w:val="0"/>
          <w:divBdr>
            <w:top w:val="none" w:sz="0" w:space="0" w:color="auto"/>
            <w:left w:val="none" w:sz="0" w:space="0" w:color="auto"/>
            <w:bottom w:val="none" w:sz="0" w:space="0" w:color="auto"/>
            <w:right w:val="none" w:sz="0" w:space="0" w:color="auto"/>
          </w:divBdr>
          <w:divsChild>
            <w:div w:id="368183520">
              <w:marLeft w:val="0"/>
              <w:marRight w:val="0"/>
              <w:marTop w:val="0"/>
              <w:marBottom w:val="0"/>
              <w:divBdr>
                <w:top w:val="none" w:sz="0" w:space="0" w:color="auto"/>
                <w:left w:val="none" w:sz="0" w:space="0" w:color="auto"/>
                <w:bottom w:val="none" w:sz="0" w:space="0" w:color="auto"/>
                <w:right w:val="none" w:sz="0" w:space="0" w:color="auto"/>
              </w:divBdr>
            </w:div>
          </w:divsChild>
        </w:div>
        <w:div w:id="1920093941">
          <w:marLeft w:val="0"/>
          <w:marRight w:val="0"/>
          <w:marTop w:val="0"/>
          <w:marBottom w:val="0"/>
          <w:divBdr>
            <w:top w:val="none" w:sz="0" w:space="0" w:color="auto"/>
            <w:left w:val="none" w:sz="0" w:space="0" w:color="auto"/>
            <w:bottom w:val="none" w:sz="0" w:space="0" w:color="auto"/>
            <w:right w:val="none" w:sz="0" w:space="0" w:color="auto"/>
          </w:divBdr>
          <w:divsChild>
            <w:div w:id="337195962">
              <w:marLeft w:val="0"/>
              <w:marRight w:val="0"/>
              <w:marTop w:val="0"/>
              <w:marBottom w:val="0"/>
              <w:divBdr>
                <w:top w:val="none" w:sz="0" w:space="0" w:color="auto"/>
                <w:left w:val="none" w:sz="0" w:space="0" w:color="auto"/>
                <w:bottom w:val="none" w:sz="0" w:space="0" w:color="auto"/>
                <w:right w:val="none" w:sz="0" w:space="0" w:color="auto"/>
              </w:divBdr>
            </w:div>
          </w:divsChild>
        </w:div>
        <w:div w:id="828398091">
          <w:marLeft w:val="0"/>
          <w:marRight w:val="0"/>
          <w:marTop w:val="0"/>
          <w:marBottom w:val="0"/>
          <w:divBdr>
            <w:top w:val="none" w:sz="0" w:space="0" w:color="auto"/>
            <w:left w:val="none" w:sz="0" w:space="0" w:color="auto"/>
            <w:bottom w:val="none" w:sz="0" w:space="0" w:color="auto"/>
            <w:right w:val="none" w:sz="0" w:space="0" w:color="auto"/>
          </w:divBdr>
        </w:div>
        <w:div w:id="1226721641">
          <w:marLeft w:val="0"/>
          <w:marRight w:val="0"/>
          <w:marTop w:val="0"/>
          <w:marBottom w:val="0"/>
          <w:divBdr>
            <w:top w:val="none" w:sz="0" w:space="0" w:color="auto"/>
            <w:left w:val="none" w:sz="0" w:space="0" w:color="auto"/>
            <w:bottom w:val="none" w:sz="0" w:space="0" w:color="auto"/>
            <w:right w:val="none" w:sz="0" w:space="0" w:color="auto"/>
          </w:divBdr>
          <w:divsChild>
            <w:div w:id="1970548442">
              <w:marLeft w:val="0"/>
              <w:marRight w:val="0"/>
              <w:marTop w:val="0"/>
              <w:marBottom w:val="0"/>
              <w:divBdr>
                <w:top w:val="none" w:sz="0" w:space="0" w:color="auto"/>
                <w:left w:val="none" w:sz="0" w:space="0" w:color="auto"/>
                <w:bottom w:val="none" w:sz="0" w:space="0" w:color="auto"/>
                <w:right w:val="none" w:sz="0" w:space="0" w:color="auto"/>
              </w:divBdr>
              <w:divsChild>
                <w:div w:id="1742170596">
                  <w:marLeft w:val="0"/>
                  <w:marRight w:val="0"/>
                  <w:marTop w:val="0"/>
                  <w:marBottom w:val="0"/>
                  <w:divBdr>
                    <w:top w:val="none" w:sz="0" w:space="0" w:color="auto"/>
                    <w:left w:val="none" w:sz="0" w:space="0" w:color="auto"/>
                    <w:bottom w:val="none" w:sz="0" w:space="0" w:color="auto"/>
                    <w:right w:val="none" w:sz="0" w:space="0" w:color="auto"/>
                  </w:divBdr>
                </w:div>
              </w:divsChild>
            </w:div>
            <w:div w:id="790822964">
              <w:marLeft w:val="0"/>
              <w:marRight w:val="0"/>
              <w:marTop w:val="0"/>
              <w:marBottom w:val="0"/>
              <w:divBdr>
                <w:top w:val="none" w:sz="0" w:space="0" w:color="auto"/>
                <w:left w:val="none" w:sz="0" w:space="0" w:color="auto"/>
                <w:bottom w:val="none" w:sz="0" w:space="0" w:color="auto"/>
                <w:right w:val="none" w:sz="0" w:space="0" w:color="auto"/>
              </w:divBdr>
              <w:divsChild>
                <w:div w:id="1438327198">
                  <w:marLeft w:val="0"/>
                  <w:marRight w:val="0"/>
                  <w:marTop w:val="0"/>
                  <w:marBottom w:val="0"/>
                  <w:divBdr>
                    <w:top w:val="none" w:sz="0" w:space="0" w:color="auto"/>
                    <w:left w:val="none" w:sz="0" w:space="0" w:color="auto"/>
                    <w:bottom w:val="none" w:sz="0" w:space="0" w:color="auto"/>
                    <w:right w:val="none" w:sz="0" w:space="0" w:color="auto"/>
                  </w:divBdr>
                  <w:divsChild>
                    <w:div w:id="18619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07571">
          <w:marLeft w:val="0"/>
          <w:marRight w:val="0"/>
          <w:marTop w:val="0"/>
          <w:marBottom w:val="0"/>
          <w:divBdr>
            <w:top w:val="none" w:sz="0" w:space="0" w:color="auto"/>
            <w:left w:val="none" w:sz="0" w:space="0" w:color="auto"/>
            <w:bottom w:val="none" w:sz="0" w:space="0" w:color="auto"/>
            <w:right w:val="none" w:sz="0" w:space="0" w:color="auto"/>
          </w:divBdr>
          <w:divsChild>
            <w:div w:id="1673486791">
              <w:marLeft w:val="0"/>
              <w:marRight w:val="0"/>
              <w:marTop w:val="0"/>
              <w:marBottom w:val="0"/>
              <w:divBdr>
                <w:top w:val="none" w:sz="0" w:space="0" w:color="auto"/>
                <w:left w:val="none" w:sz="0" w:space="0" w:color="auto"/>
                <w:bottom w:val="none" w:sz="0" w:space="0" w:color="auto"/>
                <w:right w:val="none" w:sz="0" w:space="0" w:color="auto"/>
              </w:divBdr>
            </w:div>
          </w:divsChild>
        </w:div>
        <w:div w:id="1958178919">
          <w:marLeft w:val="0"/>
          <w:marRight w:val="0"/>
          <w:marTop w:val="0"/>
          <w:marBottom w:val="0"/>
          <w:divBdr>
            <w:top w:val="none" w:sz="0" w:space="0" w:color="auto"/>
            <w:left w:val="none" w:sz="0" w:space="0" w:color="auto"/>
            <w:bottom w:val="none" w:sz="0" w:space="0" w:color="auto"/>
            <w:right w:val="none" w:sz="0" w:space="0" w:color="auto"/>
          </w:divBdr>
        </w:div>
        <w:div w:id="440687253">
          <w:marLeft w:val="0"/>
          <w:marRight w:val="0"/>
          <w:marTop w:val="0"/>
          <w:marBottom w:val="0"/>
          <w:divBdr>
            <w:top w:val="none" w:sz="0" w:space="0" w:color="auto"/>
            <w:left w:val="none" w:sz="0" w:space="0" w:color="auto"/>
            <w:bottom w:val="none" w:sz="0" w:space="0" w:color="auto"/>
            <w:right w:val="none" w:sz="0" w:space="0" w:color="auto"/>
          </w:divBdr>
          <w:divsChild>
            <w:div w:id="2146701010">
              <w:marLeft w:val="0"/>
              <w:marRight w:val="0"/>
              <w:marTop w:val="0"/>
              <w:marBottom w:val="0"/>
              <w:divBdr>
                <w:top w:val="none" w:sz="0" w:space="0" w:color="auto"/>
                <w:left w:val="none" w:sz="0" w:space="0" w:color="auto"/>
                <w:bottom w:val="none" w:sz="0" w:space="0" w:color="auto"/>
                <w:right w:val="none" w:sz="0" w:space="0" w:color="auto"/>
              </w:divBdr>
              <w:divsChild>
                <w:div w:id="1170022055">
                  <w:marLeft w:val="0"/>
                  <w:marRight w:val="0"/>
                  <w:marTop w:val="0"/>
                  <w:marBottom w:val="0"/>
                  <w:divBdr>
                    <w:top w:val="none" w:sz="0" w:space="0" w:color="auto"/>
                    <w:left w:val="none" w:sz="0" w:space="0" w:color="auto"/>
                    <w:bottom w:val="none" w:sz="0" w:space="0" w:color="auto"/>
                    <w:right w:val="none" w:sz="0" w:space="0" w:color="auto"/>
                  </w:divBdr>
                </w:div>
                <w:div w:id="84159657">
                  <w:marLeft w:val="0"/>
                  <w:marRight w:val="0"/>
                  <w:marTop w:val="0"/>
                  <w:marBottom w:val="0"/>
                  <w:divBdr>
                    <w:top w:val="none" w:sz="0" w:space="0" w:color="auto"/>
                    <w:left w:val="none" w:sz="0" w:space="0" w:color="auto"/>
                    <w:bottom w:val="none" w:sz="0" w:space="0" w:color="auto"/>
                    <w:right w:val="none" w:sz="0" w:space="0" w:color="auto"/>
                  </w:divBdr>
                </w:div>
                <w:div w:id="1538008641">
                  <w:marLeft w:val="0"/>
                  <w:marRight w:val="0"/>
                  <w:marTop w:val="0"/>
                  <w:marBottom w:val="0"/>
                  <w:divBdr>
                    <w:top w:val="none" w:sz="0" w:space="0" w:color="auto"/>
                    <w:left w:val="none" w:sz="0" w:space="0" w:color="auto"/>
                    <w:bottom w:val="none" w:sz="0" w:space="0" w:color="auto"/>
                    <w:right w:val="none" w:sz="0" w:space="0" w:color="auto"/>
                  </w:divBdr>
                </w:div>
                <w:div w:id="671375252">
                  <w:marLeft w:val="0"/>
                  <w:marRight w:val="0"/>
                  <w:marTop w:val="0"/>
                  <w:marBottom w:val="0"/>
                  <w:divBdr>
                    <w:top w:val="none" w:sz="0" w:space="0" w:color="auto"/>
                    <w:left w:val="none" w:sz="0" w:space="0" w:color="auto"/>
                    <w:bottom w:val="none" w:sz="0" w:space="0" w:color="auto"/>
                    <w:right w:val="none" w:sz="0" w:space="0" w:color="auto"/>
                  </w:divBdr>
                </w:div>
                <w:div w:id="1732314006">
                  <w:marLeft w:val="0"/>
                  <w:marRight w:val="0"/>
                  <w:marTop w:val="0"/>
                  <w:marBottom w:val="0"/>
                  <w:divBdr>
                    <w:top w:val="none" w:sz="0" w:space="0" w:color="auto"/>
                    <w:left w:val="none" w:sz="0" w:space="0" w:color="auto"/>
                    <w:bottom w:val="none" w:sz="0" w:space="0" w:color="auto"/>
                    <w:right w:val="none" w:sz="0" w:space="0" w:color="auto"/>
                  </w:divBdr>
                </w:div>
                <w:div w:id="728504400">
                  <w:marLeft w:val="0"/>
                  <w:marRight w:val="0"/>
                  <w:marTop w:val="0"/>
                  <w:marBottom w:val="0"/>
                  <w:divBdr>
                    <w:top w:val="none" w:sz="0" w:space="0" w:color="auto"/>
                    <w:left w:val="none" w:sz="0" w:space="0" w:color="auto"/>
                    <w:bottom w:val="none" w:sz="0" w:space="0" w:color="auto"/>
                    <w:right w:val="none" w:sz="0" w:space="0" w:color="auto"/>
                  </w:divBdr>
                </w:div>
                <w:div w:id="850265474">
                  <w:marLeft w:val="0"/>
                  <w:marRight w:val="0"/>
                  <w:marTop w:val="0"/>
                  <w:marBottom w:val="0"/>
                  <w:divBdr>
                    <w:top w:val="none" w:sz="0" w:space="0" w:color="auto"/>
                    <w:left w:val="none" w:sz="0" w:space="0" w:color="auto"/>
                    <w:bottom w:val="none" w:sz="0" w:space="0" w:color="auto"/>
                    <w:right w:val="none" w:sz="0" w:space="0" w:color="auto"/>
                  </w:divBdr>
                </w:div>
                <w:div w:id="1138648763">
                  <w:marLeft w:val="0"/>
                  <w:marRight w:val="0"/>
                  <w:marTop w:val="0"/>
                  <w:marBottom w:val="0"/>
                  <w:divBdr>
                    <w:top w:val="none" w:sz="0" w:space="0" w:color="auto"/>
                    <w:left w:val="none" w:sz="0" w:space="0" w:color="auto"/>
                    <w:bottom w:val="none" w:sz="0" w:space="0" w:color="auto"/>
                    <w:right w:val="none" w:sz="0" w:space="0" w:color="auto"/>
                  </w:divBdr>
                </w:div>
                <w:div w:id="1093550445">
                  <w:marLeft w:val="0"/>
                  <w:marRight w:val="0"/>
                  <w:marTop w:val="0"/>
                  <w:marBottom w:val="0"/>
                  <w:divBdr>
                    <w:top w:val="none" w:sz="0" w:space="0" w:color="auto"/>
                    <w:left w:val="none" w:sz="0" w:space="0" w:color="auto"/>
                    <w:bottom w:val="none" w:sz="0" w:space="0" w:color="auto"/>
                    <w:right w:val="none" w:sz="0" w:space="0" w:color="auto"/>
                  </w:divBdr>
                </w:div>
                <w:div w:id="166018630">
                  <w:marLeft w:val="0"/>
                  <w:marRight w:val="0"/>
                  <w:marTop w:val="0"/>
                  <w:marBottom w:val="0"/>
                  <w:divBdr>
                    <w:top w:val="none" w:sz="0" w:space="0" w:color="auto"/>
                    <w:left w:val="none" w:sz="0" w:space="0" w:color="auto"/>
                    <w:bottom w:val="none" w:sz="0" w:space="0" w:color="auto"/>
                    <w:right w:val="none" w:sz="0" w:space="0" w:color="auto"/>
                  </w:divBdr>
                </w:div>
                <w:div w:id="564804110">
                  <w:marLeft w:val="0"/>
                  <w:marRight w:val="0"/>
                  <w:marTop w:val="0"/>
                  <w:marBottom w:val="0"/>
                  <w:divBdr>
                    <w:top w:val="none" w:sz="0" w:space="0" w:color="auto"/>
                    <w:left w:val="none" w:sz="0" w:space="0" w:color="auto"/>
                    <w:bottom w:val="none" w:sz="0" w:space="0" w:color="auto"/>
                    <w:right w:val="none" w:sz="0" w:space="0" w:color="auto"/>
                  </w:divBdr>
                </w:div>
                <w:div w:id="1331718946">
                  <w:marLeft w:val="0"/>
                  <w:marRight w:val="0"/>
                  <w:marTop w:val="0"/>
                  <w:marBottom w:val="0"/>
                  <w:divBdr>
                    <w:top w:val="none" w:sz="0" w:space="0" w:color="auto"/>
                    <w:left w:val="none" w:sz="0" w:space="0" w:color="auto"/>
                    <w:bottom w:val="none" w:sz="0" w:space="0" w:color="auto"/>
                    <w:right w:val="none" w:sz="0" w:space="0" w:color="auto"/>
                  </w:divBdr>
                </w:div>
                <w:div w:id="238059293">
                  <w:marLeft w:val="0"/>
                  <w:marRight w:val="0"/>
                  <w:marTop w:val="0"/>
                  <w:marBottom w:val="0"/>
                  <w:divBdr>
                    <w:top w:val="none" w:sz="0" w:space="0" w:color="auto"/>
                    <w:left w:val="none" w:sz="0" w:space="0" w:color="auto"/>
                    <w:bottom w:val="none" w:sz="0" w:space="0" w:color="auto"/>
                    <w:right w:val="none" w:sz="0" w:space="0" w:color="auto"/>
                  </w:divBdr>
                </w:div>
                <w:div w:id="571695416">
                  <w:marLeft w:val="0"/>
                  <w:marRight w:val="0"/>
                  <w:marTop w:val="0"/>
                  <w:marBottom w:val="0"/>
                  <w:divBdr>
                    <w:top w:val="none" w:sz="0" w:space="0" w:color="auto"/>
                    <w:left w:val="none" w:sz="0" w:space="0" w:color="auto"/>
                    <w:bottom w:val="none" w:sz="0" w:space="0" w:color="auto"/>
                    <w:right w:val="none" w:sz="0" w:space="0" w:color="auto"/>
                  </w:divBdr>
                </w:div>
                <w:div w:id="1476214070">
                  <w:marLeft w:val="0"/>
                  <w:marRight w:val="0"/>
                  <w:marTop w:val="0"/>
                  <w:marBottom w:val="0"/>
                  <w:divBdr>
                    <w:top w:val="none" w:sz="0" w:space="0" w:color="auto"/>
                    <w:left w:val="none" w:sz="0" w:space="0" w:color="auto"/>
                    <w:bottom w:val="none" w:sz="0" w:space="0" w:color="auto"/>
                    <w:right w:val="none" w:sz="0" w:space="0" w:color="auto"/>
                  </w:divBdr>
                </w:div>
                <w:div w:id="1210338827">
                  <w:marLeft w:val="0"/>
                  <w:marRight w:val="0"/>
                  <w:marTop w:val="0"/>
                  <w:marBottom w:val="0"/>
                  <w:divBdr>
                    <w:top w:val="none" w:sz="0" w:space="0" w:color="auto"/>
                    <w:left w:val="none" w:sz="0" w:space="0" w:color="auto"/>
                    <w:bottom w:val="none" w:sz="0" w:space="0" w:color="auto"/>
                    <w:right w:val="none" w:sz="0" w:space="0" w:color="auto"/>
                  </w:divBdr>
                </w:div>
                <w:div w:id="729422996">
                  <w:marLeft w:val="0"/>
                  <w:marRight w:val="0"/>
                  <w:marTop w:val="0"/>
                  <w:marBottom w:val="0"/>
                  <w:divBdr>
                    <w:top w:val="none" w:sz="0" w:space="0" w:color="auto"/>
                    <w:left w:val="none" w:sz="0" w:space="0" w:color="auto"/>
                    <w:bottom w:val="none" w:sz="0" w:space="0" w:color="auto"/>
                    <w:right w:val="none" w:sz="0" w:space="0" w:color="auto"/>
                  </w:divBdr>
                </w:div>
                <w:div w:id="1704548875">
                  <w:marLeft w:val="0"/>
                  <w:marRight w:val="0"/>
                  <w:marTop w:val="0"/>
                  <w:marBottom w:val="0"/>
                  <w:divBdr>
                    <w:top w:val="none" w:sz="0" w:space="0" w:color="auto"/>
                    <w:left w:val="none" w:sz="0" w:space="0" w:color="auto"/>
                    <w:bottom w:val="none" w:sz="0" w:space="0" w:color="auto"/>
                    <w:right w:val="none" w:sz="0" w:space="0" w:color="auto"/>
                  </w:divBdr>
                </w:div>
                <w:div w:id="109277324">
                  <w:marLeft w:val="0"/>
                  <w:marRight w:val="0"/>
                  <w:marTop w:val="0"/>
                  <w:marBottom w:val="0"/>
                  <w:divBdr>
                    <w:top w:val="none" w:sz="0" w:space="0" w:color="auto"/>
                    <w:left w:val="none" w:sz="0" w:space="0" w:color="auto"/>
                    <w:bottom w:val="none" w:sz="0" w:space="0" w:color="auto"/>
                    <w:right w:val="none" w:sz="0" w:space="0" w:color="auto"/>
                  </w:divBdr>
                </w:div>
                <w:div w:id="13900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37">
          <w:marLeft w:val="0"/>
          <w:marRight w:val="0"/>
          <w:marTop w:val="0"/>
          <w:marBottom w:val="0"/>
          <w:divBdr>
            <w:top w:val="none" w:sz="0" w:space="0" w:color="auto"/>
            <w:left w:val="none" w:sz="0" w:space="0" w:color="auto"/>
            <w:bottom w:val="none" w:sz="0" w:space="0" w:color="auto"/>
            <w:right w:val="none" w:sz="0" w:space="0" w:color="auto"/>
          </w:divBdr>
          <w:divsChild>
            <w:div w:id="51276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2045">
      <w:bodyDiv w:val="1"/>
      <w:marLeft w:val="0"/>
      <w:marRight w:val="0"/>
      <w:marTop w:val="0"/>
      <w:marBottom w:val="0"/>
      <w:divBdr>
        <w:top w:val="none" w:sz="0" w:space="0" w:color="auto"/>
        <w:left w:val="none" w:sz="0" w:space="0" w:color="auto"/>
        <w:bottom w:val="none" w:sz="0" w:space="0" w:color="auto"/>
        <w:right w:val="none" w:sz="0" w:space="0" w:color="auto"/>
      </w:divBdr>
      <w:divsChild>
        <w:div w:id="959915095">
          <w:marLeft w:val="0"/>
          <w:marRight w:val="0"/>
          <w:marTop w:val="0"/>
          <w:marBottom w:val="0"/>
          <w:divBdr>
            <w:top w:val="none" w:sz="0" w:space="0" w:color="auto"/>
            <w:left w:val="none" w:sz="0" w:space="0" w:color="auto"/>
            <w:bottom w:val="none" w:sz="0" w:space="0" w:color="auto"/>
            <w:right w:val="none" w:sz="0" w:space="0" w:color="auto"/>
          </w:divBdr>
        </w:div>
        <w:div w:id="682054129">
          <w:marLeft w:val="0"/>
          <w:marRight w:val="0"/>
          <w:marTop w:val="0"/>
          <w:marBottom w:val="0"/>
          <w:divBdr>
            <w:top w:val="none" w:sz="0" w:space="0" w:color="auto"/>
            <w:left w:val="none" w:sz="0" w:space="0" w:color="auto"/>
            <w:bottom w:val="none" w:sz="0" w:space="0" w:color="auto"/>
            <w:right w:val="none" w:sz="0" w:space="0" w:color="auto"/>
          </w:divBdr>
        </w:div>
        <w:div w:id="1782408884">
          <w:marLeft w:val="0"/>
          <w:marRight w:val="0"/>
          <w:marTop w:val="0"/>
          <w:marBottom w:val="0"/>
          <w:divBdr>
            <w:top w:val="none" w:sz="0" w:space="0" w:color="auto"/>
            <w:left w:val="none" w:sz="0" w:space="0" w:color="auto"/>
            <w:bottom w:val="none" w:sz="0" w:space="0" w:color="auto"/>
            <w:right w:val="none" w:sz="0" w:space="0" w:color="auto"/>
          </w:divBdr>
          <w:divsChild>
            <w:div w:id="763385024">
              <w:marLeft w:val="0"/>
              <w:marRight w:val="0"/>
              <w:marTop w:val="0"/>
              <w:marBottom w:val="0"/>
              <w:divBdr>
                <w:top w:val="none" w:sz="0" w:space="0" w:color="auto"/>
                <w:left w:val="none" w:sz="0" w:space="0" w:color="auto"/>
                <w:bottom w:val="none" w:sz="0" w:space="0" w:color="auto"/>
                <w:right w:val="none" w:sz="0" w:space="0" w:color="auto"/>
              </w:divBdr>
            </w:div>
          </w:divsChild>
        </w:div>
        <w:div w:id="475224604">
          <w:marLeft w:val="0"/>
          <w:marRight w:val="0"/>
          <w:marTop w:val="0"/>
          <w:marBottom w:val="0"/>
          <w:divBdr>
            <w:top w:val="none" w:sz="0" w:space="0" w:color="auto"/>
            <w:left w:val="none" w:sz="0" w:space="0" w:color="auto"/>
            <w:bottom w:val="none" w:sz="0" w:space="0" w:color="auto"/>
            <w:right w:val="none" w:sz="0" w:space="0" w:color="auto"/>
          </w:divBdr>
        </w:div>
        <w:div w:id="222719871">
          <w:marLeft w:val="0"/>
          <w:marRight w:val="0"/>
          <w:marTop w:val="0"/>
          <w:marBottom w:val="0"/>
          <w:divBdr>
            <w:top w:val="none" w:sz="0" w:space="0" w:color="auto"/>
            <w:left w:val="none" w:sz="0" w:space="0" w:color="auto"/>
            <w:bottom w:val="none" w:sz="0" w:space="0" w:color="auto"/>
            <w:right w:val="none" w:sz="0" w:space="0" w:color="auto"/>
          </w:divBdr>
          <w:divsChild>
            <w:div w:id="116339375">
              <w:marLeft w:val="0"/>
              <w:marRight w:val="0"/>
              <w:marTop w:val="0"/>
              <w:marBottom w:val="0"/>
              <w:divBdr>
                <w:top w:val="none" w:sz="0" w:space="0" w:color="auto"/>
                <w:left w:val="none" w:sz="0" w:space="0" w:color="auto"/>
                <w:bottom w:val="none" w:sz="0" w:space="0" w:color="auto"/>
                <w:right w:val="none" w:sz="0" w:space="0" w:color="auto"/>
              </w:divBdr>
            </w:div>
          </w:divsChild>
        </w:div>
        <w:div w:id="219636130">
          <w:marLeft w:val="0"/>
          <w:marRight w:val="0"/>
          <w:marTop w:val="0"/>
          <w:marBottom w:val="0"/>
          <w:divBdr>
            <w:top w:val="none" w:sz="0" w:space="0" w:color="auto"/>
            <w:left w:val="none" w:sz="0" w:space="0" w:color="auto"/>
            <w:bottom w:val="none" w:sz="0" w:space="0" w:color="auto"/>
            <w:right w:val="none" w:sz="0" w:space="0" w:color="auto"/>
          </w:divBdr>
          <w:divsChild>
            <w:div w:id="176429351">
              <w:marLeft w:val="0"/>
              <w:marRight w:val="0"/>
              <w:marTop w:val="0"/>
              <w:marBottom w:val="0"/>
              <w:divBdr>
                <w:top w:val="none" w:sz="0" w:space="0" w:color="auto"/>
                <w:left w:val="none" w:sz="0" w:space="0" w:color="auto"/>
                <w:bottom w:val="none" w:sz="0" w:space="0" w:color="auto"/>
                <w:right w:val="none" w:sz="0" w:space="0" w:color="auto"/>
              </w:divBdr>
            </w:div>
          </w:divsChild>
        </w:div>
        <w:div w:id="966815617">
          <w:marLeft w:val="0"/>
          <w:marRight w:val="0"/>
          <w:marTop w:val="0"/>
          <w:marBottom w:val="0"/>
          <w:divBdr>
            <w:top w:val="none" w:sz="0" w:space="0" w:color="auto"/>
            <w:left w:val="none" w:sz="0" w:space="0" w:color="auto"/>
            <w:bottom w:val="none" w:sz="0" w:space="0" w:color="auto"/>
            <w:right w:val="none" w:sz="0" w:space="0" w:color="auto"/>
          </w:divBdr>
        </w:div>
        <w:div w:id="292517613">
          <w:marLeft w:val="0"/>
          <w:marRight w:val="0"/>
          <w:marTop w:val="0"/>
          <w:marBottom w:val="0"/>
          <w:divBdr>
            <w:top w:val="none" w:sz="0" w:space="0" w:color="auto"/>
            <w:left w:val="none" w:sz="0" w:space="0" w:color="auto"/>
            <w:bottom w:val="none" w:sz="0" w:space="0" w:color="auto"/>
            <w:right w:val="none" w:sz="0" w:space="0" w:color="auto"/>
          </w:divBdr>
          <w:divsChild>
            <w:div w:id="1620989221">
              <w:marLeft w:val="0"/>
              <w:marRight w:val="0"/>
              <w:marTop w:val="0"/>
              <w:marBottom w:val="0"/>
              <w:divBdr>
                <w:top w:val="none" w:sz="0" w:space="0" w:color="auto"/>
                <w:left w:val="none" w:sz="0" w:space="0" w:color="auto"/>
                <w:bottom w:val="none" w:sz="0" w:space="0" w:color="auto"/>
                <w:right w:val="none" w:sz="0" w:space="0" w:color="auto"/>
              </w:divBdr>
            </w:div>
          </w:divsChild>
        </w:div>
        <w:div w:id="2109308673">
          <w:marLeft w:val="0"/>
          <w:marRight w:val="0"/>
          <w:marTop w:val="0"/>
          <w:marBottom w:val="0"/>
          <w:divBdr>
            <w:top w:val="none" w:sz="0" w:space="0" w:color="auto"/>
            <w:left w:val="none" w:sz="0" w:space="0" w:color="auto"/>
            <w:bottom w:val="none" w:sz="0" w:space="0" w:color="auto"/>
            <w:right w:val="none" w:sz="0" w:space="0" w:color="auto"/>
          </w:divBdr>
        </w:div>
        <w:div w:id="1439376631">
          <w:marLeft w:val="0"/>
          <w:marRight w:val="0"/>
          <w:marTop w:val="0"/>
          <w:marBottom w:val="0"/>
          <w:divBdr>
            <w:top w:val="none" w:sz="0" w:space="0" w:color="auto"/>
            <w:left w:val="none" w:sz="0" w:space="0" w:color="auto"/>
            <w:bottom w:val="none" w:sz="0" w:space="0" w:color="auto"/>
            <w:right w:val="none" w:sz="0" w:space="0" w:color="auto"/>
          </w:divBdr>
          <w:divsChild>
            <w:div w:id="948194335">
              <w:marLeft w:val="0"/>
              <w:marRight w:val="0"/>
              <w:marTop w:val="0"/>
              <w:marBottom w:val="0"/>
              <w:divBdr>
                <w:top w:val="none" w:sz="0" w:space="0" w:color="auto"/>
                <w:left w:val="none" w:sz="0" w:space="0" w:color="auto"/>
                <w:bottom w:val="none" w:sz="0" w:space="0" w:color="auto"/>
                <w:right w:val="none" w:sz="0" w:space="0" w:color="auto"/>
              </w:divBdr>
              <w:divsChild>
                <w:div w:id="1883205596">
                  <w:marLeft w:val="0"/>
                  <w:marRight w:val="0"/>
                  <w:marTop w:val="0"/>
                  <w:marBottom w:val="0"/>
                  <w:divBdr>
                    <w:top w:val="none" w:sz="0" w:space="0" w:color="auto"/>
                    <w:left w:val="none" w:sz="0" w:space="0" w:color="auto"/>
                    <w:bottom w:val="none" w:sz="0" w:space="0" w:color="auto"/>
                    <w:right w:val="none" w:sz="0" w:space="0" w:color="auto"/>
                  </w:divBdr>
                </w:div>
                <w:div w:id="1863476387">
                  <w:marLeft w:val="0"/>
                  <w:marRight w:val="0"/>
                  <w:marTop w:val="0"/>
                  <w:marBottom w:val="0"/>
                  <w:divBdr>
                    <w:top w:val="none" w:sz="0" w:space="0" w:color="auto"/>
                    <w:left w:val="none" w:sz="0" w:space="0" w:color="auto"/>
                    <w:bottom w:val="none" w:sz="0" w:space="0" w:color="auto"/>
                    <w:right w:val="none" w:sz="0" w:space="0" w:color="auto"/>
                  </w:divBdr>
                </w:div>
                <w:div w:id="2003922293">
                  <w:marLeft w:val="0"/>
                  <w:marRight w:val="0"/>
                  <w:marTop w:val="0"/>
                  <w:marBottom w:val="0"/>
                  <w:divBdr>
                    <w:top w:val="none" w:sz="0" w:space="0" w:color="auto"/>
                    <w:left w:val="none" w:sz="0" w:space="0" w:color="auto"/>
                    <w:bottom w:val="none" w:sz="0" w:space="0" w:color="auto"/>
                    <w:right w:val="none" w:sz="0" w:space="0" w:color="auto"/>
                  </w:divBdr>
                </w:div>
                <w:div w:id="1046681978">
                  <w:marLeft w:val="0"/>
                  <w:marRight w:val="0"/>
                  <w:marTop w:val="0"/>
                  <w:marBottom w:val="0"/>
                  <w:divBdr>
                    <w:top w:val="none" w:sz="0" w:space="0" w:color="auto"/>
                    <w:left w:val="none" w:sz="0" w:space="0" w:color="auto"/>
                    <w:bottom w:val="none" w:sz="0" w:space="0" w:color="auto"/>
                    <w:right w:val="none" w:sz="0" w:space="0" w:color="auto"/>
                  </w:divBdr>
                </w:div>
                <w:div w:id="2065062285">
                  <w:marLeft w:val="0"/>
                  <w:marRight w:val="0"/>
                  <w:marTop w:val="0"/>
                  <w:marBottom w:val="0"/>
                  <w:divBdr>
                    <w:top w:val="none" w:sz="0" w:space="0" w:color="auto"/>
                    <w:left w:val="none" w:sz="0" w:space="0" w:color="auto"/>
                    <w:bottom w:val="none" w:sz="0" w:space="0" w:color="auto"/>
                    <w:right w:val="none" w:sz="0" w:space="0" w:color="auto"/>
                  </w:divBdr>
                </w:div>
                <w:div w:id="697700931">
                  <w:marLeft w:val="0"/>
                  <w:marRight w:val="0"/>
                  <w:marTop w:val="0"/>
                  <w:marBottom w:val="0"/>
                  <w:divBdr>
                    <w:top w:val="none" w:sz="0" w:space="0" w:color="auto"/>
                    <w:left w:val="none" w:sz="0" w:space="0" w:color="auto"/>
                    <w:bottom w:val="none" w:sz="0" w:space="0" w:color="auto"/>
                    <w:right w:val="none" w:sz="0" w:space="0" w:color="auto"/>
                  </w:divBdr>
                </w:div>
                <w:div w:id="280843679">
                  <w:marLeft w:val="0"/>
                  <w:marRight w:val="0"/>
                  <w:marTop w:val="0"/>
                  <w:marBottom w:val="0"/>
                  <w:divBdr>
                    <w:top w:val="none" w:sz="0" w:space="0" w:color="auto"/>
                    <w:left w:val="none" w:sz="0" w:space="0" w:color="auto"/>
                    <w:bottom w:val="none" w:sz="0" w:space="0" w:color="auto"/>
                    <w:right w:val="none" w:sz="0" w:space="0" w:color="auto"/>
                  </w:divBdr>
                </w:div>
                <w:div w:id="1610746029">
                  <w:marLeft w:val="0"/>
                  <w:marRight w:val="0"/>
                  <w:marTop w:val="0"/>
                  <w:marBottom w:val="0"/>
                  <w:divBdr>
                    <w:top w:val="none" w:sz="0" w:space="0" w:color="auto"/>
                    <w:left w:val="none" w:sz="0" w:space="0" w:color="auto"/>
                    <w:bottom w:val="none" w:sz="0" w:space="0" w:color="auto"/>
                    <w:right w:val="none" w:sz="0" w:space="0" w:color="auto"/>
                  </w:divBdr>
                </w:div>
                <w:div w:id="1533957352">
                  <w:marLeft w:val="0"/>
                  <w:marRight w:val="0"/>
                  <w:marTop w:val="0"/>
                  <w:marBottom w:val="0"/>
                  <w:divBdr>
                    <w:top w:val="none" w:sz="0" w:space="0" w:color="auto"/>
                    <w:left w:val="none" w:sz="0" w:space="0" w:color="auto"/>
                    <w:bottom w:val="none" w:sz="0" w:space="0" w:color="auto"/>
                    <w:right w:val="none" w:sz="0" w:space="0" w:color="auto"/>
                  </w:divBdr>
                </w:div>
                <w:div w:id="1807048284">
                  <w:marLeft w:val="0"/>
                  <w:marRight w:val="0"/>
                  <w:marTop w:val="0"/>
                  <w:marBottom w:val="0"/>
                  <w:divBdr>
                    <w:top w:val="none" w:sz="0" w:space="0" w:color="auto"/>
                    <w:left w:val="none" w:sz="0" w:space="0" w:color="auto"/>
                    <w:bottom w:val="none" w:sz="0" w:space="0" w:color="auto"/>
                    <w:right w:val="none" w:sz="0" w:space="0" w:color="auto"/>
                  </w:divBdr>
                </w:div>
                <w:div w:id="333073863">
                  <w:marLeft w:val="0"/>
                  <w:marRight w:val="0"/>
                  <w:marTop w:val="0"/>
                  <w:marBottom w:val="0"/>
                  <w:divBdr>
                    <w:top w:val="none" w:sz="0" w:space="0" w:color="auto"/>
                    <w:left w:val="none" w:sz="0" w:space="0" w:color="auto"/>
                    <w:bottom w:val="none" w:sz="0" w:space="0" w:color="auto"/>
                    <w:right w:val="none" w:sz="0" w:space="0" w:color="auto"/>
                  </w:divBdr>
                </w:div>
                <w:div w:id="1739205017">
                  <w:marLeft w:val="0"/>
                  <w:marRight w:val="0"/>
                  <w:marTop w:val="0"/>
                  <w:marBottom w:val="0"/>
                  <w:divBdr>
                    <w:top w:val="none" w:sz="0" w:space="0" w:color="auto"/>
                    <w:left w:val="none" w:sz="0" w:space="0" w:color="auto"/>
                    <w:bottom w:val="none" w:sz="0" w:space="0" w:color="auto"/>
                    <w:right w:val="none" w:sz="0" w:space="0" w:color="auto"/>
                  </w:divBdr>
                </w:div>
                <w:div w:id="1901282128">
                  <w:marLeft w:val="0"/>
                  <w:marRight w:val="0"/>
                  <w:marTop w:val="0"/>
                  <w:marBottom w:val="0"/>
                  <w:divBdr>
                    <w:top w:val="none" w:sz="0" w:space="0" w:color="auto"/>
                    <w:left w:val="none" w:sz="0" w:space="0" w:color="auto"/>
                    <w:bottom w:val="none" w:sz="0" w:space="0" w:color="auto"/>
                    <w:right w:val="none" w:sz="0" w:space="0" w:color="auto"/>
                  </w:divBdr>
                </w:div>
                <w:div w:id="1933468901">
                  <w:marLeft w:val="0"/>
                  <w:marRight w:val="0"/>
                  <w:marTop w:val="0"/>
                  <w:marBottom w:val="0"/>
                  <w:divBdr>
                    <w:top w:val="none" w:sz="0" w:space="0" w:color="auto"/>
                    <w:left w:val="none" w:sz="0" w:space="0" w:color="auto"/>
                    <w:bottom w:val="none" w:sz="0" w:space="0" w:color="auto"/>
                    <w:right w:val="none" w:sz="0" w:space="0" w:color="auto"/>
                  </w:divBdr>
                </w:div>
                <w:div w:id="1529417050">
                  <w:marLeft w:val="0"/>
                  <w:marRight w:val="0"/>
                  <w:marTop w:val="0"/>
                  <w:marBottom w:val="0"/>
                  <w:divBdr>
                    <w:top w:val="none" w:sz="0" w:space="0" w:color="auto"/>
                    <w:left w:val="none" w:sz="0" w:space="0" w:color="auto"/>
                    <w:bottom w:val="none" w:sz="0" w:space="0" w:color="auto"/>
                    <w:right w:val="none" w:sz="0" w:space="0" w:color="auto"/>
                  </w:divBdr>
                </w:div>
                <w:div w:id="10145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8088">
          <w:marLeft w:val="0"/>
          <w:marRight w:val="0"/>
          <w:marTop w:val="0"/>
          <w:marBottom w:val="0"/>
          <w:divBdr>
            <w:top w:val="none" w:sz="0" w:space="0" w:color="auto"/>
            <w:left w:val="none" w:sz="0" w:space="0" w:color="auto"/>
            <w:bottom w:val="none" w:sz="0" w:space="0" w:color="auto"/>
            <w:right w:val="none" w:sz="0" w:space="0" w:color="auto"/>
          </w:divBdr>
        </w:div>
        <w:div w:id="1092552690">
          <w:marLeft w:val="0"/>
          <w:marRight w:val="0"/>
          <w:marTop w:val="0"/>
          <w:marBottom w:val="0"/>
          <w:divBdr>
            <w:top w:val="none" w:sz="0" w:space="0" w:color="auto"/>
            <w:left w:val="none" w:sz="0" w:space="0" w:color="auto"/>
            <w:bottom w:val="none" w:sz="0" w:space="0" w:color="auto"/>
            <w:right w:val="none" w:sz="0" w:space="0" w:color="auto"/>
          </w:divBdr>
          <w:divsChild>
            <w:div w:id="78411743">
              <w:marLeft w:val="0"/>
              <w:marRight w:val="0"/>
              <w:marTop w:val="0"/>
              <w:marBottom w:val="0"/>
              <w:divBdr>
                <w:top w:val="none" w:sz="0" w:space="0" w:color="auto"/>
                <w:left w:val="none" w:sz="0" w:space="0" w:color="auto"/>
                <w:bottom w:val="none" w:sz="0" w:space="0" w:color="auto"/>
                <w:right w:val="none" w:sz="0" w:space="0" w:color="auto"/>
              </w:divBdr>
            </w:div>
          </w:divsChild>
        </w:div>
        <w:div w:id="1411200079">
          <w:marLeft w:val="0"/>
          <w:marRight w:val="0"/>
          <w:marTop w:val="0"/>
          <w:marBottom w:val="0"/>
          <w:divBdr>
            <w:top w:val="none" w:sz="0" w:space="0" w:color="auto"/>
            <w:left w:val="none" w:sz="0" w:space="0" w:color="auto"/>
            <w:bottom w:val="none" w:sz="0" w:space="0" w:color="auto"/>
            <w:right w:val="none" w:sz="0" w:space="0" w:color="auto"/>
          </w:divBdr>
        </w:div>
        <w:div w:id="1517429205">
          <w:marLeft w:val="0"/>
          <w:marRight w:val="0"/>
          <w:marTop w:val="0"/>
          <w:marBottom w:val="0"/>
          <w:divBdr>
            <w:top w:val="none" w:sz="0" w:space="0" w:color="auto"/>
            <w:left w:val="none" w:sz="0" w:space="0" w:color="auto"/>
            <w:bottom w:val="none" w:sz="0" w:space="0" w:color="auto"/>
            <w:right w:val="none" w:sz="0" w:space="0" w:color="auto"/>
          </w:divBdr>
          <w:divsChild>
            <w:div w:id="1606813142">
              <w:marLeft w:val="0"/>
              <w:marRight w:val="0"/>
              <w:marTop w:val="0"/>
              <w:marBottom w:val="0"/>
              <w:divBdr>
                <w:top w:val="none" w:sz="0" w:space="0" w:color="auto"/>
                <w:left w:val="none" w:sz="0" w:space="0" w:color="auto"/>
                <w:bottom w:val="none" w:sz="0" w:space="0" w:color="auto"/>
                <w:right w:val="none" w:sz="0" w:space="0" w:color="auto"/>
              </w:divBdr>
              <w:divsChild>
                <w:div w:id="1582594383">
                  <w:marLeft w:val="0"/>
                  <w:marRight w:val="0"/>
                  <w:marTop w:val="0"/>
                  <w:marBottom w:val="0"/>
                  <w:divBdr>
                    <w:top w:val="none" w:sz="0" w:space="0" w:color="auto"/>
                    <w:left w:val="none" w:sz="0" w:space="0" w:color="auto"/>
                    <w:bottom w:val="none" w:sz="0" w:space="0" w:color="auto"/>
                    <w:right w:val="none" w:sz="0" w:space="0" w:color="auto"/>
                  </w:divBdr>
                </w:div>
                <w:div w:id="16584676">
                  <w:marLeft w:val="0"/>
                  <w:marRight w:val="0"/>
                  <w:marTop w:val="0"/>
                  <w:marBottom w:val="0"/>
                  <w:divBdr>
                    <w:top w:val="none" w:sz="0" w:space="0" w:color="auto"/>
                    <w:left w:val="none" w:sz="0" w:space="0" w:color="auto"/>
                    <w:bottom w:val="none" w:sz="0" w:space="0" w:color="auto"/>
                    <w:right w:val="none" w:sz="0" w:space="0" w:color="auto"/>
                  </w:divBdr>
                </w:div>
                <w:div w:id="462701022">
                  <w:marLeft w:val="0"/>
                  <w:marRight w:val="0"/>
                  <w:marTop w:val="0"/>
                  <w:marBottom w:val="0"/>
                  <w:divBdr>
                    <w:top w:val="none" w:sz="0" w:space="0" w:color="auto"/>
                    <w:left w:val="none" w:sz="0" w:space="0" w:color="auto"/>
                    <w:bottom w:val="none" w:sz="0" w:space="0" w:color="auto"/>
                    <w:right w:val="none" w:sz="0" w:space="0" w:color="auto"/>
                  </w:divBdr>
                </w:div>
                <w:div w:id="1822890361">
                  <w:marLeft w:val="0"/>
                  <w:marRight w:val="0"/>
                  <w:marTop w:val="0"/>
                  <w:marBottom w:val="0"/>
                  <w:divBdr>
                    <w:top w:val="none" w:sz="0" w:space="0" w:color="auto"/>
                    <w:left w:val="none" w:sz="0" w:space="0" w:color="auto"/>
                    <w:bottom w:val="none" w:sz="0" w:space="0" w:color="auto"/>
                    <w:right w:val="none" w:sz="0" w:space="0" w:color="auto"/>
                  </w:divBdr>
                </w:div>
                <w:div w:id="893583981">
                  <w:marLeft w:val="0"/>
                  <w:marRight w:val="0"/>
                  <w:marTop w:val="0"/>
                  <w:marBottom w:val="0"/>
                  <w:divBdr>
                    <w:top w:val="none" w:sz="0" w:space="0" w:color="auto"/>
                    <w:left w:val="none" w:sz="0" w:space="0" w:color="auto"/>
                    <w:bottom w:val="none" w:sz="0" w:space="0" w:color="auto"/>
                    <w:right w:val="none" w:sz="0" w:space="0" w:color="auto"/>
                  </w:divBdr>
                </w:div>
                <w:div w:id="362285974">
                  <w:marLeft w:val="0"/>
                  <w:marRight w:val="0"/>
                  <w:marTop w:val="0"/>
                  <w:marBottom w:val="0"/>
                  <w:divBdr>
                    <w:top w:val="none" w:sz="0" w:space="0" w:color="auto"/>
                    <w:left w:val="none" w:sz="0" w:space="0" w:color="auto"/>
                    <w:bottom w:val="none" w:sz="0" w:space="0" w:color="auto"/>
                    <w:right w:val="none" w:sz="0" w:space="0" w:color="auto"/>
                  </w:divBdr>
                </w:div>
                <w:div w:id="89473187">
                  <w:marLeft w:val="0"/>
                  <w:marRight w:val="0"/>
                  <w:marTop w:val="0"/>
                  <w:marBottom w:val="0"/>
                  <w:divBdr>
                    <w:top w:val="none" w:sz="0" w:space="0" w:color="auto"/>
                    <w:left w:val="none" w:sz="0" w:space="0" w:color="auto"/>
                    <w:bottom w:val="none" w:sz="0" w:space="0" w:color="auto"/>
                    <w:right w:val="none" w:sz="0" w:space="0" w:color="auto"/>
                  </w:divBdr>
                </w:div>
                <w:div w:id="1339190032">
                  <w:marLeft w:val="0"/>
                  <w:marRight w:val="0"/>
                  <w:marTop w:val="0"/>
                  <w:marBottom w:val="0"/>
                  <w:divBdr>
                    <w:top w:val="none" w:sz="0" w:space="0" w:color="auto"/>
                    <w:left w:val="none" w:sz="0" w:space="0" w:color="auto"/>
                    <w:bottom w:val="none" w:sz="0" w:space="0" w:color="auto"/>
                    <w:right w:val="none" w:sz="0" w:space="0" w:color="auto"/>
                  </w:divBdr>
                </w:div>
                <w:div w:id="17760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207">
          <w:marLeft w:val="0"/>
          <w:marRight w:val="0"/>
          <w:marTop w:val="0"/>
          <w:marBottom w:val="0"/>
          <w:divBdr>
            <w:top w:val="none" w:sz="0" w:space="0" w:color="auto"/>
            <w:left w:val="none" w:sz="0" w:space="0" w:color="auto"/>
            <w:bottom w:val="none" w:sz="0" w:space="0" w:color="auto"/>
            <w:right w:val="none" w:sz="0" w:space="0" w:color="auto"/>
          </w:divBdr>
        </w:div>
        <w:div w:id="2000882380">
          <w:marLeft w:val="0"/>
          <w:marRight w:val="0"/>
          <w:marTop w:val="0"/>
          <w:marBottom w:val="0"/>
          <w:divBdr>
            <w:top w:val="none" w:sz="0" w:space="0" w:color="auto"/>
            <w:left w:val="none" w:sz="0" w:space="0" w:color="auto"/>
            <w:bottom w:val="none" w:sz="0" w:space="0" w:color="auto"/>
            <w:right w:val="none" w:sz="0" w:space="0" w:color="auto"/>
          </w:divBdr>
          <w:divsChild>
            <w:div w:id="1160391816">
              <w:marLeft w:val="0"/>
              <w:marRight w:val="0"/>
              <w:marTop w:val="0"/>
              <w:marBottom w:val="0"/>
              <w:divBdr>
                <w:top w:val="none" w:sz="0" w:space="0" w:color="auto"/>
                <w:left w:val="none" w:sz="0" w:space="0" w:color="auto"/>
                <w:bottom w:val="none" w:sz="0" w:space="0" w:color="auto"/>
                <w:right w:val="none" w:sz="0" w:space="0" w:color="auto"/>
              </w:divBdr>
            </w:div>
          </w:divsChild>
        </w:div>
        <w:div w:id="26570689">
          <w:marLeft w:val="0"/>
          <w:marRight w:val="0"/>
          <w:marTop w:val="0"/>
          <w:marBottom w:val="0"/>
          <w:divBdr>
            <w:top w:val="none" w:sz="0" w:space="0" w:color="auto"/>
            <w:left w:val="none" w:sz="0" w:space="0" w:color="auto"/>
            <w:bottom w:val="none" w:sz="0" w:space="0" w:color="auto"/>
            <w:right w:val="none" w:sz="0" w:space="0" w:color="auto"/>
          </w:divBdr>
          <w:divsChild>
            <w:div w:id="1728604784">
              <w:marLeft w:val="0"/>
              <w:marRight w:val="0"/>
              <w:marTop w:val="0"/>
              <w:marBottom w:val="0"/>
              <w:divBdr>
                <w:top w:val="none" w:sz="0" w:space="0" w:color="auto"/>
                <w:left w:val="none" w:sz="0" w:space="0" w:color="auto"/>
                <w:bottom w:val="none" w:sz="0" w:space="0" w:color="auto"/>
                <w:right w:val="none" w:sz="0" w:space="0" w:color="auto"/>
              </w:divBdr>
              <w:divsChild>
                <w:div w:id="755053101">
                  <w:marLeft w:val="0"/>
                  <w:marRight w:val="0"/>
                  <w:marTop w:val="0"/>
                  <w:marBottom w:val="0"/>
                  <w:divBdr>
                    <w:top w:val="none" w:sz="0" w:space="0" w:color="auto"/>
                    <w:left w:val="none" w:sz="0" w:space="0" w:color="auto"/>
                    <w:bottom w:val="none" w:sz="0" w:space="0" w:color="auto"/>
                    <w:right w:val="none" w:sz="0" w:space="0" w:color="auto"/>
                  </w:divBdr>
                </w:div>
                <w:div w:id="1977179890">
                  <w:marLeft w:val="0"/>
                  <w:marRight w:val="0"/>
                  <w:marTop w:val="0"/>
                  <w:marBottom w:val="0"/>
                  <w:divBdr>
                    <w:top w:val="none" w:sz="0" w:space="0" w:color="auto"/>
                    <w:left w:val="none" w:sz="0" w:space="0" w:color="auto"/>
                    <w:bottom w:val="none" w:sz="0" w:space="0" w:color="auto"/>
                    <w:right w:val="none" w:sz="0" w:space="0" w:color="auto"/>
                  </w:divBdr>
                </w:div>
                <w:div w:id="114445439">
                  <w:marLeft w:val="0"/>
                  <w:marRight w:val="0"/>
                  <w:marTop w:val="0"/>
                  <w:marBottom w:val="0"/>
                  <w:divBdr>
                    <w:top w:val="none" w:sz="0" w:space="0" w:color="auto"/>
                    <w:left w:val="none" w:sz="0" w:space="0" w:color="auto"/>
                    <w:bottom w:val="none" w:sz="0" w:space="0" w:color="auto"/>
                    <w:right w:val="none" w:sz="0" w:space="0" w:color="auto"/>
                  </w:divBdr>
                </w:div>
                <w:div w:id="907688320">
                  <w:marLeft w:val="0"/>
                  <w:marRight w:val="0"/>
                  <w:marTop w:val="0"/>
                  <w:marBottom w:val="0"/>
                  <w:divBdr>
                    <w:top w:val="none" w:sz="0" w:space="0" w:color="auto"/>
                    <w:left w:val="none" w:sz="0" w:space="0" w:color="auto"/>
                    <w:bottom w:val="none" w:sz="0" w:space="0" w:color="auto"/>
                    <w:right w:val="none" w:sz="0" w:space="0" w:color="auto"/>
                  </w:divBdr>
                </w:div>
                <w:div w:id="177156211">
                  <w:marLeft w:val="0"/>
                  <w:marRight w:val="0"/>
                  <w:marTop w:val="0"/>
                  <w:marBottom w:val="0"/>
                  <w:divBdr>
                    <w:top w:val="none" w:sz="0" w:space="0" w:color="auto"/>
                    <w:left w:val="none" w:sz="0" w:space="0" w:color="auto"/>
                    <w:bottom w:val="none" w:sz="0" w:space="0" w:color="auto"/>
                    <w:right w:val="none" w:sz="0" w:space="0" w:color="auto"/>
                  </w:divBdr>
                </w:div>
                <w:div w:id="968244992">
                  <w:marLeft w:val="0"/>
                  <w:marRight w:val="0"/>
                  <w:marTop w:val="0"/>
                  <w:marBottom w:val="0"/>
                  <w:divBdr>
                    <w:top w:val="none" w:sz="0" w:space="0" w:color="auto"/>
                    <w:left w:val="none" w:sz="0" w:space="0" w:color="auto"/>
                    <w:bottom w:val="none" w:sz="0" w:space="0" w:color="auto"/>
                    <w:right w:val="none" w:sz="0" w:space="0" w:color="auto"/>
                  </w:divBdr>
                </w:div>
                <w:div w:id="236326355">
                  <w:marLeft w:val="0"/>
                  <w:marRight w:val="0"/>
                  <w:marTop w:val="0"/>
                  <w:marBottom w:val="0"/>
                  <w:divBdr>
                    <w:top w:val="none" w:sz="0" w:space="0" w:color="auto"/>
                    <w:left w:val="none" w:sz="0" w:space="0" w:color="auto"/>
                    <w:bottom w:val="none" w:sz="0" w:space="0" w:color="auto"/>
                    <w:right w:val="none" w:sz="0" w:space="0" w:color="auto"/>
                  </w:divBdr>
                </w:div>
                <w:div w:id="1375502020">
                  <w:marLeft w:val="0"/>
                  <w:marRight w:val="0"/>
                  <w:marTop w:val="0"/>
                  <w:marBottom w:val="0"/>
                  <w:divBdr>
                    <w:top w:val="none" w:sz="0" w:space="0" w:color="auto"/>
                    <w:left w:val="none" w:sz="0" w:space="0" w:color="auto"/>
                    <w:bottom w:val="none" w:sz="0" w:space="0" w:color="auto"/>
                    <w:right w:val="none" w:sz="0" w:space="0" w:color="auto"/>
                  </w:divBdr>
                </w:div>
                <w:div w:id="1398162591">
                  <w:marLeft w:val="0"/>
                  <w:marRight w:val="0"/>
                  <w:marTop w:val="0"/>
                  <w:marBottom w:val="0"/>
                  <w:divBdr>
                    <w:top w:val="none" w:sz="0" w:space="0" w:color="auto"/>
                    <w:left w:val="none" w:sz="0" w:space="0" w:color="auto"/>
                    <w:bottom w:val="none" w:sz="0" w:space="0" w:color="auto"/>
                    <w:right w:val="none" w:sz="0" w:space="0" w:color="auto"/>
                  </w:divBdr>
                </w:div>
                <w:div w:id="401610800">
                  <w:marLeft w:val="0"/>
                  <w:marRight w:val="0"/>
                  <w:marTop w:val="0"/>
                  <w:marBottom w:val="0"/>
                  <w:divBdr>
                    <w:top w:val="none" w:sz="0" w:space="0" w:color="auto"/>
                    <w:left w:val="none" w:sz="0" w:space="0" w:color="auto"/>
                    <w:bottom w:val="none" w:sz="0" w:space="0" w:color="auto"/>
                    <w:right w:val="none" w:sz="0" w:space="0" w:color="auto"/>
                  </w:divBdr>
                </w:div>
                <w:div w:id="60179195">
                  <w:marLeft w:val="0"/>
                  <w:marRight w:val="0"/>
                  <w:marTop w:val="0"/>
                  <w:marBottom w:val="0"/>
                  <w:divBdr>
                    <w:top w:val="none" w:sz="0" w:space="0" w:color="auto"/>
                    <w:left w:val="none" w:sz="0" w:space="0" w:color="auto"/>
                    <w:bottom w:val="none" w:sz="0" w:space="0" w:color="auto"/>
                    <w:right w:val="none" w:sz="0" w:space="0" w:color="auto"/>
                  </w:divBdr>
                </w:div>
                <w:div w:id="9606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2325">
          <w:marLeft w:val="0"/>
          <w:marRight w:val="0"/>
          <w:marTop w:val="0"/>
          <w:marBottom w:val="0"/>
          <w:divBdr>
            <w:top w:val="none" w:sz="0" w:space="0" w:color="auto"/>
            <w:left w:val="none" w:sz="0" w:space="0" w:color="auto"/>
            <w:bottom w:val="none" w:sz="0" w:space="0" w:color="auto"/>
            <w:right w:val="none" w:sz="0" w:space="0" w:color="auto"/>
          </w:divBdr>
        </w:div>
        <w:div w:id="19936272">
          <w:marLeft w:val="0"/>
          <w:marRight w:val="0"/>
          <w:marTop w:val="0"/>
          <w:marBottom w:val="0"/>
          <w:divBdr>
            <w:top w:val="none" w:sz="0" w:space="0" w:color="auto"/>
            <w:left w:val="none" w:sz="0" w:space="0" w:color="auto"/>
            <w:bottom w:val="none" w:sz="0" w:space="0" w:color="auto"/>
            <w:right w:val="none" w:sz="0" w:space="0" w:color="auto"/>
          </w:divBdr>
          <w:divsChild>
            <w:div w:id="2059091222">
              <w:marLeft w:val="0"/>
              <w:marRight w:val="0"/>
              <w:marTop w:val="0"/>
              <w:marBottom w:val="0"/>
              <w:divBdr>
                <w:top w:val="none" w:sz="0" w:space="0" w:color="auto"/>
                <w:left w:val="none" w:sz="0" w:space="0" w:color="auto"/>
                <w:bottom w:val="none" w:sz="0" w:space="0" w:color="auto"/>
                <w:right w:val="none" w:sz="0" w:space="0" w:color="auto"/>
              </w:divBdr>
            </w:div>
          </w:divsChild>
        </w:div>
        <w:div w:id="1752702074">
          <w:marLeft w:val="0"/>
          <w:marRight w:val="0"/>
          <w:marTop w:val="0"/>
          <w:marBottom w:val="0"/>
          <w:divBdr>
            <w:top w:val="none" w:sz="0" w:space="0" w:color="auto"/>
            <w:left w:val="none" w:sz="0" w:space="0" w:color="auto"/>
            <w:bottom w:val="none" w:sz="0" w:space="0" w:color="auto"/>
            <w:right w:val="none" w:sz="0" w:space="0" w:color="auto"/>
          </w:divBdr>
          <w:divsChild>
            <w:div w:id="1947423112">
              <w:marLeft w:val="0"/>
              <w:marRight w:val="0"/>
              <w:marTop w:val="0"/>
              <w:marBottom w:val="0"/>
              <w:divBdr>
                <w:top w:val="none" w:sz="0" w:space="0" w:color="auto"/>
                <w:left w:val="none" w:sz="0" w:space="0" w:color="auto"/>
                <w:bottom w:val="none" w:sz="0" w:space="0" w:color="auto"/>
                <w:right w:val="none" w:sz="0" w:space="0" w:color="auto"/>
              </w:divBdr>
              <w:divsChild>
                <w:div w:id="1754745084">
                  <w:marLeft w:val="0"/>
                  <w:marRight w:val="0"/>
                  <w:marTop w:val="0"/>
                  <w:marBottom w:val="0"/>
                  <w:divBdr>
                    <w:top w:val="none" w:sz="0" w:space="0" w:color="auto"/>
                    <w:left w:val="none" w:sz="0" w:space="0" w:color="auto"/>
                    <w:bottom w:val="none" w:sz="0" w:space="0" w:color="auto"/>
                    <w:right w:val="none" w:sz="0" w:space="0" w:color="auto"/>
                  </w:divBdr>
                </w:div>
                <w:div w:id="2065326588">
                  <w:marLeft w:val="0"/>
                  <w:marRight w:val="0"/>
                  <w:marTop w:val="0"/>
                  <w:marBottom w:val="0"/>
                  <w:divBdr>
                    <w:top w:val="none" w:sz="0" w:space="0" w:color="auto"/>
                    <w:left w:val="none" w:sz="0" w:space="0" w:color="auto"/>
                    <w:bottom w:val="none" w:sz="0" w:space="0" w:color="auto"/>
                    <w:right w:val="none" w:sz="0" w:space="0" w:color="auto"/>
                  </w:divBdr>
                </w:div>
                <w:div w:id="508443405">
                  <w:marLeft w:val="0"/>
                  <w:marRight w:val="0"/>
                  <w:marTop w:val="0"/>
                  <w:marBottom w:val="0"/>
                  <w:divBdr>
                    <w:top w:val="none" w:sz="0" w:space="0" w:color="auto"/>
                    <w:left w:val="none" w:sz="0" w:space="0" w:color="auto"/>
                    <w:bottom w:val="none" w:sz="0" w:space="0" w:color="auto"/>
                    <w:right w:val="none" w:sz="0" w:space="0" w:color="auto"/>
                  </w:divBdr>
                </w:div>
                <w:div w:id="1973168811">
                  <w:marLeft w:val="0"/>
                  <w:marRight w:val="0"/>
                  <w:marTop w:val="0"/>
                  <w:marBottom w:val="0"/>
                  <w:divBdr>
                    <w:top w:val="none" w:sz="0" w:space="0" w:color="auto"/>
                    <w:left w:val="none" w:sz="0" w:space="0" w:color="auto"/>
                    <w:bottom w:val="none" w:sz="0" w:space="0" w:color="auto"/>
                    <w:right w:val="none" w:sz="0" w:space="0" w:color="auto"/>
                  </w:divBdr>
                </w:div>
                <w:div w:id="1791822729">
                  <w:marLeft w:val="0"/>
                  <w:marRight w:val="0"/>
                  <w:marTop w:val="0"/>
                  <w:marBottom w:val="0"/>
                  <w:divBdr>
                    <w:top w:val="none" w:sz="0" w:space="0" w:color="auto"/>
                    <w:left w:val="none" w:sz="0" w:space="0" w:color="auto"/>
                    <w:bottom w:val="none" w:sz="0" w:space="0" w:color="auto"/>
                    <w:right w:val="none" w:sz="0" w:space="0" w:color="auto"/>
                  </w:divBdr>
                </w:div>
                <w:div w:id="2706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2062">
          <w:marLeft w:val="0"/>
          <w:marRight w:val="0"/>
          <w:marTop w:val="0"/>
          <w:marBottom w:val="0"/>
          <w:divBdr>
            <w:top w:val="none" w:sz="0" w:space="0" w:color="auto"/>
            <w:left w:val="none" w:sz="0" w:space="0" w:color="auto"/>
            <w:bottom w:val="none" w:sz="0" w:space="0" w:color="auto"/>
            <w:right w:val="none" w:sz="0" w:space="0" w:color="auto"/>
          </w:divBdr>
        </w:div>
        <w:div w:id="1876650343">
          <w:marLeft w:val="0"/>
          <w:marRight w:val="0"/>
          <w:marTop w:val="0"/>
          <w:marBottom w:val="0"/>
          <w:divBdr>
            <w:top w:val="none" w:sz="0" w:space="0" w:color="auto"/>
            <w:left w:val="none" w:sz="0" w:space="0" w:color="auto"/>
            <w:bottom w:val="none" w:sz="0" w:space="0" w:color="auto"/>
            <w:right w:val="none" w:sz="0" w:space="0" w:color="auto"/>
          </w:divBdr>
          <w:divsChild>
            <w:div w:id="2078018800">
              <w:marLeft w:val="0"/>
              <w:marRight w:val="0"/>
              <w:marTop w:val="0"/>
              <w:marBottom w:val="0"/>
              <w:divBdr>
                <w:top w:val="none" w:sz="0" w:space="0" w:color="auto"/>
                <w:left w:val="none" w:sz="0" w:space="0" w:color="auto"/>
                <w:bottom w:val="none" w:sz="0" w:space="0" w:color="auto"/>
                <w:right w:val="none" w:sz="0" w:space="0" w:color="auto"/>
              </w:divBdr>
            </w:div>
          </w:divsChild>
        </w:div>
        <w:div w:id="906107325">
          <w:marLeft w:val="0"/>
          <w:marRight w:val="0"/>
          <w:marTop w:val="0"/>
          <w:marBottom w:val="0"/>
          <w:divBdr>
            <w:top w:val="none" w:sz="0" w:space="0" w:color="auto"/>
            <w:left w:val="none" w:sz="0" w:space="0" w:color="auto"/>
            <w:bottom w:val="none" w:sz="0" w:space="0" w:color="auto"/>
            <w:right w:val="none" w:sz="0" w:space="0" w:color="auto"/>
          </w:divBdr>
        </w:div>
        <w:div w:id="1114059680">
          <w:marLeft w:val="0"/>
          <w:marRight w:val="0"/>
          <w:marTop w:val="0"/>
          <w:marBottom w:val="0"/>
          <w:divBdr>
            <w:top w:val="none" w:sz="0" w:space="0" w:color="auto"/>
            <w:left w:val="none" w:sz="0" w:space="0" w:color="auto"/>
            <w:bottom w:val="none" w:sz="0" w:space="0" w:color="auto"/>
            <w:right w:val="none" w:sz="0" w:space="0" w:color="auto"/>
          </w:divBdr>
          <w:divsChild>
            <w:div w:id="1817533101">
              <w:marLeft w:val="0"/>
              <w:marRight w:val="0"/>
              <w:marTop w:val="0"/>
              <w:marBottom w:val="0"/>
              <w:divBdr>
                <w:top w:val="none" w:sz="0" w:space="0" w:color="auto"/>
                <w:left w:val="none" w:sz="0" w:space="0" w:color="auto"/>
                <w:bottom w:val="none" w:sz="0" w:space="0" w:color="auto"/>
                <w:right w:val="none" w:sz="0" w:space="0" w:color="auto"/>
              </w:divBdr>
              <w:divsChild>
                <w:div w:id="2127692454">
                  <w:marLeft w:val="0"/>
                  <w:marRight w:val="0"/>
                  <w:marTop w:val="0"/>
                  <w:marBottom w:val="0"/>
                  <w:divBdr>
                    <w:top w:val="none" w:sz="0" w:space="0" w:color="auto"/>
                    <w:left w:val="none" w:sz="0" w:space="0" w:color="auto"/>
                    <w:bottom w:val="none" w:sz="0" w:space="0" w:color="auto"/>
                    <w:right w:val="none" w:sz="0" w:space="0" w:color="auto"/>
                  </w:divBdr>
                </w:div>
                <w:div w:id="313220615">
                  <w:marLeft w:val="0"/>
                  <w:marRight w:val="0"/>
                  <w:marTop w:val="0"/>
                  <w:marBottom w:val="0"/>
                  <w:divBdr>
                    <w:top w:val="none" w:sz="0" w:space="0" w:color="auto"/>
                    <w:left w:val="none" w:sz="0" w:space="0" w:color="auto"/>
                    <w:bottom w:val="none" w:sz="0" w:space="0" w:color="auto"/>
                    <w:right w:val="none" w:sz="0" w:space="0" w:color="auto"/>
                  </w:divBdr>
                </w:div>
                <w:div w:id="1516072087">
                  <w:marLeft w:val="0"/>
                  <w:marRight w:val="0"/>
                  <w:marTop w:val="0"/>
                  <w:marBottom w:val="0"/>
                  <w:divBdr>
                    <w:top w:val="none" w:sz="0" w:space="0" w:color="auto"/>
                    <w:left w:val="none" w:sz="0" w:space="0" w:color="auto"/>
                    <w:bottom w:val="none" w:sz="0" w:space="0" w:color="auto"/>
                    <w:right w:val="none" w:sz="0" w:space="0" w:color="auto"/>
                  </w:divBdr>
                </w:div>
                <w:div w:id="224997607">
                  <w:marLeft w:val="0"/>
                  <w:marRight w:val="0"/>
                  <w:marTop w:val="0"/>
                  <w:marBottom w:val="0"/>
                  <w:divBdr>
                    <w:top w:val="none" w:sz="0" w:space="0" w:color="auto"/>
                    <w:left w:val="none" w:sz="0" w:space="0" w:color="auto"/>
                    <w:bottom w:val="none" w:sz="0" w:space="0" w:color="auto"/>
                    <w:right w:val="none" w:sz="0" w:space="0" w:color="auto"/>
                  </w:divBdr>
                </w:div>
                <w:div w:id="470289072">
                  <w:marLeft w:val="0"/>
                  <w:marRight w:val="0"/>
                  <w:marTop w:val="0"/>
                  <w:marBottom w:val="0"/>
                  <w:divBdr>
                    <w:top w:val="none" w:sz="0" w:space="0" w:color="auto"/>
                    <w:left w:val="none" w:sz="0" w:space="0" w:color="auto"/>
                    <w:bottom w:val="none" w:sz="0" w:space="0" w:color="auto"/>
                    <w:right w:val="none" w:sz="0" w:space="0" w:color="auto"/>
                  </w:divBdr>
                </w:div>
                <w:div w:id="474494440">
                  <w:marLeft w:val="0"/>
                  <w:marRight w:val="0"/>
                  <w:marTop w:val="0"/>
                  <w:marBottom w:val="0"/>
                  <w:divBdr>
                    <w:top w:val="none" w:sz="0" w:space="0" w:color="auto"/>
                    <w:left w:val="none" w:sz="0" w:space="0" w:color="auto"/>
                    <w:bottom w:val="none" w:sz="0" w:space="0" w:color="auto"/>
                    <w:right w:val="none" w:sz="0" w:space="0" w:color="auto"/>
                  </w:divBdr>
                </w:div>
                <w:div w:id="376321265">
                  <w:marLeft w:val="0"/>
                  <w:marRight w:val="0"/>
                  <w:marTop w:val="0"/>
                  <w:marBottom w:val="0"/>
                  <w:divBdr>
                    <w:top w:val="none" w:sz="0" w:space="0" w:color="auto"/>
                    <w:left w:val="none" w:sz="0" w:space="0" w:color="auto"/>
                    <w:bottom w:val="none" w:sz="0" w:space="0" w:color="auto"/>
                    <w:right w:val="none" w:sz="0" w:space="0" w:color="auto"/>
                  </w:divBdr>
                </w:div>
                <w:div w:id="286401697">
                  <w:marLeft w:val="0"/>
                  <w:marRight w:val="0"/>
                  <w:marTop w:val="0"/>
                  <w:marBottom w:val="0"/>
                  <w:divBdr>
                    <w:top w:val="none" w:sz="0" w:space="0" w:color="auto"/>
                    <w:left w:val="none" w:sz="0" w:space="0" w:color="auto"/>
                    <w:bottom w:val="none" w:sz="0" w:space="0" w:color="auto"/>
                    <w:right w:val="none" w:sz="0" w:space="0" w:color="auto"/>
                  </w:divBdr>
                </w:div>
                <w:div w:id="1163663450">
                  <w:marLeft w:val="0"/>
                  <w:marRight w:val="0"/>
                  <w:marTop w:val="0"/>
                  <w:marBottom w:val="0"/>
                  <w:divBdr>
                    <w:top w:val="none" w:sz="0" w:space="0" w:color="auto"/>
                    <w:left w:val="none" w:sz="0" w:space="0" w:color="auto"/>
                    <w:bottom w:val="none" w:sz="0" w:space="0" w:color="auto"/>
                    <w:right w:val="none" w:sz="0" w:space="0" w:color="auto"/>
                  </w:divBdr>
                </w:div>
                <w:div w:id="10884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5994">
          <w:marLeft w:val="0"/>
          <w:marRight w:val="0"/>
          <w:marTop w:val="0"/>
          <w:marBottom w:val="0"/>
          <w:divBdr>
            <w:top w:val="none" w:sz="0" w:space="0" w:color="auto"/>
            <w:left w:val="none" w:sz="0" w:space="0" w:color="auto"/>
            <w:bottom w:val="none" w:sz="0" w:space="0" w:color="auto"/>
            <w:right w:val="none" w:sz="0" w:space="0" w:color="auto"/>
          </w:divBdr>
        </w:div>
        <w:div w:id="1229153634">
          <w:marLeft w:val="0"/>
          <w:marRight w:val="0"/>
          <w:marTop w:val="0"/>
          <w:marBottom w:val="0"/>
          <w:divBdr>
            <w:top w:val="none" w:sz="0" w:space="0" w:color="auto"/>
            <w:left w:val="none" w:sz="0" w:space="0" w:color="auto"/>
            <w:bottom w:val="none" w:sz="0" w:space="0" w:color="auto"/>
            <w:right w:val="none" w:sz="0" w:space="0" w:color="auto"/>
          </w:divBdr>
          <w:divsChild>
            <w:div w:id="1736312841">
              <w:marLeft w:val="0"/>
              <w:marRight w:val="0"/>
              <w:marTop w:val="0"/>
              <w:marBottom w:val="0"/>
              <w:divBdr>
                <w:top w:val="none" w:sz="0" w:space="0" w:color="auto"/>
                <w:left w:val="none" w:sz="0" w:space="0" w:color="auto"/>
                <w:bottom w:val="none" w:sz="0" w:space="0" w:color="auto"/>
                <w:right w:val="none" w:sz="0" w:space="0" w:color="auto"/>
              </w:divBdr>
              <w:divsChild>
                <w:div w:id="1334644379">
                  <w:marLeft w:val="0"/>
                  <w:marRight w:val="0"/>
                  <w:marTop w:val="0"/>
                  <w:marBottom w:val="0"/>
                  <w:divBdr>
                    <w:top w:val="none" w:sz="0" w:space="0" w:color="auto"/>
                    <w:left w:val="none" w:sz="0" w:space="0" w:color="auto"/>
                    <w:bottom w:val="none" w:sz="0" w:space="0" w:color="auto"/>
                    <w:right w:val="none" w:sz="0" w:space="0" w:color="auto"/>
                  </w:divBdr>
                </w:div>
                <w:div w:id="1812094291">
                  <w:marLeft w:val="0"/>
                  <w:marRight w:val="0"/>
                  <w:marTop w:val="0"/>
                  <w:marBottom w:val="0"/>
                  <w:divBdr>
                    <w:top w:val="none" w:sz="0" w:space="0" w:color="auto"/>
                    <w:left w:val="none" w:sz="0" w:space="0" w:color="auto"/>
                    <w:bottom w:val="none" w:sz="0" w:space="0" w:color="auto"/>
                    <w:right w:val="none" w:sz="0" w:space="0" w:color="auto"/>
                  </w:divBdr>
                </w:div>
                <w:div w:id="1257254752">
                  <w:marLeft w:val="0"/>
                  <w:marRight w:val="0"/>
                  <w:marTop w:val="0"/>
                  <w:marBottom w:val="0"/>
                  <w:divBdr>
                    <w:top w:val="none" w:sz="0" w:space="0" w:color="auto"/>
                    <w:left w:val="none" w:sz="0" w:space="0" w:color="auto"/>
                    <w:bottom w:val="none" w:sz="0" w:space="0" w:color="auto"/>
                    <w:right w:val="none" w:sz="0" w:space="0" w:color="auto"/>
                  </w:divBdr>
                </w:div>
                <w:div w:id="292442697">
                  <w:marLeft w:val="0"/>
                  <w:marRight w:val="0"/>
                  <w:marTop w:val="0"/>
                  <w:marBottom w:val="0"/>
                  <w:divBdr>
                    <w:top w:val="none" w:sz="0" w:space="0" w:color="auto"/>
                    <w:left w:val="none" w:sz="0" w:space="0" w:color="auto"/>
                    <w:bottom w:val="none" w:sz="0" w:space="0" w:color="auto"/>
                    <w:right w:val="none" w:sz="0" w:space="0" w:color="auto"/>
                  </w:divBdr>
                </w:div>
                <w:div w:id="1478913657">
                  <w:marLeft w:val="0"/>
                  <w:marRight w:val="0"/>
                  <w:marTop w:val="0"/>
                  <w:marBottom w:val="0"/>
                  <w:divBdr>
                    <w:top w:val="none" w:sz="0" w:space="0" w:color="auto"/>
                    <w:left w:val="none" w:sz="0" w:space="0" w:color="auto"/>
                    <w:bottom w:val="none" w:sz="0" w:space="0" w:color="auto"/>
                    <w:right w:val="none" w:sz="0" w:space="0" w:color="auto"/>
                  </w:divBdr>
                </w:div>
                <w:div w:id="909537504">
                  <w:marLeft w:val="0"/>
                  <w:marRight w:val="0"/>
                  <w:marTop w:val="0"/>
                  <w:marBottom w:val="0"/>
                  <w:divBdr>
                    <w:top w:val="none" w:sz="0" w:space="0" w:color="auto"/>
                    <w:left w:val="none" w:sz="0" w:space="0" w:color="auto"/>
                    <w:bottom w:val="none" w:sz="0" w:space="0" w:color="auto"/>
                    <w:right w:val="none" w:sz="0" w:space="0" w:color="auto"/>
                  </w:divBdr>
                </w:div>
                <w:div w:id="1613632519">
                  <w:marLeft w:val="0"/>
                  <w:marRight w:val="0"/>
                  <w:marTop w:val="0"/>
                  <w:marBottom w:val="0"/>
                  <w:divBdr>
                    <w:top w:val="none" w:sz="0" w:space="0" w:color="auto"/>
                    <w:left w:val="none" w:sz="0" w:space="0" w:color="auto"/>
                    <w:bottom w:val="none" w:sz="0" w:space="0" w:color="auto"/>
                    <w:right w:val="none" w:sz="0" w:space="0" w:color="auto"/>
                  </w:divBdr>
                </w:div>
                <w:div w:id="1776053416">
                  <w:marLeft w:val="0"/>
                  <w:marRight w:val="0"/>
                  <w:marTop w:val="0"/>
                  <w:marBottom w:val="0"/>
                  <w:divBdr>
                    <w:top w:val="none" w:sz="0" w:space="0" w:color="auto"/>
                    <w:left w:val="none" w:sz="0" w:space="0" w:color="auto"/>
                    <w:bottom w:val="none" w:sz="0" w:space="0" w:color="auto"/>
                    <w:right w:val="none" w:sz="0" w:space="0" w:color="auto"/>
                  </w:divBdr>
                </w:div>
                <w:div w:id="525027076">
                  <w:marLeft w:val="0"/>
                  <w:marRight w:val="0"/>
                  <w:marTop w:val="0"/>
                  <w:marBottom w:val="0"/>
                  <w:divBdr>
                    <w:top w:val="none" w:sz="0" w:space="0" w:color="auto"/>
                    <w:left w:val="none" w:sz="0" w:space="0" w:color="auto"/>
                    <w:bottom w:val="none" w:sz="0" w:space="0" w:color="auto"/>
                    <w:right w:val="none" w:sz="0" w:space="0" w:color="auto"/>
                  </w:divBdr>
                </w:div>
                <w:div w:id="1445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2510">
          <w:marLeft w:val="0"/>
          <w:marRight w:val="0"/>
          <w:marTop w:val="0"/>
          <w:marBottom w:val="0"/>
          <w:divBdr>
            <w:top w:val="none" w:sz="0" w:space="0" w:color="auto"/>
            <w:left w:val="none" w:sz="0" w:space="0" w:color="auto"/>
            <w:bottom w:val="none" w:sz="0" w:space="0" w:color="auto"/>
            <w:right w:val="none" w:sz="0" w:space="0" w:color="auto"/>
          </w:divBdr>
        </w:div>
        <w:div w:id="994070668">
          <w:marLeft w:val="0"/>
          <w:marRight w:val="0"/>
          <w:marTop w:val="0"/>
          <w:marBottom w:val="0"/>
          <w:divBdr>
            <w:top w:val="none" w:sz="0" w:space="0" w:color="auto"/>
            <w:left w:val="none" w:sz="0" w:space="0" w:color="auto"/>
            <w:bottom w:val="none" w:sz="0" w:space="0" w:color="auto"/>
            <w:right w:val="none" w:sz="0" w:space="0" w:color="auto"/>
          </w:divBdr>
          <w:divsChild>
            <w:div w:id="546532661">
              <w:marLeft w:val="0"/>
              <w:marRight w:val="0"/>
              <w:marTop w:val="0"/>
              <w:marBottom w:val="0"/>
              <w:divBdr>
                <w:top w:val="none" w:sz="0" w:space="0" w:color="auto"/>
                <w:left w:val="none" w:sz="0" w:space="0" w:color="auto"/>
                <w:bottom w:val="none" w:sz="0" w:space="0" w:color="auto"/>
                <w:right w:val="none" w:sz="0" w:space="0" w:color="auto"/>
              </w:divBdr>
            </w:div>
          </w:divsChild>
        </w:div>
        <w:div w:id="1763912016">
          <w:marLeft w:val="0"/>
          <w:marRight w:val="0"/>
          <w:marTop w:val="0"/>
          <w:marBottom w:val="0"/>
          <w:divBdr>
            <w:top w:val="none" w:sz="0" w:space="0" w:color="auto"/>
            <w:left w:val="none" w:sz="0" w:space="0" w:color="auto"/>
            <w:bottom w:val="none" w:sz="0" w:space="0" w:color="auto"/>
            <w:right w:val="none" w:sz="0" w:space="0" w:color="auto"/>
          </w:divBdr>
          <w:divsChild>
            <w:div w:id="10194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0007">
      <w:bodyDiv w:val="1"/>
      <w:marLeft w:val="0"/>
      <w:marRight w:val="0"/>
      <w:marTop w:val="0"/>
      <w:marBottom w:val="0"/>
      <w:divBdr>
        <w:top w:val="none" w:sz="0" w:space="0" w:color="auto"/>
        <w:left w:val="none" w:sz="0" w:space="0" w:color="auto"/>
        <w:bottom w:val="none" w:sz="0" w:space="0" w:color="auto"/>
        <w:right w:val="none" w:sz="0" w:space="0" w:color="auto"/>
      </w:divBdr>
      <w:divsChild>
        <w:div w:id="1204409">
          <w:marLeft w:val="0"/>
          <w:marRight w:val="0"/>
          <w:marTop w:val="0"/>
          <w:marBottom w:val="0"/>
          <w:divBdr>
            <w:top w:val="none" w:sz="0" w:space="0" w:color="auto"/>
            <w:left w:val="none" w:sz="0" w:space="0" w:color="auto"/>
            <w:bottom w:val="none" w:sz="0" w:space="0" w:color="auto"/>
            <w:right w:val="none" w:sz="0" w:space="0" w:color="auto"/>
          </w:divBdr>
        </w:div>
        <w:div w:id="944506584">
          <w:marLeft w:val="0"/>
          <w:marRight w:val="0"/>
          <w:marTop w:val="0"/>
          <w:marBottom w:val="0"/>
          <w:divBdr>
            <w:top w:val="none" w:sz="0" w:space="0" w:color="auto"/>
            <w:left w:val="none" w:sz="0" w:space="0" w:color="auto"/>
            <w:bottom w:val="none" w:sz="0" w:space="0" w:color="auto"/>
            <w:right w:val="none" w:sz="0" w:space="0" w:color="auto"/>
          </w:divBdr>
        </w:div>
        <w:div w:id="685905376">
          <w:marLeft w:val="0"/>
          <w:marRight w:val="0"/>
          <w:marTop w:val="0"/>
          <w:marBottom w:val="0"/>
          <w:divBdr>
            <w:top w:val="none" w:sz="0" w:space="0" w:color="auto"/>
            <w:left w:val="none" w:sz="0" w:space="0" w:color="auto"/>
            <w:bottom w:val="none" w:sz="0" w:space="0" w:color="auto"/>
            <w:right w:val="none" w:sz="0" w:space="0" w:color="auto"/>
          </w:divBdr>
          <w:divsChild>
            <w:div w:id="144472777">
              <w:marLeft w:val="0"/>
              <w:marRight w:val="0"/>
              <w:marTop w:val="0"/>
              <w:marBottom w:val="0"/>
              <w:divBdr>
                <w:top w:val="none" w:sz="0" w:space="0" w:color="auto"/>
                <w:left w:val="none" w:sz="0" w:space="0" w:color="auto"/>
                <w:bottom w:val="none" w:sz="0" w:space="0" w:color="auto"/>
                <w:right w:val="none" w:sz="0" w:space="0" w:color="auto"/>
              </w:divBdr>
            </w:div>
          </w:divsChild>
        </w:div>
        <w:div w:id="1211847110">
          <w:marLeft w:val="0"/>
          <w:marRight w:val="0"/>
          <w:marTop w:val="0"/>
          <w:marBottom w:val="0"/>
          <w:divBdr>
            <w:top w:val="none" w:sz="0" w:space="0" w:color="auto"/>
            <w:left w:val="none" w:sz="0" w:space="0" w:color="auto"/>
            <w:bottom w:val="none" w:sz="0" w:space="0" w:color="auto"/>
            <w:right w:val="none" w:sz="0" w:space="0" w:color="auto"/>
          </w:divBdr>
        </w:div>
        <w:div w:id="31535698">
          <w:marLeft w:val="0"/>
          <w:marRight w:val="0"/>
          <w:marTop w:val="0"/>
          <w:marBottom w:val="0"/>
          <w:divBdr>
            <w:top w:val="none" w:sz="0" w:space="0" w:color="auto"/>
            <w:left w:val="none" w:sz="0" w:space="0" w:color="auto"/>
            <w:bottom w:val="none" w:sz="0" w:space="0" w:color="auto"/>
            <w:right w:val="none" w:sz="0" w:space="0" w:color="auto"/>
          </w:divBdr>
          <w:divsChild>
            <w:div w:id="1080639509">
              <w:marLeft w:val="0"/>
              <w:marRight w:val="0"/>
              <w:marTop w:val="0"/>
              <w:marBottom w:val="0"/>
              <w:divBdr>
                <w:top w:val="none" w:sz="0" w:space="0" w:color="auto"/>
                <w:left w:val="none" w:sz="0" w:space="0" w:color="auto"/>
                <w:bottom w:val="none" w:sz="0" w:space="0" w:color="auto"/>
                <w:right w:val="none" w:sz="0" w:space="0" w:color="auto"/>
              </w:divBdr>
            </w:div>
          </w:divsChild>
        </w:div>
        <w:div w:id="964238282">
          <w:marLeft w:val="0"/>
          <w:marRight w:val="0"/>
          <w:marTop w:val="0"/>
          <w:marBottom w:val="0"/>
          <w:divBdr>
            <w:top w:val="none" w:sz="0" w:space="0" w:color="auto"/>
            <w:left w:val="none" w:sz="0" w:space="0" w:color="auto"/>
            <w:bottom w:val="none" w:sz="0" w:space="0" w:color="auto"/>
            <w:right w:val="none" w:sz="0" w:space="0" w:color="auto"/>
          </w:divBdr>
          <w:divsChild>
            <w:div w:id="83846836">
              <w:marLeft w:val="0"/>
              <w:marRight w:val="0"/>
              <w:marTop w:val="0"/>
              <w:marBottom w:val="0"/>
              <w:divBdr>
                <w:top w:val="none" w:sz="0" w:space="0" w:color="auto"/>
                <w:left w:val="none" w:sz="0" w:space="0" w:color="auto"/>
                <w:bottom w:val="none" w:sz="0" w:space="0" w:color="auto"/>
                <w:right w:val="none" w:sz="0" w:space="0" w:color="auto"/>
              </w:divBdr>
            </w:div>
          </w:divsChild>
        </w:div>
        <w:div w:id="1713963300">
          <w:marLeft w:val="0"/>
          <w:marRight w:val="0"/>
          <w:marTop w:val="0"/>
          <w:marBottom w:val="0"/>
          <w:divBdr>
            <w:top w:val="none" w:sz="0" w:space="0" w:color="auto"/>
            <w:left w:val="none" w:sz="0" w:space="0" w:color="auto"/>
            <w:bottom w:val="none" w:sz="0" w:space="0" w:color="auto"/>
            <w:right w:val="none" w:sz="0" w:space="0" w:color="auto"/>
          </w:divBdr>
          <w:divsChild>
            <w:div w:id="805240878">
              <w:marLeft w:val="0"/>
              <w:marRight w:val="0"/>
              <w:marTop w:val="0"/>
              <w:marBottom w:val="0"/>
              <w:divBdr>
                <w:top w:val="none" w:sz="0" w:space="0" w:color="auto"/>
                <w:left w:val="none" w:sz="0" w:space="0" w:color="auto"/>
                <w:bottom w:val="none" w:sz="0" w:space="0" w:color="auto"/>
                <w:right w:val="none" w:sz="0" w:space="0" w:color="auto"/>
              </w:divBdr>
            </w:div>
          </w:divsChild>
        </w:div>
        <w:div w:id="1462531977">
          <w:marLeft w:val="0"/>
          <w:marRight w:val="0"/>
          <w:marTop w:val="0"/>
          <w:marBottom w:val="0"/>
          <w:divBdr>
            <w:top w:val="none" w:sz="0" w:space="0" w:color="auto"/>
            <w:left w:val="none" w:sz="0" w:space="0" w:color="auto"/>
            <w:bottom w:val="none" w:sz="0" w:space="0" w:color="auto"/>
            <w:right w:val="none" w:sz="0" w:space="0" w:color="auto"/>
          </w:divBdr>
          <w:divsChild>
            <w:div w:id="1390495588">
              <w:marLeft w:val="0"/>
              <w:marRight w:val="0"/>
              <w:marTop w:val="0"/>
              <w:marBottom w:val="0"/>
              <w:divBdr>
                <w:top w:val="none" w:sz="0" w:space="0" w:color="auto"/>
                <w:left w:val="none" w:sz="0" w:space="0" w:color="auto"/>
                <w:bottom w:val="none" w:sz="0" w:space="0" w:color="auto"/>
                <w:right w:val="none" w:sz="0" w:space="0" w:color="auto"/>
              </w:divBdr>
            </w:div>
          </w:divsChild>
        </w:div>
        <w:div w:id="1599676987">
          <w:marLeft w:val="0"/>
          <w:marRight w:val="0"/>
          <w:marTop w:val="0"/>
          <w:marBottom w:val="0"/>
          <w:divBdr>
            <w:top w:val="none" w:sz="0" w:space="0" w:color="auto"/>
            <w:left w:val="none" w:sz="0" w:space="0" w:color="auto"/>
            <w:bottom w:val="none" w:sz="0" w:space="0" w:color="auto"/>
            <w:right w:val="none" w:sz="0" w:space="0" w:color="auto"/>
          </w:divBdr>
          <w:divsChild>
            <w:div w:id="1735734064">
              <w:marLeft w:val="0"/>
              <w:marRight w:val="0"/>
              <w:marTop w:val="0"/>
              <w:marBottom w:val="0"/>
              <w:divBdr>
                <w:top w:val="none" w:sz="0" w:space="0" w:color="auto"/>
                <w:left w:val="none" w:sz="0" w:space="0" w:color="auto"/>
                <w:bottom w:val="none" w:sz="0" w:space="0" w:color="auto"/>
                <w:right w:val="none" w:sz="0" w:space="0" w:color="auto"/>
              </w:divBdr>
            </w:div>
          </w:divsChild>
        </w:div>
        <w:div w:id="995761865">
          <w:marLeft w:val="0"/>
          <w:marRight w:val="0"/>
          <w:marTop w:val="0"/>
          <w:marBottom w:val="0"/>
          <w:divBdr>
            <w:top w:val="none" w:sz="0" w:space="0" w:color="auto"/>
            <w:left w:val="none" w:sz="0" w:space="0" w:color="auto"/>
            <w:bottom w:val="none" w:sz="0" w:space="0" w:color="auto"/>
            <w:right w:val="none" w:sz="0" w:space="0" w:color="auto"/>
          </w:divBdr>
        </w:div>
        <w:div w:id="576324074">
          <w:marLeft w:val="0"/>
          <w:marRight w:val="0"/>
          <w:marTop w:val="0"/>
          <w:marBottom w:val="0"/>
          <w:divBdr>
            <w:top w:val="none" w:sz="0" w:space="0" w:color="auto"/>
            <w:left w:val="none" w:sz="0" w:space="0" w:color="auto"/>
            <w:bottom w:val="none" w:sz="0" w:space="0" w:color="auto"/>
            <w:right w:val="none" w:sz="0" w:space="0" w:color="auto"/>
          </w:divBdr>
          <w:divsChild>
            <w:div w:id="294678316">
              <w:marLeft w:val="0"/>
              <w:marRight w:val="0"/>
              <w:marTop w:val="0"/>
              <w:marBottom w:val="0"/>
              <w:divBdr>
                <w:top w:val="none" w:sz="0" w:space="0" w:color="auto"/>
                <w:left w:val="none" w:sz="0" w:space="0" w:color="auto"/>
                <w:bottom w:val="none" w:sz="0" w:space="0" w:color="auto"/>
                <w:right w:val="none" w:sz="0" w:space="0" w:color="auto"/>
              </w:divBdr>
            </w:div>
          </w:divsChild>
        </w:div>
        <w:div w:id="709960882">
          <w:marLeft w:val="0"/>
          <w:marRight w:val="0"/>
          <w:marTop w:val="0"/>
          <w:marBottom w:val="0"/>
          <w:divBdr>
            <w:top w:val="none" w:sz="0" w:space="0" w:color="auto"/>
            <w:left w:val="none" w:sz="0" w:space="0" w:color="auto"/>
            <w:bottom w:val="none" w:sz="0" w:space="0" w:color="auto"/>
            <w:right w:val="none" w:sz="0" w:space="0" w:color="auto"/>
          </w:divBdr>
          <w:divsChild>
            <w:div w:id="693456619">
              <w:marLeft w:val="0"/>
              <w:marRight w:val="0"/>
              <w:marTop w:val="0"/>
              <w:marBottom w:val="0"/>
              <w:divBdr>
                <w:top w:val="none" w:sz="0" w:space="0" w:color="auto"/>
                <w:left w:val="none" w:sz="0" w:space="0" w:color="auto"/>
                <w:bottom w:val="none" w:sz="0" w:space="0" w:color="auto"/>
                <w:right w:val="none" w:sz="0" w:space="0" w:color="auto"/>
              </w:divBdr>
              <w:divsChild>
                <w:div w:id="1990816913">
                  <w:marLeft w:val="0"/>
                  <w:marRight w:val="0"/>
                  <w:marTop w:val="0"/>
                  <w:marBottom w:val="0"/>
                  <w:divBdr>
                    <w:top w:val="none" w:sz="0" w:space="0" w:color="auto"/>
                    <w:left w:val="none" w:sz="0" w:space="0" w:color="auto"/>
                    <w:bottom w:val="none" w:sz="0" w:space="0" w:color="auto"/>
                    <w:right w:val="none" w:sz="0" w:space="0" w:color="auto"/>
                  </w:divBdr>
                </w:div>
                <w:div w:id="133300624">
                  <w:marLeft w:val="0"/>
                  <w:marRight w:val="0"/>
                  <w:marTop w:val="0"/>
                  <w:marBottom w:val="0"/>
                  <w:divBdr>
                    <w:top w:val="none" w:sz="0" w:space="0" w:color="auto"/>
                    <w:left w:val="none" w:sz="0" w:space="0" w:color="auto"/>
                    <w:bottom w:val="none" w:sz="0" w:space="0" w:color="auto"/>
                    <w:right w:val="none" w:sz="0" w:space="0" w:color="auto"/>
                  </w:divBdr>
                </w:div>
                <w:div w:id="1987053861">
                  <w:marLeft w:val="0"/>
                  <w:marRight w:val="0"/>
                  <w:marTop w:val="0"/>
                  <w:marBottom w:val="0"/>
                  <w:divBdr>
                    <w:top w:val="none" w:sz="0" w:space="0" w:color="auto"/>
                    <w:left w:val="none" w:sz="0" w:space="0" w:color="auto"/>
                    <w:bottom w:val="none" w:sz="0" w:space="0" w:color="auto"/>
                    <w:right w:val="none" w:sz="0" w:space="0" w:color="auto"/>
                  </w:divBdr>
                </w:div>
                <w:div w:id="1827161972">
                  <w:marLeft w:val="0"/>
                  <w:marRight w:val="0"/>
                  <w:marTop w:val="0"/>
                  <w:marBottom w:val="0"/>
                  <w:divBdr>
                    <w:top w:val="none" w:sz="0" w:space="0" w:color="auto"/>
                    <w:left w:val="none" w:sz="0" w:space="0" w:color="auto"/>
                    <w:bottom w:val="none" w:sz="0" w:space="0" w:color="auto"/>
                    <w:right w:val="none" w:sz="0" w:space="0" w:color="auto"/>
                  </w:divBdr>
                </w:div>
                <w:div w:id="1093673111">
                  <w:marLeft w:val="0"/>
                  <w:marRight w:val="0"/>
                  <w:marTop w:val="0"/>
                  <w:marBottom w:val="0"/>
                  <w:divBdr>
                    <w:top w:val="none" w:sz="0" w:space="0" w:color="auto"/>
                    <w:left w:val="none" w:sz="0" w:space="0" w:color="auto"/>
                    <w:bottom w:val="none" w:sz="0" w:space="0" w:color="auto"/>
                    <w:right w:val="none" w:sz="0" w:space="0" w:color="auto"/>
                  </w:divBdr>
                </w:div>
                <w:div w:id="1119374727">
                  <w:marLeft w:val="0"/>
                  <w:marRight w:val="0"/>
                  <w:marTop w:val="0"/>
                  <w:marBottom w:val="0"/>
                  <w:divBdr>
                    <w:top w:val="none" w:sz="0" w:space="0" w:color="auto"/>
                    <w:left w:val="none" w:sz="0" w:space="0" w:color="auto"/>
                    <w:bottom w:val="none" w:sz="0" w:space="0" w:color="auto"/>
                    <w:right w:val="none" w:sz="0" w:space="0" w:color="auto"/>
                  </w:divBdr>
                </w:div>
                <w:div w:id="1576284496">
                  <w:marLeft w:val="0"/>
                  <w:marRight w:val="0"/>
                  <w:marTop w:val="0"/>
                  <w:marBottom w:val="0"/>
                  <w:divBdr>
                    <w:top w:val="none" w:sz="0" w:space="0" w:color="auto"/>
                    <w:left w:val="none" w:sz="0" w:space="0" w:color="auto"/>
                    <w:bottom w:val="none" w:sz="0" w:space="0" w:color="auto"/>
                    <w:right w:val="none" w:sz="0" w:space="0" w:color="auto"/>
                  </w:divBdr>
                </w:div>
                <w:div w:id="1824616486">
                  <w:marLeft w:val="0"/>
                  <w:marRight w:val="0"/>
                  <w:marTop w:val="0"/>
                  <w:marBottom w:val="0"/>
                  <w:divBdr>
                    <w:top w:val="none" w:sz="0" w:space="0" w:color="auto"/>
                    <w:left w:val="none" w:sz="0" w:space="0" w:color="auto"/>
                    <w:bottom w:val="none" w:sz="0" w:space="0" w:color="auto"/>
                    <w:right w:val="none" w:sz="0" w:space="0" w:color="auto"/>
                  </w:divBdr>
                </w:div>
                <w:div w:id="135226843">
                  <w:marLeft w:val="0"/>
                  <w:marRight w:val="0"/>
                  <w:marTop w:val="0"/>
                  <w:marBottom w:val="0"/>
                  <w:divBdr>
                    <w:top w:val="none" w:sz="0" w:space="0" w:color="auto"/>
                    <w:left w:val="none" w:sz="0" w:space="0" w:color="auto"/>
                    <w:bottom w:val="none" w:sz="0" w:space="0" w:color="auto"/>
                    <w:right w:val="none" w:sz="0" w:space="0" w:color="auto"/>
                  </w:divBdr>
                </w:div>
                <w:div w:id="733508362">
                  <w:marLeft w:val="0"/>
                  <w:marRight w:val="0"/>
                  <w:marTop w:val="0"/>
                  <w:marBottom w:val="0"/>
                  <w:divBdr>
                    <w:top w:val="none" w:sz="0" w:space="0" w:color="auto"/>
                    <w:left w:val="none" w:sz="0" w:space="0" w:color="auto"/>
                    <w:bottom w:val="none" w:sz="0" w:space="0" w:color="auto"/>
                    <w:right w:val="none" w:sz="0" w:space="0" w:color="auto"/>
                  </w:divBdr>
                </w:div>
                <w:div w:id="1784616960">
                  <w:marLeft w:val="0"/>
                  <w:marRight w:val="0"/>
                  <w:marTop w:val="0"/>
                  <w:marBottom w:val="0"/>
                  <w:divBdr>
                    <w:top w:val="none" w:sz="0" w:space="0" w:color="auto"/>
                    <w:left w:val="none" w:sz="0" w:space="0" w:color="auto"/>
                    <w:bottom w:val="none" w:sz="0" w:space="0" w:color="auto"/>
                    <w:right w:val="none" w:sz="0" w:space="0" w:color="auto"/>
                  </w:divBdr>
                </w:div>
                <w:div w:id="1113548497">
                  <w:marLeft w:val="0"/>
                  <w:marRight w:val="0"/>
                  <w:marTop w:val="0"/>
                  <w:marBottom w:val="0"/>
                  <w:divBdr>
                    <w:top w:val="none" w:sz="0" w:space="0" w:color="auto"/>
                    <w:left w:val="none" w:sz="0" w:space="0" w:color="auto"/>
                    <w:bottom w:val="none" w:sz="0" w:space="0" w:color="auto"/>
                    <w:right w:val="none" w:sz="0" w:space="0" w:color="auto"/>
                  </w:divBdr>
                </w:div>
                <w:div w:id="418715746">
                  <w:marLeft w:val="0"/>
                  <w:marRight w:val="0"/>
                  <w:marTop w:val="0"/>
                  <w:marBottom w:val="0"/>
                  <w:divBdr>
                    <w:top w:val="none" w:sz="0" w:space="0" w:color="auto"/>
                    <w:left w:val="none" w:sz="0" w:space="0" w:color="auto"/>
                    <w:bottom w:val="none" w:sz="0" w:space="0" w:color="auto"/>
                    <w:right w:val="none" w:sz="0" w:space="0" w:color="auto"/>
                  </w:divBdr>
                </w:div>
                <w:div w:id="2081950423">
                  <w:marLeft w:val="0"/>
                  <w:marRight w:val="0"/>
                  <w:marTop w:val="0"/>
                  <w:marBottom w:val="0"/>
                  <w:divBdr>
                    <w:top w:val="none" w:sz="0" w:space="0" w:color="auto"/>
                    <w:left w:val="none" w:sz="0" w:space="0" w:color="auto"/>
                    <w:bottom w:val="none" w:sz="0" w:space="0" w:color="auto"/>
                    <w:right w:val="none" w:sz="0" w:space="0" w:color="auto"/>
                  </w:divBdr>
                </w:div>
                <w:div w:id="1841001538">
                  <w:marLeft w:val="0"/>
                  <w:marRight w:val="0"/>
                  <w:marTop w:val="0"/>
                  <w:marBottom w:val="0"/>
                  <w:divBdr>
                    <w:top w:val="none" w:sz="0" w:space="0" w:color="auto"/>
                    <w:left w:val="none" w:sz="0" w:space="0" w:color="auto"/>
                    <w:bottom w:val="none" w:sz="0" w:space="0" w:color="auto"/>
                    <w:right w:val="none" w:sz="0" w:space="0" w:color="auto"/>
                  </w:divBdr>
                </w:div>
                <w:div w:id="818183256">
                  <w:marLeft w:val="0"/>
                  <w:marRight w:val="0"/>
                  <w:marTop w:val="0"/>
                  <w:marBottom w:val="0"/>
                  <w:divBdr>
                    <w:top w:val="none" w:sz="0" w:space="0" w:color="auto"/>
                    <w:left w:val="none" w:sz="0" w:space="0" w:color="auto"/>
                    <w:bottom w:val="none" w:sz="0" w:space="0" w:color="auto"/>
                    <w:right w:val="none" w:sz="0" w:space="0" w:color="auto"/>
                  </w:divBdr>
                </w:div>
                <w:div w:id="1764761586">
                  <w:marLeft w:val="0"/>
                  <w:marRight w:val="0"/>
                  <w:marTop w:val="0"/>
                  <w:marBottom w:val="0"/>
                  <w:divBdr>
                    <w:top w:val="none" w:sz="0" w:space="0" w:color="auto"/>
                    <w:left w:val="none" w:sz="0" w:space="0" w:color="auto"/>
                    <w:bottom w:val="none" w:sz="0" w:space="0" w:color="auto"/>
                    <w:right w:val="none" w:sz="0" w:space="0" w:color="auto"/>
                  </w:divBdr>
                </w:div>
                <w:div w:id="598149533">
                  <w:marLeft w:val="0"/>
                  <w:marRight w:val="0"/>
                  <w:marTop w:val="0"/>
                  <w:marBottom w:val="0"/>
                  <w:divBdr>
                    <w:top w:val="none" w:sz="0" w:space="0" w:color="auto"/>
                    <w:left w:val="none" w:sz="0" w:space="0" w:color="auto"/>
                    <w:bottom w:val="none" w:sz="0" w:space="0" w:color="auto"/>
                    <w:right w:val="none" w:sz="0" w:space="0" w:color="auto"/>
                  </w:divBdr>
                </w:div>
                <w:div w:id="1348558470">
                  <w:marLeft w:val="0"/>
                  <w:marRight w:val="0"/>
                  <w:marTop w:val="0"/>
                  <w:marBottom w:val="0"/>
                  <w:divBdr>
                    <w:top w:val="none" w:sz="0" w:space="0" w:color="auto"/>
                    <w:left w:val="none" w:sz="0" w:space="0" w:color="auto"/>
                    <w:bottom w:val="none" w:sz="0" w:space="0" w:color="auto"/>
                    <w:right w:val="none" w:sz="0" w:space="0" w:color="auto"/>
                  </w:divBdr>
                </w:div>
                <w:div w:id="1630355967">
                  <w:marLeft w:val="0"/>
                  <w:marRight w:val="0"/>
                  <w:marTop w:val="0"/>
                  <w:marBottom w:val="0"/>
                  <w:divBdr>
                    <w:top w:val="none" w:sz="0" w:space="0" w:color="auto"/>
                    <w:left w:val="none" w:sz="0" w:space="0" w:color="auto"/>
                    <w:bottom w:val="none" w:sz="0" w:space="0" w:color="auto"/>
                    <w:right w:val="none" w:sz="0" w:space="0" w:color="auto"/>
                  </w:divBdr>
                </w:div>
                <w:div w:id="1606041322">
                  <w:marLeft w:val="0"/>
                  <w:marRight w:val="0"/>
                  <w:marTop w:val="0"/>
                  <w:marBottom w:val="0"/>
                  <w:divBdr>
                    <w:top w:val="none" w:sz="0" w:space="0" w:color="auto"/>
                    <w:left w:val="none" w:sz="0" w:space="0" w:color="auto"/>
                    <w:bottom w:val="none" w:sz="0" w:space="0" w:color="auto"/>
                    <w:right w:val="none" w:sz="0" w:space="0" w:color="auto"/>
                  </w:divBdr>
                </w:div>
                <w:div w:id="9120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59997">
          <w:marLeft w:val="0"/>
          <w:marRight w:val="0"/>
          <w:marTop w:val="0"/>
          <w:marBottom w:val="0"/>
          <w:divBdr>
            <w:top w:val="none" w:sz="0" w:space="0" w:color="auto"/>
            <w:left w:val="none" w:sz="0" w:space="0" w:color="auto"/>
            <w:bottom w:val="none" w:sz="0" w:space="0" w:color="auto"/>
            <w:right w:val="none" w:sz="0" w:space="0" w:color="auto"/>
          </w:divBdr>
        </w:div>
        <w:div w:id="1302348502">
          <w:marLeft w:val="0"/>
          <w:marRight w:val="0"/>
          <w:marTop w:val="0"/>
          <w:marBottom w:val="0"/>
          <w:divBdr>
            <w:top w:val="none" w:sz="0" w:space="0" w:color="auto"/>
            <w:left w:val="none" w:sz="0" w:space="0" w:color="auto"/>
            <w:bottom w:val="none" w:sz="0" w:space="0" w:color="auto"/>
            <w:right w:val="none" w:sz="0" w:space="0" w:color="auto"/>
          </w:divBdr>
          <w:divsChild>
            <w:div w:id="443616262">
              <w:marLeft w:val="0"/>
              <w:marRight w:val="0"/>
              <w:marTop w:val="0"/>
              <w:marBottom w:val="0"/>
              <w:divBdr>
                <w:top w:val="none" w:sz="0" w:space="0" w:color="auto"/>
                <w:left w:val="none" w:sz="0" w:space="0" w:color="auto"/>
                <w:bottom w:val="none" w:sz="0" w:space="0" w:color="auto"/>
                <w:right w:val="none" w:sz="0" w:space="0" w:color="auto"/>
              </w:divBdr>
              <w:divsChild>
                <w:div w:id="2020617025">
                  <w:marLeft w:val="0"/>
                  <w:marRight w:val="0"/>
                  <w:marTop w:val="0"/>
                  <w:marBottom w:val="0"/>
                  <w:divBdr>
                    <w:top w:val="none" w:sz="0" w:space="0" w:color="auto"/>
                    <w:left w:val="none" w:sz="0" w:space="0" w:color="auto"/>
                    <w:bottom w:val="none" w:sz="0" w:space="0" w:color="auto"/>
                    <w:right w:val="none" w:sz="0" w:space="0" w:color="auto"/>
                  </w:divBdr>
                </w:div>
                <w:div w:id="1618178389">
                  <w:marLeft w:val="0"/>
                  <w:marRight w:val="0"/>
                  <w:marTop w:val="0"/>
                  <w:marBottom w:val="0"/>
                  <w:divBdr>
                    <w:top w:val="none" w:sz="0" w:space="0" w:color="auto"/>
                    <w:left w:val="none" w:sz="0" w:space="0" w:color="auto"/>
                    <w:bottom w:val="none" w:sz="0" w:space="0" w:color="auto"/>
                    <w:right w:val="none" w:sz="0" w:space="0" w:color="auto"/>
                  </w:divBdr>
                </w:div>
                <w:div w:id="2060661470">
                  <w:marLeft w:val="0"/>
                  <w:marRight w:val="0"/>
                  <w:marTop w:val="0"/>
                  <w:marBottom w:val="0"/>
                  <w:divBdr>
                    <w:top w:val="none" w:sz="0" w:space="0" w:color="auto"/>
                    <w:left w:val="none" w:sz="0" w:space="0" w:color="auto"/>
                    <w:bottom w:val="none" w:sz="0" w:space="0" w:color="auto"/>
                    <w:right w:val="none" w:sz="0" w:space="0" w:color="auto"/>
                  </w:divBdr>
                </w:div>
                <w:div w:id="1922368098">
                  <w:marLeft w:val="0"/>
                  <w:marRight w:val="0"/>
                  <w:marTop w:val="0"/>
                  <w:marBottom w:val="0"/>
                  <w:divBdr>
                    <w:top w:val="none" w:sz="0" w:space="0" w:color="auto"/>
                    <w:left w:val="none" w:sz="0" w:space="0" w:color="auto"/>
                    <w:bottom w:val="none" w:sz="0" w:space="0" w:color="auto"/>
                    <w:right w:val="none" w:sz="0" w:space="0" w:color="auto"/>
                  </w:divBdr>
                </w:div>
                <w:div w:id="45491656">
                  <w:marLeft w:val="0"/>
                  <w:marRight w:val="0"/>
                  <w:marTop w:val="0"/>
                  <w:marBottom w:val="0"/>
                  <w:divBdr>
                    <w:top w:val="none" w:sz="0" w:space="0" w:color="auto"/>
                    <w:left w:val="none" w:sz="0" w:space="0" w:color="auto"/>
                    <w:bottom w:val="none" w:sz="0" w:space="0" w:color="auto"/>
                    <w:right w:val="none" w:sz="0" w:space="0" w:color="auto"/>
                  </w:divBdr>
                </w:div>
                <w:div w:id="1875727885">
                  <w:marLeft w:val="0"/>
                  <w:marRight w:val="0"/>
                  <w:marTop w:val="0"/>
                  <w:marBottom w:val="0"/>
                  <w:divBdr>
                    <w:top w:val="none" w:sz="0" w:space="0" w:color="auto"/>
                    <w:left w:val="none" w:sz="0" w:space="0" w:color="auto"/>
                    <w:bottom w:val="none" w:sz="0" w:space="0" w:color="auto"/>
                    <w:right w:val="none" w:sz="0" w:space="0" w:color="auto"/>
                  </w:divBdr>
                </w:div>
                <w:div w:id="1076124425">
                  <w:marLeft w:val="0"/>
                  <w:marRight w:val="0"/>
                  <w:marTop w:val="0"/>
                  <w:marBottom w:val="0"/>
                  <w:divBdr>
                    <w:top w:val="none" w:sz="0" w:space="0" w:color="auto"/>
                    <w:left w:val="none" w:sz="0" w:space="0" w:color="auto"/>
                    <w:bottom w:val="none" w:sz="0" w:space="0" w:color="auto"/>
                    <w:right w:val="none" w:sz="0" w:space="0" w:color="auto"/>
                  </w:divBdr>
                </w:div>
                <w:div w:id="484514038">
                  <w:marLeft w:val="0"/>
                  <w:marRight w:val="0"/>
                  <w:marTop w:val="0"/>
                  <w:marBottom w:val="0"/>
                  <w:divBdr>
                    <w:top w:val="none" w:sz="0" w:space="0" w:color="auto"/>
                    <w:left w:val="none" w:sz="0" w:space="0" w:color="auto"/>
                    <w:bottom w:val="none" w:sz="0" w:space="0" w:color="auto"/>
                    <w:right w:val="none" w:sz="0" w:space="0" w:color="auto"/>
                  </w:divBdr>
                </w:div>
                <w:div w:id="328406920">
                  <w:marLeft w:val="0"/>
                  <w:marRight w:val="0"/>
                  <w:marTop w:val="0"/>
                  <w:marBottom w:val="0"/>
                  <w:divBdr>
                    <w:top w:val="none" w:sz="0" w:space="0" w:color="auto"/>
                    <w:left w:val="none" w:sz="0" w:space="0" w:color="auto"/>
                    <w:bottom w:val="none" w:sz="0" w:space="0" w:color="auto"/>
                    <w:right w:val="none" w:sz="0" w:space="0" w:color="auto"/>
                  </w:divBdr>
                </w:div>
                <w:div w:id="1131904253">
                  <w:marLeft w:val="0"/>
                  <w:marRight w:val="0"/>
                  <w:marTop w:val="0"/>
                  <w:marBottom w:val="0"/>
                  <w:divBdr>
                    <w:top w:val="none" w:sz="0" w:space="0" w:color="auto"/>
                    <w:left w:val="none" w:sz="0" w:space="0" w:color="auto"/>
                    <w:bottom w:val="none" w:sz="0" w:space="0" w:color="auto"/>
                    <w:right w:val="none" w:sz="0" w:space="0" w:color="auto"/>
                  </w:divBdr>
                </w:div>
                <w:div w:id="503740449">
                  <w:marLeft w:val="0"/>
                  <w:marRight w:val="0"/>
                  <w:marTop w:val="0"/>
                  <w:marBottom w:val="0"/>
                  <w:divBdr>
                    <w:top w:val="none" w:sz="0" w:space="0" w:color="auto"/>
                    <w:left w:val="none" w:sz="0" w:space="0" w:color="auto"/>
                    <w:bottom w:val="none" w:sz="0" w:space="0" w:color="auto"/>
                    <w:right w:val="none" w:sz="0" w:space="0" w:color="auto"/>
                  </w:divBdr>
                </w:div>
                <w:div w:id="8624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5250">
          <w:marLeft w:val="0"/>
          <w:marRight w:val="0"/>
          <w:marTop w:val="0"/>
          <w:marBottom w:val="0"/>
          <w:divBdr>
            <w:top w:val="none" w:sz="0" w:space="0" w:color="auto"/>
            <w:left w:val="none" w:sz="0" w:space="0" w:color="auto"/>
            <w:bottom w:val="none" w:sz="0" w:space="0" w:color="auto"/>
            <w:right w:val="none" w:sz="0" w:space="0" w:color="auto"/>
          </w:divBdr>
        </w:div>
        <w:div w:id="726532367">
          <w:marLeft w:val="0"/>
          <w:marRight w:val="0"/>
          <w:marTop w:val="0"/>
          <w:marBottom w:val="0"/>
          <w:divBdr>
            <w:top w:val="none" w:sz="0" w:space="0" w:color="auto"/>
            <w:left w:val="none" w:sz="0" w:space="0" w:color="auto"/>
            <w:bottom w:val="none" w:sz="0" w:space="0" w:color="auto"/>
            <w:right w:val="none" w:sz="0" w:space="0" w:color="auto"/>
          </w:divBdr>
          <w:divsChild>
            <w:div w:id="851575259">
              <w:marLeft w:val="0"/>
              <w:marRight w:val="0"/>
              <w:marTop w:val="0"/>
              <w:marBottom w:val="0"/>
              <w:divBdr>
                <w:top w:val="none" w:sz="0" w:space="0" w:color="auto"/>
                <w:left w:val="none" w:sz="0" w:space="0" w:color="auto"/>
                <w:bottom w:val="none" w:sz="0" w:space="0" w:color="auto"/>
                <w:right w:val="none" w:sz="0" w:space="0" w:color="auto"/>
              </w:divBdr>
            </w:div>
          </w:divsChild>
        </w:div>
        <w:div w:id="924344425">
          <w:marLeft w:val="0"/>
          <w:marRight w:val="0"/>
          <w:marTop w:val="0"/>
          <w:marBottom w:val="0"/>
          <w:divBdr>
            <w:top w:val="none" w:sz="0" w:space="0" w:color="auto"/>
            <w:left w:val="none" w:sz="0" w:space="0" w:color="auto"/>
            <w:bottom w:val="none" w:sz="0" w:space="0" w:color="auto"/>
            <w:right w:val="none" w:sz="0" w:space="0" w:color="auto"/>
          </w:divBdr>
        </w:div>
        <w:div w:id="969941456">
          <w:marLeft w:val="0"/>
          <w:marRight w:val="0"/>
          <w:marTop w:val="0"/>
          <w:marBottom w:val="0"/>
          <w:divBdr>
            <w:top w:val="none" w:sz="0" w:space="0" w:color="auto"/>
            <w:left w:val="none" w:sz="0" w:space="0" w:color="auto"/>
            <w:bottom w:val="none" w:sz="0" w:space="0" w:color="auto"/>
            <w:right w:val="none" w:sz="0" w:space="0" w:color="auto"/>
          </w:divBdr>
          <w:divsChild>
            <w:div w:id="1172453161">
              <w:marLeft w:val="0"/>
              <w:marRight w:val="0"/>
              <w:marTop w:val="0"/>
              <w:marBottom w:val="0"/>
              <w:divBdr>
                <w:top w:val="none" w:sz="0" w:space="0" w:color="auto"/>
                <w:left w:val="none" w:sz="0" w:space="0" w:color="auto"/>
                <w:bottom w:val="none" w:sz="0" w:space="0" w:color="auto"/>
                <w:right w:val="none" w:sz="0" w:space="0" w:color="auto"/>
              </w:divBdr>
            </w:div>
          </w:divsChild>
        </w:div>
        <w:div w:id="959530922">
          <w:marLeft w:val="0"/>
          <w:marRight w:val="0"/>
          <w:marTop w:val="0"/>
          <w:marBottom w:val="0"/>
          <w:divBdr>
            <w:top w:val="none" w:sz="0" w:space="0" w:color="auto"/>
            <w:left w:val="none" w:sz="0" w:space="0" w:color="auto"/>
            <w:bottom w:val="none" w:sz="0" w:space="0" w:color="auto"/>
            <w:right w:val="none" w:sz="0" w:space="0" w:color="auto"/>
          </w:divBdr>
          <w:divsChild>
            <w:div w:id="688920499">
              <w:marLeft w:val="0"/>
              <w:marRight w:val="0"/>
              <w:marTop w:val="0"/>
              <w:marBottom w:val="0"/>
              <w:divBdr>
                <w:top w:val="none" w:sz="0" w:space="0" w:color="auto"/>
                <w:left w:val="none" w:sz="0" w:space="0" w:color="auto"/>
                <w:bottom w:val="none" w:sz="0" w:space="0" w:color="auto"/>
                <w:right w:val="none" w:sz="0" w:space="0" w:color="auto"/>
              </w:divBdr>
            </w:div>
          </w:divsChild>
        </w:div>
        <w:div w:id="1005131567">
          <w:marLeft w:val="0"/>
          <w:marRight w:val="0"/>
          <w:marTop w:val="0"/>
          <w:marBottom w:val="0"/>
          <w:divBdr>
            <w:top w:val="none" w:sz="0" w:space="0" w:color="auto"/>
            <w:left w:val="none" w:sz="0" w:space="0" w:color="auto"/>
            <w:bottom w:val="none" w:sz="0" w:space="0" w:color="auto"/>
            <w:right w:val="none" w:sz="0" w:space="0" w:color="auto"/>
          </w:divBdr>
          <w:divsChild>
            <w:div w:id="1722900765">
              <w:marLeft w:val="0"/>
              <w:marRight w:val="0"/>
              <w:marTop w:val="0"/>
              <w:marBottom w:val="0"/>
              <w:divBdr>
                <w:top w:val="none" w:sz="0" w:space="0" w:color="auto"/>
                <w:left w:val="none" w:sz="0" w:space="0" w:color="auto"/>
                <w:bottom w:val="none" w:sz="0" w:space="0" w:color="auto"/>
                <w:right w:val="none" w:sz="0" w:space="0" w:color="auto"/>
              </w:divBdr>
            </w:div>
          </w:divsChild>
        </w:div>
        <w:div w:id="1700275277">
          <w:marLeft w:val="0"/>
          <w:marRight w:val="0"/>
          <w:marTop w:val="0"/>
          <w:marBottom w:val="0"/>
          <w:divBdr>
            <w:top w:val="none" w:sz="0" w:space="0" w:color="auto"/>
            <w:left w:val="none" w:sz="0" w:space="0" w:color="auto"/>
            <w:bottom w:val="none" w:sz="0" w:space="0" w:color="auto"/>
            <w:right w:val="none" w:sz="0" w:space="0" w:color="auto"/>
          </w:divBdr>
        </w:div>
        <w:div w:id="1494294202">
          <w:marLeft w:val="0"/>
          <w:marRight w:val="0"/>
          <w:marTop w:val="0"/>
          <w:marBottom w:val="0"/>
          <w:divBdr>
            <w:top w:val="none" w:sz="0" w:space="0" w:color="auto"/>
            <w:left w:val="none" w:sz="0" w:space="0" w:color="auto"/>
            <w:bottom w:val="none" w:sz="0" w:space="0" w:color="auto"/>
            <w:right w:val="none" w:sz="0" w:space="0" w:color="auto"/>
          </w:divBdr>
          <w:divsChild>
            <w:div w:id="766383865">
              <w:marLeft w:val="0"/>
              <w:marRight w:val="0"/>
              <w:marTop w:val="0"/>
              <w:marBottom w:val="0"/>
              <w:divBdr>
                <w:top w:val="none" w:sz="0" w:space="0" w:color="auto"/>
                <w:left w:val="none" w:sz="0" w:space="0" w:color="auto"/>
                <w:bottom w:val="none" w:sz="0" w:space="0" w:color="auto"/>
                <w:right w:val="none" w:sz="0" w:space="0" w:color="auto"/>
              </w:divBdr>
            </w:div>
          </w:divsChild>
        </w:div>
        <w:div w:id="409275506">
          <w:marLeft w:val="0"/>
          <w:marRight w:val="0"/>
          <w:marTop w:val="0"/>
          <w:marBottom w:val="0"/>
          <w:divBdr>
            <w:top w:val="none" w:sz="0" w:space="0" w:color="auto"/>
            <w:left w:val="none" w:sz="0" w:space="0" w:color="auto"/>
            <w:bottom w:val="none" w:sz="0" w:space="0" w:color="auto"/>
            <w:right w:val="none" w:sz="0" w:space="0" w:color="auto"/>
          </w:divBdr>
          <w:divsChild>
            <w:div w:id="15566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69</Pages>
  <Words>25492</Words>
  <Characters>137657</Characters>
  <Application>Microsoft Office Word</Application>
  <DocSecurity>0</DocSecurity>
  <Lines>1147</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2025-12-08T19:36:00Z</dcterms:created>
  <dcterms:modified xsi:type="dcterms:W3CDTF">2025-12-11T20:14:00Z</dcterms:modified>
</cp:coreProperties>
</file>