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D9F4" w14:textId="17EAD792" w:rsidR="00725247" w:rsidRDefault="00C01BA1">
      <w:pPr>
        <w:jc w:val="center"/>
        <w:rPr>
          <w:rFonts w:ascii="Times New Roman" w:eastAsia="Times New Roman" w:hAnsi="Times New Roman" w:cs="Times New Roman"/>
          <w:sz w:val="20"/>
          <w:szCs w:val="20"/>
          <w:lang w:val="id-ID"/>
        </w:rPr>
      </w:pPr>
      <w:r>
        <w:rPr>
          <w:rFonts w:ascii="Times New Roman" w:eastAsia="Times New Roman" w:hAnsi="Times New Roman" w:cs="Times New Roman"/>
          <w:b/>
          <w:bCs/>
          <w:sz w:val="24"/>
          <w:szCs w:val="24"/>
        </w:rPr>
        <w:t>LAPORAN</w:t>
      </w:r>
      <w:r>
        <w:rPr>
          <w:rFonts w:ascii="Times New Roman" w:eastAsia="Times New Roman" w:hAnsi="Times New Roman" w:cs="Times New Roman"/>
          <w:b/>
          <w:bCs/>
          <w:sz w:val="24"/>
          <w:szCs w:val="24"/>
        </w:rPr>
        <w:t xml:space="preserve"> PRAKTIKUM NANOMATERIAL 2</w:t>
      </w:r>
      <w:r>
        <w:rPr>
          <w:rFonts w:ascii="Times New Roman" w:eastAsia="Times New Roman" w:hAnsi="Times New Roman" w:cs="Times New Roman"/>
          <w:b/>
          <w:bCs/>
          <w:sz w:val="24"/>
          <w:szCs w:val="24"/>
        </w:rPr>
        <w:br/>
        <w:t>Sifat Optis Nano Perak dan Nano Emas</w:t>
      </w:r>
      <w:r>
        <w:rPr>
          <w:rFonts w:ascii="Times New Roman" w:eastAsia="Times New Roman" w:hAnsi="Times New Roman" w:cs="Times New Roman"/>
          <w:b/>
          <w:bCs/>
        </w:rPr>
        <w:br/>
      </w:r>
      <w:r w:rsidR="00133988">
        <w:rPr>
          <w:rFonts w:ascii="Times New Roman" w:eastAsia="Times New Roman" w:hAnsi="Times New Roman" w:cs="Times New Roman"/>
          <w:sz w:val="20"/>
          <w:szCs w:val="20"/>
          <w:lang w:val="id-ID"/>
        </w:rPr>
        <w:t>Hillmy Azry</w:t>
      </w:r>
      <w:r>
        <w:rPr>
          <w:rFonts w:ascii="Times New Roman" w:eastAsia="Times New Roman" w:hAnsi="Times New Roman" w:cs="Times New Roman"/>
          <w:sz w:val="20"/>
          <w:szCs w:val="20"/>
        </w:rPr>
        <w:br/>
        <w:t xml:space="preserve">Kelompok </w:t>
      </w:r>
      <w:r w:rsidR="006B3839">
        <w:rPr>
          <w:rFonts w:ascii="Times New Roman" w:eastAsia="Times New Roman" w:hAnsi="Times New Roman" w:cs="Times New Roman"/>
          <w:sz w:val="20"/>
          <w:szCs w:val="20"/>
          <w:lang w:val="id-ID"/>
        </w:rPr>
        <w:t>6</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Nanoteknologi Pangan, Politeknik Kimia Analisis Bogor</w:t>
      </w:r>
      <w:r>
        <w:rPr>
          <w:rFonts w:ascii="Times New Roman" w:eastAsia="Times New Roman" w:hAnsi="Times New Roman" w:cs="Times New Roman"/>
          <w:i/>
          <w:iCs/>
          <w:sz w:val="20"/>
          <w:szCs w:val="20"/>
        </w:rPr>
        <w:br/>
      </w:r>
      <w:hyperlink r:id="rId8" w:history="1">
        <w:r w:rsidR="00133988" w:rsidRPr="005A0C9A">
          <w:rPr>
            <w:rStyle w:val="Hyperlink"/>
            <w:rFonts w:ascii="Times New Roman" w:eastAsia="Times New Roman" w:hAnsi="Times New Roman" w:cs="Times New Roman"/>
            <w:sz w:val="20"/>
            <w:szCs w:val="20"/>
            <w:lang w:val="id-ID"/>
          </w:rPr>
          <w:t>hilmyazri</w:t>
        </w:r>
        <w:r w:rsidR="00133988" w:rsidRPr="005A0C9A">
          <w:rPr>
            <w:rStyle w:val="Hyperlink"/>
            <w:rFonts w:ascii="Times New Roman" w:eastAsia="Times New Roman" w:hAnsi="Times New Roman" w:cs="Times New Roman"/>
            <w:sz w:val="20"/>
            <w:szCs w:val="20"/>
          </w:rPr>
          <w:t>@gmail.com</w:t>
        </w:r>
      </w:hyperlink>
    </w:p>
    <w:p w14:paraId="72997907" w14:textId="77777777" w:rsidR="00C01BA1" w:rsidRDefault="00C01BA1">
      <w:pPr>
        <w:jc w:val="center"/>
        <w:rPr>
          <w:rFonts w:ascii="Times New Roman" w:eastAsia="Times New Roman" w:hAnsi="Times New Roman" w:cs="Times New Roman"/>
          <w:color w:val="4C94D8"/>
          <w:sz w:val="20"/>
          <w:szCs w:val="20"/>
          <w:u w:val="single"/>
        </w:rPr>
      </w:pPr>
    </w:p>
    <w:p w14:paraId="13173D16" w14:textId="77777777" w:rsidR="00725247" w:rsidRDefault="00C01BA1">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Abstrak</w:t>
      </w:r>
    </w:p>
    <w:p w14:paraId="3322DBFB" w14:textId="77777777" w:rsidR="00C01BA1" w:rsidRDefault="00C01BA1" w:rsidP="00C01BA1">
      <w:pPr>
        <w:spacing w:line="360" w:lineRule="auto"/>
        <w:jc w:val="both"/>
        <w:rPr>
          <w:rFonts w:ascii="Times New Roman" w:eastAsia="Times New Roman" w:hAnsi="Times New Roman" w:cs="Times New Roman"/>
          <w:b/>
          <w:bCs/>
          <w:color w:val="000000"/>
        </w:rPr>
      </w:pPr>
      <w:r w:rsidRPr="00C01BA1">
        <w:rPr>
          <w:rFonts w:ascii="Times New Roman" w:eastAsia="Times New Roman" w:hAnsi="Times New Roman" w:cs="Times New Roman"/>
          <w:color w:val="000000"/>
        </w:rPr>
        <w:t>Percobaan ini bertujuan mempelajari sifat optis nanopartikel emas (AuNP) dan perak (AgNP) yang disintesis melalui metode reduksi kimia menggunakan prekursor HAuCl₄ dan AgNO₃. Proses reduksi dibantu oleh biopolimer seperti natrium alginat atau kitosan yang berperan sebagai reduktor sekaligus capping agent untuk menstabilkan nanopartikel. Karakter optik kedua sistem dianalisis menggunakan spektrofotometri UV-Vis untuk mengamati fenomena plasmon permukaan (LSPR) yang menjadi ciri khas nanopartikel logam. Variasi jumlah prekursor serta kondisi reaksi memengaruhi warna koloid dan respons optis yang muncul, sehingga menggambarkan perubahan ukuran dan morfologi partikel. Secara keseluruhan, praktikum ini memberikan pemahaman mengenai keterkaitan antara proses sintesis, stabilitas koloid, dan sifat plasmonik nanopartikel emas dan perak.</w:t>
      </w:r>
      <w:r w:rsidRPr="00C01BA1">
        <w:rPr>
          <w:rFonts w:ascii="Times New Roman" w:eastAsia="Times New Roman" w:hAnsi="Times New Roman" w:cs="Times New Roman"/>
          <w:b/>
          <w:bCs/>
          <w:color w:val="000000"/>
        </w:rPr>
        <w:t xml:space="preserve"> </w:t>
      </w:r>
    </w:p>
    <w:p w14:paraId="77EAF6F2" w14:textId="71779228" w:rsidR="00725247" w:rsidRDefault="00A01CEA" w:rsidP="00133988">
      <w:pPr>
        <w:jc w:val="both"/>
        <w:rPr>
          <w:rFonts w:ascii="Times New Roman" w:eastAsia="Times New Roman" w:hAnsi="Times New Roman" w:cs="Times New Roman"/>
          <w:i/>
          <w:iCs/>
          <w:color w:val="000000"/>
        </w:rPr>
      </w:pPr>
      <w:r w:rsidRPr="00C01BA1">
        <w:rPr>
          <w:rFonts w:ascii="Times New Roman" w:eastAsia="Times New Roman" w:hAnsi="Times New Roman" w:cs="Times New Roman"/>
          <w:b/>
          <w:bCs/>
          <w:i/>
          <w:iCs/>
          <w:color w:val="000000"/>
        </w:rPr>
        <w:t>Kata kunci:</w:t>
      </w:r>
      <w:r w:rsidRPr="00C01BA1">
        <w:rPr>
          <w:rFonts w:ascii="Times New Roman" w:eastAsia="Times New Roman" w:hAnsi="Times New Roman" w:cs="Times New Roman"/>
          <w:i/>
          <w:iCs/>
          <w:color w:val="000000"/>
        </w:rPr>
        <w:t xml:space="preserve"> </w:t>
      </w:r>
      <w:r w:rsidR="00C01BA1" w:rsidRPr="00C01BA1">
        <w:rPr>
          <w:rFonts w:ascii="Times New Roman" w:eastAsia="Times New Roman" w:hAnsi="Times New Roman" w:cs="Times New Roman"/>
          <w:i/>
          <w:iCs/>
          <w:color w:val="000000"/>
        </w:rPr>
        <w:t>AuNP, AgNP, HAuCl₄, AgNO₃, natrium alginat, kitosan, LSPR, nanopartikel.</w:t>
      </w:r>
    </w:p>
    <w:p w14:paraId="799D016F" w14:textId="77777777" w:rsidR="00C01BA1" w:rsidRDefault="00C01BA1" w:rsidP="00133988">
      <w:pPr>
        <w:jc w:val="both"/>
        <w:rPr>
          <w:rFonts w:ascii="Times New Roman" w:eastAsia="Times New Roman" w:hAnsi="Times New Roman" w:cs="Times New Roman"/>
          <w:i/>
          <w:iCs/>
          <w:color w:val="000000"/>
        </w:rPr>
      </w:pPr>
    </w:p>
    <w:p w14:paraId="00F38435" w14:textId="77777777" w:rsidR="00C01BA1" w:rsidRPr="00C01BA1" w:rsidRDefault="00C01BA1" w:rsidP="00133988">
      <w:pPr>
        <w:jc w:val="both"/>
        <w:rPr>
          <w:rFonts w:ascii="Times New Roman" w:eastAsia="Times New Roman" w:hAnsi="Times New Roman" w:cs="Times New Roman"/>
          <w:b/>
          <w:bCs/>
          <w:i/>
          <w:iCs/>
          <w:color w:val="000000"/>
        </w:rPr>
      </w:pPr>
    </w:p>
    <w:p w14:paraId="0C108A98" w14:textId="77777777" w:rsidR="00725247" w:rsidRDefault="00C01BA1">
      <w:pPr>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Abstract</w:t>
      </w:r>
    </w:p>
    <w:p w14:paraId="6F369393" w14:textId="77777777" w:rsidR="00C01BA1" w:rsidRDefault="00C01BA1" w:rsidP="00C01BA1">
      <w:pPr>
        <w:spacing w:line="360" w:lineRule="auto"/>
        <w:jc w:val="both"/>
        <w:rPr>
          <w:rFonts w:ascii="Times New Roman" w:eastAsia="Times New Roman" w:hAnsi="Times New Roman" w:cs="Times New Roman"/>
          <w:b/>
          <w:bCs/>
          <w:i/>
          <w:iCs/>
          <w:color w:val="000000"/>
        </w:rPr>
      </w:pPr>
      <w:r w:rsidRPr="00C01BA1">
        <w:rPr>
          <w:rFonts w:ascii="Times New Roman" w:eastAsia="Times New Roman" w:hAnsi="Times New Roman" w:cs="Times New Roman"/>
          <w:i/>
          <w:iCs/>
          <w:color w:val="000000"/>
        </w:rPr>
        <w:t>This experiment aims to investigate the optical properties of gold (AuNP) and silver (AgNP) nanoparticles synthesized through a chemical reduction method using HAuCl₄ and AgNO₃ as precursors. Biopolymers such as sodium alginate or chitosan were employed as both reducing agents and capping agents to stabilize the nanoparticles during formation. The optical characteristics of the colloids were analyzed using UV–</w:t>
      </w:r>
      <w:proofErr w:type="gramStart"/>
      <w:r w:rsidRPr="00C01BA1">
        <w:rPr>
          <w:rFonts w:ascii="Times New Roman" w:eastAsia="Times New Roman" w:hAnsi="Times New Roman" w:cs="Times New Roman"/>
          <w:i/>
          <w:iCs/>
          <w:color w:val="000000"/>
        </w:rPr>
        <w:t>Vis</w:t>
      </w:r>
      <w:proofErr w:type="gramEnd"/>
      <w:r w:rsidRPr="00C01BA1">
        <w:rPr>
          <w:rFonts w:ascii="Times New Roman" w:eastAsia="Times New Roman" w:hAnsi="Times New Roman" w:cs="Times New Roman"/>
          <w:i/>
          <w:iCs/>
          <w:color w:val="000000"/>
        </w:rPr>
        <w:t xml:space="preserve"> spectrophotometry to observe localized surface plasmon resonance (LSPR), a distinctive feature of metal nanoparticles at the nanoscale. Variations in precursor concentration and reaction conditions influenced the color of the colloids and their optical responses, reflecting changes in particle size and morphology. Overall, this practical work highlights the relationship between synthesis conditions, colloidal stability, and the plasmonic behavior of gold and silver nanoparticles.</w:t>
      </w:r>
      <w:r w:rsidRPr="00C01BA1">
        <w:rPr>
          <w:rFonts w:ascii="Times New Roman" w:eastAsia="Times New Roman" w:hAnsi="Times New Roman" w:cs="Times New Roman"/>
          <w:b/>
          <w:bCs/>
          <w:i/>
          <w:iCs/>
          <w:color w:val="000000"/>
        </w:rPr>
        <w:t xml:space="preserve"> </w:t>
      </w:r>
    </w:p>
    <w:p w14:paraId="59BE8A23" w14:textId="75AB6904" w:rsidR="00C01BA1" w:rsidRDefault="00C01BA1">
      <w:pPr>
        <w:jc w:val="both"/>
        <w:rPr>
          <w:rFonts w:ascii="Times New Roman" w:eastAsia="Times New Roman" w:hAnsi="Times New Roman" w:cs="Times New Roman"/>
          <w:i/>
          <w:iCs/>
          <w:color w:val="000000"/>
        </w:rPr>
      </w:pPr>
      <w:r>
        <w:rPr>
          <w:rFonts w:ascii="Times New Roman" w:eastAsia="Times New Roman" w:hAnsi="Times New Roman" w:cs="Times New Roman"/>
          <w:b/>
          <w:bCs/>
          <w:i/>
          <w:iCs/>
          <w:noProof/>
          <w:color w:val="000000"/>
        </w:rPr>
        <mc:AlternateContent>
          <mc:Choice Requires="wps">
            <w:drawing>
              <wp:anchor distT="0" distB="0" distL="114300" distR="114300" simplePos="0" relativeHeight="251659264" behindDoc="0" locked="0" layoutInCell="1" allowOverlap="1" wp14:anchorId="6F10D4F1" wp14:editId="626B3CEF">
                <wp:simplePos x="0" y="0"/>
                <wp:positionH relativeFrom="column">
                  <wp:posOffset>-48895</wp:posOffset>
                </wp:positionH>
                <wp:positionV relativeFrom="paragraph">
                  <wp:posOffset>289560</wp:posOffset>
                </wp:positionV>
                <wp:extent cx="6070209" cy="0"/>
                <wp:effectExtent l="0" t="0" r="0" b="0"/>
                <wp:wrapNone/>
                <wp:docPr id="445157260" name="Straight Connector 1"/>
                <wp:cNvGraphicFramePr/>
                <a:graphic xmlns:a="http://schemas.openxmlformats.org/drawingml/2006/main">
                  <a:graphicData uri="http://schemas.microsoft.com/office/word/2010/wordprocessingShape">
                    <wps:wsp>
                      <wps:cNvCnPr/>
                      <wps:spPr>
                        <a:xfrm>
                          <a:off x="0" y="0"/>
                          <a:ext cx="60702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BA7AB72"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5pt,22.8pt" to="474.1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" strokecolor="black [3200]" strokeweight="1.5pt">
                <v:stroke joinstyle="miter"/>
              </v:line>
            </w:pict>
          </mc:Fallback>
        </mc:AlternateContent>
      </w:r>
      <w:r w:rsidR="00AF5DC3">
        <w:rPr>
          <w:rFonts w:ascii="Times New Roman" w:eastAsia="Times New Roman" w:hAnsi="Times New Roman" w:cs="Times New Roman"/>
          <w:b/>
          <w:bCs/>
          <w:i/>
          <w:iCs/>
          <w:color w:val="000000"/>
        </w:rPr>
        <w:t>Keywords:</w:t>
      </w:r>
      <w:r w:rsidR="00AF5DC3">
        <w:rPr>
          <w:rFonts w:ascii="Times New Roman" w:eastAsia="Times New Roman" w:hAnsi="Times New Roman" w:cs="Times New Roman"/>
          <w:i/>
          <w:iCs/>
          <w:color w:val="000000"/>
        </w:rPr>
        <w:t xml:space="preserve"> </w:t>
      </w:r>
      <w:r w:rsidRPr="00C01BA1">
        <w:rPr>
          <w:rFonts w:ascii="Times New Roman" w:eastAsia="Times New Roman" w:hAnsi="Times New Roman" w:cs="Times New Roman"/>
          <w:i/>
          <w:iCs/>
          <w:color w:val="000000"/>
        </w:rPr>
        <w:t>AuNP, AgNP, HAuCl₄, AgNO₃, sodium alginate, chitosan, LSPR, nanoparticles.</w:t>
      </w:r>
    </w:p>
    <w:p w14:paraId="39743589" w14:textId="77777777" w:rsidR="00C01BA1" w:rsidRDefault="00C01BA1">
      <w:pPr>
        <w:jc w:val="both"/>
        <w:rPr>
          <w:rFonts w:ascii="Times New Roman" w:eastAsia="Times New Roman" w:hAnsi="Times New Roman" w:cs="Times New Roman"/>
          <w:i/>
          <w:iCs/>
          <w:color w:val="000000"/>
        </w:rPr>
      </w:pPr>
    </w:p>
    <w:p w14:paraId="5E3C9E81" w14:textId="77777777" w:rsidR="00C01BA1" w:rsidRDefault="00C01BA1">
      <w:pPr>
        <w:jc w:val="both"/>
        <w:rPr>
          <w:rFonts w:ascii="Times New Roman" w:eastAsia="Times New Roman" w:hAnsi="Times New Roman" w:cs="Times New Roman"/>
          <w:i/>
          <w:iCs/>
          <w:color w:val="000000"/>
        </w:rPr>
      </w:pPr>
    </w:p>
    <w:p w14:paraId="5E9AFAA1" w14:textId="05DBE7AB" w:rsidR="00C01BA1" w:rsidRDefault="00C01BA1">
      <w:pPr>
        <w:jc w:val="both"/>
        <w:rPr>
          <w:rFonts w:ascii="Times New Roman" w:eastAsia="Times New Roman" w:hAnsi="Times New Roman" w:cs="Times New Roman"/>
          <w:i/>
          <w:iCs/>
          <w:color w:val="000000"/>
        </w:rPr>
        <w:sectPr w:rsidR="00C01BA1">
          <w:pgSz w:w="12240" w:h="15840"/>
          <w:pgMar w:top="1440" w:right="1440" w:bottom="1440" w:left="1440" w:header="720" w:footer="720" w:gutter="0"/>
          <w:pgNumType w:start="1"/>
          <w:cols w:space="720"/>
        </w:sectPr>
      </w:pPr>
    </w:p>
    <w:p w14:paraId="3FDB2A42" w14:textId="77777777" w:rsidR="00F54DE9" w:rsidRPr="00C01BA1" w:rsidRDefault="00F54DE9">
      <w:pPr>
        <w:jc w:val="both"/>
        <w:rPr>
          <w:rFonts w:ascii="Times New Roman" w:eastAsia="Times New Roman" w:hAnsi="Times New Roman" w:cs="Times New Roman"/>
          <w:color w:val="000000"/>
        </w:rPr>
        <w:sectPr w:rsidR="00F54DE9" w:rsidRPr="00C01BA1" w:rsidSect="00133988">
          <w:type w:val="continuous"/>
          <w:pgSz w:w="12240" w:h="15840"/>
          <w:pgMar w:top="1440" w:right="1440" w:bottom="1440" w:left="1440" w:header="720" w:footer="720" w:gutter="0"/>
          <w:cols w:space="720"/>
        </w:sectPr>
      </w:pPr>
    </w:p>
    <w:p w14:paraId="7A8DE068" w14:textId="7D3888C1" w:rsidR="00725247" w:rsidRDefault="00C01BA1">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PENDAHULUAN</w:t>
      </w:r>
    </w:p>
    <w:p w14:paraId="1A3CB729" w14:textId="47CED7B8" w:rsidR="00A50A46" w:rsidRDefault="00A50A46" w:rsidP="00AF1FF4">
      <w:pPr>
        <w:spacing w:after="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r w:rsidRPr="00A50A46">
        <w:rPr>
          <w:rFonts w:ascii="Times New Roman" w:eastAsia="Times New Roman" w:hAnsi="Times New Roman" w:cs="Times New Roman"/>
          <w:color w:val="000000"/>
        </w:rPr>
        <w:t>anopartikel emas (AuNP)</w:t>
      </w:r>
      <w:r>
        <w:rPr>
          <w:rFonts w:ascii="Times New Roman" w:eastAsia="Times New Roman" w:hAnsi="Times New Roman" w:cs="Times New Roman"/>
          <w:color w:val="000000"/>
        </w:rPr>
        <w:t xml:space="preserve"> dan nanopartikel perak (AgNP)</w:t>
      </w:r>
      <w:r w:rsidRPr="00A50A46">
        <w:rPr>
          <w:rFonts w:ascii="Times New Roman" w:eastAsia="Times New Roman" w:hAnsi="Times New Roman" w:cs="Times New Roman"/>
          <w:color w:val="000000"/>
        </w:rPr>
        <w:t xml:space="preserve"> merupakan salah satu</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 xml:space="preserve">nanomaterial </w:t>
      </w:r>
      <w:r w:rsidRPr="00A50A46">
        <w:rPr>
          <w:rFonts w:ascii="Times New Roman" w:eastAsia="Times New Roman" w:hAnsi="Times New Roman" w:cs="Times New Roman"/>
          <w:color w:val="000000"/>
        </w:rPr>
        <w:t xml:space="preserve"> yang</w:t>
      </w:r>
      <w:proofErr w:type="gramEnd"/>
      <w:r w:rsidRPr="00A50A46">
        <w:rPr>
          <w:rFonts w:ascii="Times New Roman" w:eastAsia="Times New Roman" w:hAnsi="Times New Roman" w:cs="Times New Roman"/>
          <w:color w:val="000000"/>
        </w:rPr>
        <w:t xml:space="preserve"> memiliki daya tarik yang besar dalam dunia penelitian karena sifat ikatannya yang unik, seperti optoelektronik yang bergantung pada ukuran dan bentuk, fisikokimia, dan sifat biologis serta variasi pengaplikasian terapeutik yang sangat potensial</w:t>
      </w:r>
      <w:r w:rsidR="000229E1">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 xml:space="preserve">. </w:t>
      </w:r>
      <w:r w:rsidRPr="00A50A46">
        <w:rPr>
          <w:rFonts w:ascii="Times New Roman" w:eastAsia="Times New Roman" w:hAnsi="Times New Roman" w:cs="Times New Roman"/>
          <w:color w:val="000000"/>
        </w:rPr>
        <w:t xml:space="preserve">Ketika ukuran logam diperkecil hingga skala nanometer, </w:t>
      </w:r>
      <w:r w:rsidRPr="00A50A46">
        <w:rPr>
          <w:rFonts w:ascii="Times New Roman" w:eastAsia="Times New Roman" w:hAnsi="Times New Roman" w:cs="Times New Roman"/>
          <w:color w:val="000000"/>
        </w:rPr>
        <w:t xml:space="preserve">elektron bebas di permukaan partikel dapat berosilasi secara kolektif ketika terkena cahaya. Fenomena inilah yang dikenal sebagai </w:t>
      </w:r>
      <w:r w:rsidRPr="00A50A46">
        <w:rPr>
          <w:rFonts w:ascii="Times New Roman" w:eastAsia="Times New Roman" w:hAnsi="Times New Roman" w:cs="Times New Roman"/>
          <w:i/>
          <w:iCs/>
          <w:color w:val="000000"/>
        </w:rPr>
        <w:t>localized surface plasmon resonance</w:t>
      </w:r>
      <w:r w:rsidRPr="00A50A46">
        <w:rPr>
          <w:rFonts w:ascii="Times New Roman" w:eastAsia="Times New Roman" w:hAnsi="Times New Roman" w:cs="Times New Roman"/>
          <w:color w:val="000000"/>
        </w:rPr>
        <w:t xml:space="preserve"> (LSPR). Resonansi plasmon ini menghasilkan warna larutan yang khas</w:t>
      </w:r>
      <w:r>
        <w:rPr>
          <w:rFonts w:ascii="Times New Roman" w:eastAsia="Times New Roman" w:hAnsi="Times New Roman" w:cs="Times New Roman"/>
          <w:color w:val="000000"/>
        </w:rPr>
        <w:t xml:space="preserve"> </w:t>
      </w:r>
      <w:r w:rsidRPr="00A50A46">
        <w:rPr>
          <w:rFonts w:ascii="Times New Roman" w:eastAsia="Times New Roman" w:hAnsi="Times New Roman" w:cs="Times New Roman"/>
          <w:color w:val="000000"/>
        </w:rPr>
        <w:t>emas dapat tampak merah hingga ungu, sementara perak sering menunjukkan warna kuning kecoklatan hingga abu-abu</w:t>
      </w:r>
      <w:r>
        <w:rPr>
          <w:rFonts w:ascii="Times New Roman" w:eastAsia="Times New Roman" w:hAnsi="Times New Roman" w:cs="Times New Roman"/>
          <w:color w:val="000000"/>
        </w:rPr>
        <w:t xml:space="preserve"> </w:t>
      </w:r>
      <w:r w:rsidRPr="00A50A46">
        <w:rPr>
          <w:rFonts w:ascii="Times New Roman" w:eastAsia="Times New Roman" w:hAnsi="Times New Roman" w:cs="Times New Roman"/>
          <w:color w:val="000000"/>
        </w:rPr>
        <w:t xml:space="preserve">tergantung ukuran, </w:t>
      </w:r>
      <w:r>
        <w:rPr>
          <w:rFonts w:ascii="Times New Roman" w:eastAsia="Times New Roman" w:hAnsi="Times New Roman" w:cs="Times New Roman"/>
          <w:color w:val="000000"/>
        </w:rPr>
        <w:t xml:space="preserve">dan </w:t>
      </w:r>
      <w:r w:rsidRPr="00A50A46">
        <w:rPr>
          <w:rFonts w:ascii="Times New Roman" w:eastAsia="Times New Roman" w:hAnsi="Times New Roman" w:cs="Times New Roman"/>
          <w:color w:val="000000"/>
        </w:rPr>
        <w:t>bentuk.</w:t>
      </w:r>
    </w:p>
    <w:p w14:paraId="5A09EC2C" w14:textId="31C12D5B" w:rsidR="00A50A46" w:rsidRDefault="00A50A46" w:rsidP="00AF1FF4">
      <w:pPr>
        <w:spacing w:after="0" w:line="360" w:lineRule="auto"/>
        <w:ind w:firstLine="720"/>
        <w:jc w:val="both"/>
        <w:rPr>
          <w:rFonts w:ascii="Times New Roman" w:eastAsia="Times New Roman" w:hAnsi="Times New Roman" w:cs="Times New Roman"/>
          <w:color w:val="000000"/>
        </w:rPr>
      </w:pPr>
      <w:r w:rsidRPr="00A50A46">
        <w:rPr>
          <w:rFonts w:ascii="Times New Roman" w:eastAsia="Times New Roman" w:hAnsi="Times New Roman" w:cs="Times New Roman"/>
          <w:color w:val="000000"/>
        </w:rPr>
        <w:lastRenderedPageBreak/>
        <w:t>Sifat optis yang khas ini bukan hanya menarik secara visual, tetapi juga penting secara ilmiah karena sensitif terhadap perubahan kecil pada permukaan dan ukuran partikel. Oleh sebab itu, AgNP dan AuNP banyak dimanfaatkan dalam berbagai bidang, mulai dari sensor kimia dan biologi, fototermal terapi, katalis, hingga perangkat optoelektronik. Melalui pengamatan spektr</w:t>
      </w:r>
      <w:r>
        <w:rPr>
          <w:rFonts w:ascii="Times New Roman" w:eastAsia="Times New Roman" w:hAnsi="Times New Roman" w:cs="Times New Roman"/>
          <w:color w:val="000000"/>
        </w:rPr>
        <w:t>um</w:t>
      </w:r>
      <w:r w:rsidRPr="00A50A46">
        <w:rPr>
          <w:rFonts w:ascii="Times New Roman" w:eastAsia="Times New Roman" w:hAnsi="Times New Roman" w:cs="Times New Roman"/>
          <w:color w:val="000000"/>
        </w:rPr>
        <w:t xml:space="preserve"> absorbansi UV-Vis, </w:t>
      </w:r>
      <w:r>
        <w:rPr>
          <w:rFonts w:ascii="Times New Roman" w:eastAsia="Times New Roman" w:hAnsi="Times New Roman" w:cs="Times New Roman"/>
          <w:color w:val="000000"/>
        </w:rPr>
        <w:t xml:space="preserve">dan </w:t>
      </w:r>
      <w:r w:rsidRPr="00A50A46">
        <w:rPr>
          <w:rFonts w:ascii="Times New Roman" w:eastAsia="Times New Roman" w:hAnsi="Times New Roman" w:cs="Times New Roman"/>
          <w:color w:val="000000"/>
        </w:rPr>
        <w:t>perubahan warna, mahasiswa dapat memahami bagaimana struktur dan dimensi nanopartikel mempengaruhi karakter optis yang ditampilkan.</w:t>
      </w:r>
    </w:p>
    <w:p w14:paraId="0B7188E0" w14:textId="449E09A8" w:rsidR="00AF1FF4" w:rsidRPr="00AF1FF4" w:rsidRDefault="00AF1FF4" w:rsidP="00AF1FF4">
      <w:pPr>
        <w:spacing w:after="0" w:line="360" w:lineRule="auto"/>
        <w:ind w:firstLine="720"/>
        <w:jc w:val="both"/>
        <w:rPr>
          <w:rFonts w:ascii="Times New Roman" w:eastAsia="Times New Roman" w:hAnsi="Times New Roman" w:cs="Times New Roman"/>
          <w:color w:val="000000"/>
        </w:rPr>
      </w:pPr>
      <w:r w:rsidRPr="00AF1FF4">
        <w:rPr>
          <w:rFonts w:ascii="Times New Roman" w:eastAsia="Times New Roman" w:hAnsi="Times New Roman" w:cs="Times New Roman"/>
          <w:color w:val="000000"/>
        </w:rPr>
        <w:t>Pada prakti</w:t>
      </w:r>
      <w:r>
        <w:rPr>
          <w:rFonts w:ascii="Times New Roman" w:eastAsia="Times New Roman" w:hAnsi="Times New Roman" w:cs="Times New Roman"/>
          <w:color w:val="000000"/>
        </w:rPr>
        <w:t>k kali</w:t>
      </w:r>
      <w:r w:rsidRPr="00AF1FF4">
        <w:rPr>
          <w:rFonts w:ascii="Times New Roman" w:eastAsia="Times New Roman" w:hAnsi="Times New Roman" w:cs="Times New Roman"/>
          <w:color w:val="000000"/>
        </w:rPr>
        <w:t xml:space="preserve"> ini, pembuatan nanopartikel dilakukan melalui metode reduksi kimia dengan memanfaatkan natrium alginat atau kitosan sebagai pereduksi sekaligus capping agent. Pemilihan kedua bahan tersebut didasarkan pada sifatnya yang lebih ramah lingkungan, mudah berinteraksi dengan ion logam, serta mampu menjaga kestabilan nanopartikel supaya tidak menggumpal. Proses sintesis dan karakterisasi yang digunakan dalam laporan ini menjadi landasan untuk memahami bagaimana kondisi reaksi dapat memengaruhi tampilan dan sifat optis nanopartikel yang dihasilkan.</w:t>
      </w:r>
    </w:p>
    <w:p w14:paraId="303AABA1" w14:textId="21B30FA0" w:rsidR="00AF1FF4" w:rsidRDefault="00AF1FF4" w:rsidP="00AF1FF4">
      <w:pPr>
        <w:spacing w:after="0" w:line="360" w:lineRule="auto"/>
        <w:ind w:firstLine="720"/>
        <w:jc w:val="both"/>
        <w:rPr>
          <w:rFonts w:ascii="Times New Roman" w:eastAsia="Times New Roman" w:hAnsi="Times New Roman" w:cs="Times New Roman"/>
          <w:color w:val="000000"/>
        </w:rPr>
      </w:pPr>
      <w:r w:rsidRPr="00AF1FF4">
        <w:rPr>
          <w:rFonts w:ascii="Times New Roman" w:eastAsia="Times New Roman" w:hAnsi="Times New Roman" w:cs="Times New Roman"/>
          <w:color w:val="000000"/>
        </w:rPr>
        <w:t>Tujuan p</w:t>
      </w:r>
      <w:r>
        <w:rPr>
          <w:rFonts w:ascii="Times New Roman" w:eastAsia="Times New Roman" w:hAnsi="Times New Roman" w:cs="Times New Roman"/>
          <w:color w:val="000000"/>
        </w:rPr>
        <w:t>raktik kali</w:t>
      </w:r>
      <w:r w:rsidRPr="00AF1FF4">
        <w:rPr>
          <w:rFonts w:ascii="Times New Roman" w:eastAsia="Times New Roman" w:hAnsi="Times New Roman" w:cs="Times New Roman"/>
          <w:color w:val="000000"/>
        </w:rPr>
        <w:t xml:space="preserve"> ini adalah menjelaskan bagaimana bentuk dan ukuran nanopartikel dapat mempengaruhi sifat optisnya berdasarkan hasil analisis UV-</w:t>
      </w:r>
      <w:r w:rsidRPr="00AF1FF4">
        <w:rPr>
          <w:rFonts w:ascii="Times New Roman" w:eastAsia="Times New Roman" w:hAnsi="Times New Roman" w:cs="Times New Roman"/>
          <w:i/>
          <w:iCs/>
          <w:color w:val="000000"/>
        </w:rPr>
        <w:t>Vis</w:t>
      </w:r>
      <w:r w:rsidRPr="00AF1FF4">
        <w:rPr>
          <w:rFonts w:ascii="Times New Roman" w:eastAsia="Times New Roman" w:hAnsi="Times New Roman" w:cs="Times New Roman"/>
          <w:color w:val="000000"/>
        </w:rPr>
        <w:t xml:space="preserve">, sekaligus memperkirakan ukuran serta karakter morfologi partikel dari nilai absorbansi dan posisi puncak λmaks. Pengamatan tersebut kemudian dilengkapi dengan pengukuran ukuran partikel </w:t>
      </w:r>
      <w:r w:rsidRPr="00AF1FF4">
        <w:rPr>
          <w:rFonts w:ascii="Times New Roman" w:eastAsia="Times New Roman" w:hAnsi="Times New Roman" w:cs="Times New Roman"/>
          <w:color w:val="000000"/>
        </w:rPr>
        <w:t xml:space="preserve">menggunakan </w:t>
      </w:r>
      <w:r w:rsidRPr="00AF1FF4">
        <w:rPr>
          <w:rFonts w:ascii="Times New Roman" w:eastAsia="Times New Roman" w:hAnsi="Times New Roman" w:cs="Times New Roman"/>
          <w:i/>
          <w:iCs/>
          <w:color w:val="000000"/>
        </w:rPr>
        <w:t>Particle Size Analyzer</w:t>
      </w:r>
      <w:r w:rsidRPr="00AF1FF4">
        <w:rPr>
          <w:rFonts w:ascii="Times New Roman" w:eastAsia="Times New Roman" w:hAnsi="Times New Roman" w:cs="Times New Roman"/>
          <w:color w:val="000000"/>
        </w:rPr>
        <w:t xml:space="preserve"> (PSA) untuk mendapatkan data kuantitatif mengenai sebaran ukuran nanopartikel. Dengan pendekatan ini, praktik</w:t>
      </w:r>
      <w:r>
        <w:rPr>
          <w:rFonts w:ascii="Times New Roman" w:eastAsia="Times New Roman" w:hAnsi="Times New Roman" w:cs="Times New Roman"/>
          <w:color w:val="000000"/>
        </w:rPr>
        <w:t xml:space="preserve"> </w:t>
      </w:r>
      <w:r w:rsidRPr="00AF1FF4">
        <w:rPr>
          <w:rFonts w:ascii="Times New Roman" w:eastAsia="Times New Roman" w:hAnsi="Times New Roman" w:cs="Times New Roman"/>
          <w:color w:val="000000"/>
        </w:rPr>
        <w:t>tidak hanya memperkenalkan cara sintesis nanopartikel, tetapi juga membantu memahami keterkaitan antara kondisi reaksi, sifat optik, dan karakter morfologi partikel yang terbentuk.</w:t>
      </w:r>
    </w:p>
    <w:p w14:paraId="15F28E63" w14:textId="77777777" w:rsidR="00AF1FF4" w:rsidRDefault="00AF1FF4" w:rsidP="00AF1FF4">
      <w:pPr>
        <w:spacing w:after="0" w:line="360" w:lineRule="auto"/>
        <w:ind w:firstLine="720"/>
        <w:jc w:val="both"/>
        <w:rPr>
          <w:rFonts w:ascii="Times New Roman" w:eastAsia="Times New Roman" w:hAnsi="Times New Roman" w:cs="Times New Roman"/>
          <w:color w:val="000000"/>
        </w:rPr>
      </w:pPr>
    </w:p>
    <w:p w14:paraId="584F1494" w14:textId="442FEA33" w:rsidR="00725247" w:rsidRDefault="00C01BA1" w:rsidP="00F54DE9">
      <w:p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METODE</w:t>
      </w:r>
    </w:p>
    <w:p w14:paraId="6CD56993" w14:textId="77777777" w:rsidR="00725247" w:rsidRPr="00F54DE9" w:rsidRDefault="00C01BA1" w:rsidP="00F54DE9">
      <w:pPr>
        <w:spacing w:after="0" w:line="360" w:lineRule="auto"/>
        <w:jc w:val="both"/>
        <w:rPr>
          <w:rFonts w:ascii="Times New Roman" w:eastAsia="Times New Roman" w:hAnsi="Times New Roman" w:cs="Times New Roman"/>
          <w:b/>
          <w:bCs/>
          <w:color w:val="000000"/>
        </w:rPr>
      </w:pPr>
      <w:r w:rsidRPr="00F54DE9">
        <w:rPr>
          <w:rFonts w:ascii="Times New Roman" w:eastAsia="Times New Roman" w:hAnsi="Times New Roman" w:cs="Times New Roman"/>
          <w:b/>
          <w:bCs/>
          <w:color w:val="000000"/>
        </w:rPr>
        <w:t>Alat dan Bahan</w:t>
      </w:r>
    </w:p>
    <w:p w14:paraId="52401740" w14:textId="68B3BC57" w:rsidR="00725247" w:rsidRDefault="00C01BA1" w:rsidP="00F54DE9">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rPr>
        <w:t>lat</w:t>
      </w:r>
      <w:r w:rsidR="00AF1FF4">
        <w:rPr>
          <w:rFonts w:ascii="Times New Roman" w:eastAsia="Times New Roman" w:hAnsi="Times New Roman" w:cs="Times New Roman"/>
          <w:color w:val="000000"/>
        </w:rPr>
        <w:t xml:space="preserve">  </w:t>
      </w:r>
      <w:proofErr w:type="gramStart"/>
      <w:r w:rsidR="00AF1FF4">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sidRPr="00AF1FF4">
        <w:rPr>
          <w:rFonts w:ascii="Times New Roman" w:eastAsia="Times New Roman" w:hAnsi="Times New Roman" w:cs="Times New Roman"/>
          <w:i/>
          <w:iCs/>
          <w:color w:val="000000"/>
        </w:rPr>
        <w:t>Particle Size Analyzer</w:t>
      </w:r>
      <w:r>
        <w:rPr>
          <w:rFonts w:ascii="Times New Roman" w:eastAsia="Times New Roman" w:hAnsi="Times New Roman" w:cs="Times New Roman"/>
          <w:color w:val="000000"/>
        </w:rPr>
        <w:t>, Spektrofotometer UV-Vis,</w:t>
      </w:r>
      <w:r w:rsidR="00912578">
        <w:rPr>
          <w:rFonts w:ascii="Times New Roman" w:eastAsia="Times New Roman" w:hAnsi="Times New Roman" w:cs="Times New Roman"/>
          <w:color w:val="000000"/>
          <w:lang w:val="id-ID"/>
        </w:rPr>
        <w:t xml:space="preserve"> </w:t>
      </w:r>
      <w:r w:rsidRPr="00AF1FF4">
        <w:rPr>
          <w:rFonts w:ascii="Times New Roman" w:eastAsia="Times New Roman" w:hAnsi="Times New Roman" w:cs="Times New Roman"/>
          <w:i/>
          <w:iCs/>
          <w:color w:val="000000"/>
        </w:rPr>
        <w:t>hotplate</w:t>
      </w:r>
      <w:r w:rsidR="00AF1FF4" w:rsidRPr="00AF1FF4">
        <w:rPr>
          <w:rFonts w:ascii="Times New Roman" w:eastAsia="Times New Roman" w:hAnsi="Times New Roman" w:cs="Times New Roman"/>
          <w:i/>
          <w:iCs/>
          <w:color w:val="000000"/>
        </w:rPr>
        <w:t xml:space="preserve">, </w:t>
      </w:r>
      <w:r w:rsidRPr="00AF1FF4">
        <w:rPr>
          <w:rFonts w:ascii="Times New Roman" w:eastAsia="Times New Roman" w:hAnsi="Times New Roman" w:cs="Times New Roman"/>
          <w:i/>
          <w:iCs/>
          <w:color w:val="000000"/>
        </w:rPr>
        <w:t>magnetic stirrer</w:t>
      </w:r>
      <w:r>
        <w:rPr>
          <w:rFonts w:ascii="Times New Roman" w:eastAsia="Times New Roman" w:hAnsi="Times New Roman" w:cs="Times New Roman"/>
          <w:color w:val="000000"/>
        </w:rPr>
        <w:t>.</w:t>
      </w:r>
    </w:p>
    <w:p w14:paraId="7FC8CCFC" w14:textId="1AED4F70" w:rsidR="00725247" w:rsidRDefault="00C01BA1" w:rsidP="00F54DE9">
      <w:pPr>
        <w:spacing w:after="0" w:line="360" w:lineRule="auto"/>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Bahan</w:t>
      </w:r>
      <w:r w:rsidR="00AF1FF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HAuCl</w:t>
      </w:r>
      <w:proofErr w:type="gramEnd"/>
      <w:r w:rsidRPr="00912578">
        <w:rPr>
          <w:rFonts w:ascii="Times New Roman" w:eastAsia="Times New Roman" w:hAnsi="Times New Roman" w:cs="Times New Roman"/>
          <w:color w:val="000000"/>
          <w:sz w:val="20"/>
          <w:szCs w:val="20"/>
        </w:rPr>
        <w:t>4</w:t>
      </w:r>
      <w:r>
        <w:rPr>
          <w:rFonts w:ascii="Times New Roman" w:eastAsia="Times New Roman" w:hAnsi="Times New Roman" w:cs="Times New Roman"/>
          <w:color w:val="000000"/>
        </w:rPr>
        <w:t>,</w:t>
      </w:r>
      <w:r w:rsidR="00912578">
        <w:rPr>
          <w:rFonts w:ascii="Times New Roman" w:eastAsia="Times New Roman" w:hAnsi="Times New Roman" w:cs="Times New Roman"/>
          <w:color w:val="000000"/>
          <w:lang w:val="id-ID"/>
        </w:rPr>
        <w:t xml:space="preserve"> </w:t>
      </w:r>
      <w:r>
        <w:rPr>
          <w:rFonts w:ascii="Times New Roman" w:eastAsia="Times New Roman" w:hAnsi="Times New Roman" w:cs="Times New Roman"/>
          <w:color w:val="000000"/>
        </w:rPr>
        <w:t>Natrium alginat, Kitosan</w:t>
      </w:r>
    </w:p>
    <w:p w14:paraId="556CDE79" w14:textId="77777777" w:rsidR="00725247" w:rsidRDefault="00C01BA1" w:rsidP="00F54DE9">
      <w:p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Persiapan larutan prekursor dan reduktor</w:t>
      </w:r>
    </w:p>
    <w:p w14:paraId="4B610192" w14:textId="315519FF" w:rsidR="00912578" w:rsidRPr="00912578" w:rsidRDefault="00912578" w:rsidP="00F54DE9">
      <w:pPr>
        <w:spacing w:after="0" w:line="360" w:lineRule="auto"/>
        <w:jc w:val="both"/>
        <w:rPr>
          <w:rFonts w:ascii="Times New Roman" w:hAnsi="Times New Roman" w:cs="Times New Roman"/>
        </w:rPr>
      </w:pPr>
      <w:r w:rsidRPr="00912578">
        <w:rPr>
          <w:rFonts w:ascii="Times New Roman" w:hAnsi="Times New Roman" w:cs="Times New Roman"/>
        </w:rPr>
        <w:t>Siapkan</w:t>
      </w:r>
      <w:r w:rsidRPr="00912578">
        <w:rPr>
          <w:rFonts w:ascii="Times New Roman" w:hAnsi="Times New Roman" w:cs="Times New Roman"/>
          <w:lang w:val="id-ID"/>
        </w:rPr>
        <w:t xml:space="preserve"> </w:t>
      </w:r>
      <w:r w:rsidRPr="00912578">
        <w:rPr>
          <w:rFonts w:ascii="Times New Roman" w:hAnsi="Times New Roman" w:cs="Times New Roman"/>
        </w:rPr>
        <w:t>HAuCl</w:t>
      </w:r>
      <w:r w:rsidRPr="00912578">
        <w:rPr>
          <w:rFonts w:ascii="Times New Roman" w:hAnsi="Times New Roman" w:cs="Times New Roman"/>
          <w:vertAlign w:val="subscript"/>
        </w:rPr>
        <w:t>4</w:t>
      </w:r>
      <w:r w:rsidRPr="00912578">
        <w:rPr>
          <w:rFonts w:ascii="Times New Roman" w:hAnsi="Times New Roman" w:cs="Times New Roman"/>
        </w:rPr>
        <w:t xml:space="preserve"> masing-masing dengan konsentrasi 0,25; 0,50 dan 1,0 mM (100 mL)</w:t>
      </w:r>
      <w:r w:rsidRPr="00912578">
        <w:rPr>
          <w:rFonts w:ascii="Times New Roman" w:hAnsi="Times New Roman" w:cs="Times New Roman"/>
          <w:lang w:val="id-ID"/>
        </w:rPr>
        <w:t xml:space="preserve"> dan </w:t>
      </w:r>
      <w:r w:rsidRPr="00912578">
        <w:rPr>
          <w:rFonts w:ascii="Times New Roman" w:hAnsi="Times New Roman" w:cs="Times New Roman"/>
        </w:rPr>
        <w:t xml:space="preserve">Siapkan larutan </w:t>
      </w:r>
      <w:proofErr w:type="gramStart"/>
      <w:r w:rsidRPr="00912578">
        <w:rPr>
          <w:rFonts w:ascii="Times New Roman" w:hAnsi="Times New Roman" w:cs="Times New Roman"/>
        </w:rPr>
        <w:t>alginat  dengan</w:t>
      </w:r>
      <w:proofErr w:type="gramEnd"/>
      <w:r w:rsidRPr="00912578">
        <w:rPr>
          <w:rFonts w:ascii="Times New Roman" w:hAnsi="Times New Roman" w:cs="Times New Roman"/>
        </w:rPr>
        <w:t xml:space="preserve"> konsentrasi 0,50%</w:t>
      </w:r>
    </w:p>
    <w:p w14:paraId="2719B23A" w14:textId="31EF4649" w:rsidR="00725247" w:rsidRPr="00912578" w:rsidRDefault="00912578" w:rsidP="00F54DE9">
      <w:pPr>
        <w:spacing w:after="0" w:line="360" w:lineRule="auto"/>
        <w:jc w:val="both"/>
        <w:rPr>
          <w:rFonts w:ascii="Times New Roman" w:eastAsia="Times New Roman" w:hAnsi="Times New Roman" w:cs="Times New Roman"/>
          <w:b/>
          <w:bCs/>
          <w:color w:val="000000"/>
          <w:lang w:val="id-ID"/>
        </w:rPr>
      </w:pPr>
      <w:r>
        <w:rPr>
          <w:rFonts w:ascii="Times New Roman" w:eastAsia="Times New Roman" w:hAnsi="Times New Roman" w:cs="Times New Roman"/>
          <w:b/>
          <w:bCs/>
          <w:color w:val="000000"/>
          <w:lang w:val="id-ID"/>
        </w:rPr>
        <w:t xml:space="preserve">Sintesis Nanoemas </w:t>
      </w:r>
    </w:p>
    <w:p w14:paraId="3AAB3838" w14:textId="6439FAE6" w:rsidR="00AF1FF4" w:rsidRPr="00F54DE9" w:rsidRDefault="00912578" w:rsidP="00F54DE9">
      <w:pPr>
        <w:spacing w:after="0" w:line="360" w:lineRule="auto"/>
        <w:jc w:val="both"/>
        <w:rPr>
          <w:rFonts w:ascii="Times New Roman" w:hAnsi="Times New Roman" w:cs="Times New Roman"/>
          <w:lang w:val="id-ID"/>
        </w:rPr>
      </w:pPr>
      <w:r w:rsidRPr="00912578">
        <w:rPr>
          <w:rFonts w:ascii="Times New Roman" w:hAnsi="Times New Roman" w:cs="Times New Roman"/>
        </w:rPr>
        <w:t>Reaksikan antara larutan prekursor dan reduktor untuk tiap variasi konsentrasi (H</w:t>
      </w:r>
      <w:r w:rsidRPr="00912578">
        <w:rPr>
          <w:rFonts w:ascii="Times New Roman" w:hAnsi="Times New Roman" w:cs="Times New Roman"/>
          <w:lang w:val="id-ID"/>
        </w:rPr>
        <w:t>A</w:t>
      </w:r>
      <w:r w:rsidRPr="00912578">
        <w:rPr>
          <w:rFonts w:ascii="Times New Roman" w:hAnsi="Times New Roman" w:cs="Times New Roman"/>
        </w:rPr>
        <w:t>uCl</w:t>
      </w:r>
      <w:r w:rsidRPr="00912578">
        <w:rPr>
          <w:rFonts w:ascii="Times New Roman" w:hAnsi="Times New Roman" w:cs="Times New Roman"/>
          <w:vertAlign w:val="subscript"/>
        </w:rPr>
        <w:t>4</w:t>
      </w:r>
      <w:r w:rsidRPr="00912578">
        <w:rPr>
          <w:rFonts w:ascii="Times New Roman" w:hAnsi="Times New Roman" w:cs="Times New Roman"/>
        </w:rPr>
        <w:t xml:space="preserve"> 5 mL dan alginat</w:t>
      </w:r>
      <w:r w:rsidRPr="00912578">
        <w:rPr>
          <w:rFonts w:ascii="Times New Roman" w:hAnsi="Times New Roman" w:cs="Times New Roman"/>
          <w:lang w:val="id-ID"/>
        </w:rPr>
        <w:t xml:space="preserve"> </w:t>
      </w:r>
      <w:r w:rsidRPr="00912578">
        <w:rPr>
          <w:rFonts w:ascii="Times New Roman" w:hAnsi="Times New Roman" w:cs="Times New Roman"/>
        </w:rPr>
        <w:t>15 mL)</w:t>
      </w:r>
      <w:r w:rsidRPr="00912578">
        <w:rPr>
          <w:rFonts w:ascii="Times New Roman" w:hAnsi="Times New Roman" w:cs="Times New Roman"/>
          <w:lang w:val="id-ID"/>
        </w:rPr>
        <w:t xml:space="preserve"> kemudian Di</w:t>
      </w:r>
      <w:r w:rsidRPr="00912578">
        <w:rPr>
          <w:rFonts w:ascii="Times New Roman" w:hAnsi="Times New Roman" w:cs="Times New Roman"/>
        </w:rPr>
        <w:t xml:space="preserve">tambahkan NaOH 10% sebanyak </w:t>
      </w:r>
      <w:r w:rsidRPr="00912578">
        <w:rPr>
          <w:rFonts w:ascii="Times New Roman" w:hAnsi="Times New Roman" w:cs="Times New Roman"/>
          <w:lang w:val="id-ID"/>
        </w:rPr>
        <w:t>3</w:t>
      </w:r>
      <w:r w:rsidRPr="00912578">
        <w:rPr>
          <w:rFonts w:ascii="Times New Roman" w:hAnsi="Times New Roman" w:cs="Times New Roman"/>
        </w:rPr>
        <w:t xml:space="preserve"> tetes.</w:t>
      </w:r>
      <w:r w:rsidRPr="00912578">
        <w:rPr>
          <w:rFonts w:ascii="Times New Roman" w:hAnsi="Times New Roman" w:cs="Times New Roman"/>
          <w:lang w:val="id-ID"/>
        </w:rPr>
        <w:t xml:space="preserve"> Lalu stirer dengan hotplate</w:t>
      </w:r>
      <w:r w:rsidRPr="00912578">
        <w:rPr>
          <w:rFonts w:ascii="Times New Roman" w:hAnsi="Times New Roman" w:cs="Times New Roman"/>
        </w:rPr>
        <w:t xml:space="preserve"> selama 2 menit, </w:t>
      </w:r>
      <w:r w:rsidRPr="00912578">
        <w:rPr>
          <w:rFonts w:ascii="Times New Roman" w:hAnsi="Times New Roman" w:cs="Times New Roman"/>
          <w:lang w:val="id-ID"/>
        </w:rPr>
        <w:t>60</w:t>
      </w:r>
      <w:r w:rsidRPr="00912578">
        <w:rPr>
          <w:rFonts w:ascii="Times New Roman" w:hAnsi="Times New Roman" w:cs="Times New Roman"/>
          <w:vertAlign w:val="superscript"/>
          <w:lang w:val="id-ID"/>
        </w:rPr>
        <w:t>o</w:t>
      </w:r>
      <w:r w:rsidRPr="00912578">
        <w:rPr>
          <w:rFonts w:ascii="Times New Roman" w:hAnsi="Times New Roman" w:cs="Times New Roman"/>
          <w:lang w:val="id-ID"/>
        </w:rPr>
        <w:t xml:space="preserve">C lalu Cek pH dan </w:t>
      </w:r>
      <w:r w:rsidRPr="00912578">
        <w:rPr>
          <w:rFonts w:ascii="Times New Roman" w:hAnsi="Times New Roman" w:cs="Times New Roman"/>
        </w:rPr>
        <w:t>Amati warna koloid hasil reaksi dan usahakan diperoleh warna koloid yang berbeda</w:t>
      </w:r>
      <w:r w:rsidRPr="00912578">
        <w:rPr>
          <w:rFonts w:ascii="Times New Roman" w:hAnsi="Times New Roman" w:cs="Times New Roman"/>
          <w:lang w:val="id-ID"/>
        </w:rPr>
        <w:t xml:space="preserve"> selanjutnya (Apabila pH basa)</w:t>
      </w:r>
      <w:r>
        <w:rPr>
          <w:rFonts w:ascii="Times New Roman" w:hAnsi="Times New Roman" w:cs="Times New Roman"/>
          <w:lang w:val="id-ID"/>
        </w:rPr>
        <w:t xml:space="preserve"> </w:t>
      </w:r>
      <w:r w:rsidRPr="00912578">
        <w:rPr>
          <w:rFonts w:ascii="Times New Roman" w:hAnsi="Times New Roman" w:cs="Times New Roman"/>
          <w:lang w:val="id-ID"/>
        </w:rPr>
        <w:t xml:space="preserve">Dipipet 1 ml </w:t>
      </w:r>
      <w:r w:rsidRPr="00912578">
        <w:rPr>
          <w:rFonts w:ascii="Times New Roman" w:hAnsi="Times New Roman" w:cs="Times New Roman"/>
        </w:rPr>
        <w:t>H</w:t>
      </w:r>
      <w:r w:rsidRPr="00912578">
        <w:rPr>
          <w:rFonts w:ascii="Times New Roman" w:hAnsi="Times New Roman" w:cs="Times New Roman"/>
          <w:lang w:val="id-ID"/>
        </w:rPr>
        <w:t>A</w:t>
      </w:r>
      <w:r w:rsidRPr="00912578">
        <w:rPr>
          <w:rFonts w:ascii="Times New Roman" w:hAnsi="Times New Roman" w:cs="Times New Roman"/>
        </w:rPr>
        <w:t>uCl</w:t>
      </w:r>
      <w:r w:rsidRPr="00912578">
        <w:rPr>
          <w:rFonts w:ascii="Times New Roman" w:hAnsi="Times New Roman" w:cs="Times New Roman"/>
          <w:vertAlign w:val="subscript"/>
        </w:rPr>
        <w:t>4</w:t>
      </w:r>
      <w:r w:rsidRPr="00912578">
        <w:rPr>
          <w:rFonts w:ascii="Times New Roman" w:hAnsi="Times New Roman" w:cs="Times New Roman"/>
          <w:vertAlign w:val="subscript"/>
          <w:lang w:val="id-ID"/>
        </w:rPr>
        <w:t xml:space="preserve"> </w:t>
      </w:r>
      <w:r w:rsidRPr="00912578">
        <w:rPr>
          <w:rFonts w:ascii="Times New Roman" w:hAnsi="Times New Roman" w:cs="Times New Roman"/>
        </w:rPr>
        <w:t>masing dengan konsentrasi 0,25; 0,50 dan 1,0 mM</w:t>
      </w:r>
      <w:r w:rsidRPr="00912578">
        <w:rPr>
          <w:rFonts w:ascii="Times New Roman" w:hAnsi="Times New Roman" w:cs="Times New Roman"/>
          <w:vertAlign w:val="subscript"/>
          <w:lang w:val="id-ID"/>
        </w:rPr>
        <w:t xml:space="preserve"> </w:t>
      </w:r>
      <w:r w:rsidRPr="00912578">
        <w:rPr>
          <w:rFonts w:ascii="Times New Roman" w:hAnsi="Times New Roman" w:cs="Times New Roman"/>
          <w:lang w:val="id-ID"/>
        </w:rPr>
        <w:t xml:space="preserve">dan diencerkan dengan 10 ml aquades </w:t>
      </w:r>
      <w:r w:rsidRPr="00912578">
        <w:rPr>
          <w:rFonts w:ascii="Times New Roman" w:hAnsi="Times New Roman" w:cs="Times New Roman"/>
          <w:vertAlign w:val="subscript"/>
          <w:lang w:val="id-ID"/>
        </w:rPr>
        <w:t xml:space="preserve"> </w:t>
      </w:r>
    </w:p>
    <w:p w14:paraId="1A278D95" w14:textId="07876AB1" w:rsidR="00725247" w:rsidRPr="00912578" w:rsidRDefault="00C01BA1" w:rsidP="00F54DE9">
      <w:pPr>
        <w:spacing w:after="0" w:line="360" w:lineRule="auto"/>
        <w:jc w:val="both"/>
        <w:rPr>
          <w:rFonts w:ascii="Times New Roman" w:eastAsia="Times New Roman" w:hAnsi="Times New Roman" w:cs="Times New Roman"/>
          <w:b/>
          <w:bCs/>
          <w:color w:val="000000"/>
          <w:lang w:val="id-ID"/>
        </w:rPr>
      </w:pPr>
      <w:r>
        <w:rPr>
          <w:rFonts w:ascii="Times New Roman" w:eastAsia="Times New Roman" w:hAnsi="Times New Roman" w:cs="Times New Roman"/>
          <w:b/>
          <w:bCs/>
          <w:color w:val="000000"/>
        </w:rPr>
        <w:t>Pe</w:t>
      </w:r>
      <w:r w:rsidR="00912578">
        <w:rPr>
          <w:rFonts w:ascii="Times New Roman" w:eastAsia="Times New Roman" w:hAnsi="Times New Roman" w:cs="Times New Roman"/>
          <w:b/>
          <w:bCs/>
          <w:color w:val="000000"/>
          <w:lang w:val="id-ID"/>
        </w:rPr>
        <w:t>ngujian dengan spektrofotometer UV-VIS dan PSA</w:t>
      </w:r>
    </w:p>
    <w:p w14:paraId="0F09CCED" w14:textId="2D5982C3" w:rsidR="00725247" w:rsidRPr="00AF5DC3" w:rsidRDefault="00912578" w:rsidP="00F54DE9">
      <w:pPr>
        <w:spacing w:after="0" w:line="360" w:lineRule="auto"/>
        <w:jc w:val="both"/>
        <w:rPr>
          <w:rFonts w:ascii="Times New Roman" w:hAnsi="Times New Roman" w:cs="Times New Roman"/>
          <w:lang w:val="en-US"/>
        </w:rPr>
        <w:sectPr w:rsidR="00725247" w:rsidRPr="00AF5DC3" w:rsidSect="00F54DE9">
          <w:type w:val="continuous"/>
          <w:pgSz w:w="12240" w:h="15840"/>
          <w:pgMar w:top="1440" w:right="1440" w:bottom="1440" w:left="1440" w:header="720" w:footer="720" w:gutter="0"/>
          <w:cols w:num="2" w:space="720"/>
        </w:sectPr>
      </w:pPr>
      <w:r w:rsidRPr="00912578">
        <w:rPr>
          <w:rFonts w:ascii="Times New Roman" w:hAnsi="Times New Roman" w:cs="Times New Roman"/>
        </w:rPr>
        <w:t>Lakukan pengamatan menggunakan spektrofotometer UV-Vis untuk masing- masing produk hasil sintesis</w:t>
      </w:r>
      <w:r w:rsidRPr="00912578">
        <w:rPr>
          <w:rFonts w:ascii="Times New Roman" w:hAnsi="Times New Roman" w:cs="Times New Roman"/>
          <w:lang w:val="id-ID"/>
        </w:rPr>
        <w:t xml:space="preserve"> </w:t>
      </w:r>
      <w:proofErr w:type="gramStart"/>
      <w:r w:rsidRPr="00912578">
        <w:rPr>
          <w:rFonts w:ascii="Times New Roman" w:hAnsi="Times New Roman" w:cs="Times New Roman"/>
          <w:lang w:val="id-ID"/>
        </w:rPr>
        <w:t xml:space="preserve">kemudian  </w:t>
      </w:r>
      <w:r w:rsidRPr="00912578">
        <w:rPr>
          <w:rFonts w:ascii="Times New Roman" w:hAnsi="Times New Roman" w:cs="Times New Roman"/>
        </w:rPr>
        <w:t>Lakukan</w:t>
      </w:r>
      <w:proofErr w:type="gramEnd"/>
      <w:r w:rsidRPr="00912578">
        <w:rPr>
          <w:rFonts w:ascii="Times New Roman" w:hAnsi="Times New Roman" w:cs="Times New Roman"/>
        </w:rPr>
        <w:t xml:space="preserve"> pengujian ukuran partikel menggunakan PSA untuk masing-masing produk hasil sintesi</w:t>
      </w:r>
      <w:r w:rsidR="00AF1FF4">
        <w:rPr>
          <w:rFonts w:ascii="Times New Roman" w:hAnsi="Times New Roman" w:cs="Times New Roman"/>
        </w:rPr>
        <w:t>s.</w:t>
      </w:r>
    </w:p>
    <w:p w14:paraId="5DFA4BDA" w14:textId="77777777" w:rsidR="00AF1FF4" w:rsidRDefault="00AF1FF4" w:rsidP="00F54DE9">
      <w:pPr>
        <w:spacing w:after="0" w:line="360" w:lineRule="auto"/>
        <w:jc w:val="both"/>
        <w:rPr>
          <w:rFonts w:ascii="Times New Roman" w:eastAsia="Times New Roman" w:hAnsi="Times New Roman" w:cs="Times New Roman"/>
          <w:b/>
          <w:bCs/>
          <w:color w:val="000000"/>
          <w:lang w:val="id-ID"/>
        </w:rPr>
        <w:sectPr w:rsidR="00AF1FF4" w:rsidSect="00F54DE9">
          <w:type w:val="continuous"/>
          <w:pgSz w:w="12240" w:h="15840"/>
          <w:pgMar w:top="1440" w:right="1440" w:bottom="1440" w:left="1440" w:header="720" w:footer="720" w:gutter="0"/>
          <w:cols w:num="2" w:space="720"/>
        </w:sectPr>
      </w:pPr>
    </w:p>
    <w:p w14:paraId="262DAEFF" w14:textId="02E10505" w:rsidR="00725247" w:rsidRDefault="00C01BA1">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lang w:val="id-ID"/>
        </w:rPr>
        <w:lastRenderedPageBreak/>
        <w:t xml:space="preserve"> </w:t>
      </w:r>
      <w:r w:rsidR="00C13FAB">
        <w:rPr>
          <w:rFonts w:ascii="Times New Roman" w:eastAsia="Times New Roman" w:hAnsi="Times New Roman" w:cs="Times New Roman"/>
          <w:b/>
          <w:bCs/>
          <w:color w:val="000000"/>
          <w:lang w:val="id-ID"/>
        </w:rPr>
        <w:t xml:space="preserve">HASIL DAN </w:t>
      </w:r>
      <w:r w:rsidR="00C13FAB">
        <w:rPr>
          <w:rFonts w:ascii="Times New Roman" w:eastAsia="Times New Roman" w:hAnsi="Times New Roman" w:cs="Times New Roman"/>
          <w:b/>
          <w:bCs/>
          <w:color w:val="000000"/>
        </w:rPr>
        <w:t>PEMBAHASAN</w:t>
      </w:r>
    </w:p>
    <w:tbl>
      <w:tblPr>
        <w:tblStyle w:val="TableGrid"/>
        <w:tblpPr w:leftFromText="180" w:rightFromText="180" w:vertAnchor="page" w:horzAnchor="margin" w:tblpY="6437"/>
        <w:tblW w:w="0" w:type="auto"/>
        <w:tblLook w:val="04A0" w:firstRow="1" w:lastRow="0" w:firstColumn="1" w:lastColumn="0" w:noHBand="0" w:noVBand="1"/>
      </w:tblPr>
      <w:tblGrid>
        <w:gridCol w:w="649"/>
        <w:gridCol w:w="621"/>
        <w:gridCol w:w="514"/>
        <w:gridCol w:w="558"/>
        <w:gridCol w:w="725"/>
        <w:gridCol w:w="715"/>
        <w:gridCol w:w="528"/>
      </w:tblGrid>
      <w:tr w:rsidR="00C01BA1" w:rsidRPr="004A5B1F" w14:paraId="4F812B52" w14:textId="77777777" w:rsidTr="00C01BA1">
        <w:tc>
          <w:tcPr>
            <w:tcW w:w="649" w:type="dxa"/>
            <w:vAlign w:val="center"/>
          </w:tcPr>
          <w:p w14:paraId="6521E39F" w14:textId="77777777" w:rsidR="00C01BA1" w:rsidRPr="004A5B1F" w:rsidRDefault="00C01BA1" w:rsidP="00C01BA1">
            <w:pPr>
              <w:tabs>
                <w:tab w:val="left" w:pos="1079"/>
              </w:tabs>
              <w:spacing w:before="79" w:line="360" w:lineRule="auto"/>
              <w:jc w:val="center"/>
              <w:rPr>
                <w:b/>
                <w:sz w:val="10"/>
                <w:szCs w:val="10"/>
              </w:rPr>
            </w:pPr>
            <w:bookmarkStart w:id="0" w:name="_Hlk215775469"/>
            <w:r w:rsidRPr="004A5B1F">
              <w:rPr>
                <w:b/>
                <w:sz w:val="10"/>
                <w:szCs w:val="10"/>
              </w:rPr>
              <w:t>Prekursor</w:t>
            </w:r>
            <w:r w:rsidRPr="004A5B1F">
              <w:rPr>
                <w:b/>
                <w:sz w:val="10"/>
                <w:szCs w:val="10"/>
                <w:lang w:val="id-ID"/>
              </w:rPr>
              <w:t xml:space="preserve">  </w:t>
            </w:r>
            <w:r w:rsidRPr="004A5B1F">
              <w:rPr>
                <w:b/>
                <w:sz w:val="10"/>
                <w:szCs w:val="10"/>
              </w:rPr>
              <w:t xml:space="preserve"> </w:t>
            </w:r>
            <w:r w:rsidRPr="004A5B1F">
              <w:rPr>
                <w:b/>
                <w:bCs/>
                <w:sz w:val="10"/>
                <w:szCs w:val="10"/>
              </w:rPr>
              <w:t>H</w:t>
            </w:r>
            <w:r w:rsidRPr="004A5B1F">
              <w:rPr>
                <w:b/>
                <w:bCs/>
                <w:sz w:val="10"/>
                <w:szCs w:val="10"/>
                <w:lang w:val="id-ID"/>
              </w:rPr>
              <w:t>A</w:t>
            </w:r>
            <w:r w:rsidRPr="004A5B1F">
              <w:rPr>
                <w:b/>
                <w:bCs/>
                <w:sz w:val="10"/>
                <w:szCs w:val="10"/>
              </w:rPr>
              <w:t>uCl</w:t>
            </w:r>
            <w:r w:rsidRPr="004A5B1F">
              <w:rPr>
                <w:b/>
                <w:bCs/>
                <w:sz w:val="10"/>
                <w:szCs w:val="10"/>
                <w:vertAlign w:val="subscript"/>
              </w:rPr>
              <w:t>4</w:t>
            </w:r>
            <w:r w:rsidRPr="004A5B1F">
              <w:rPr>
                <w:b/>
                <w:bCs/>
                <w:sz w:val="10"/>
                <w:szCs w:val="10"/>
                <w:vertAlign w:val="subscript"/>
                <w:lang w:val="id-ID"/>
              </w:rPr>
              <w:t xml:space="preserve"> </w:t>
            </w:r>
            <w:r w:rsidRPr="004A5B1F">
              <w:rPr>
                <w:b/>
                <w:bCs/>
                <w:sz w:val="10"/>
                <w:szCs w:val="10"/>
                <w:lang w:val="id-ID"/>
              </w:rPr>
              <w:t>(mM)</w:t>
            </w:r>
          </w:p>
        </w:tc>
        <w:tc>
          <w:tcPr>
            <w:tcW w:w="621" w:type="dxa"/>
            <w:vAlign w:val="center"/>
          </w:tcPr>
          <w:p w14:paraId="60263BE7" w14:textId="77777777" w:rsidR="00C01BA1" w:rsidRPr="004A5B1F" w:rsidRDefault="00C01BA1" w:rsidP="00C01BA1">
            <w:pPr>
              <w:tabs>
                <w:tab w:val="left" w:pos="1079"/>
              </w:tabs>
              <w:spacing w:before="79" w:line="360" w:lineRule="auto"/>
              <w:jc w:val="center"/>
              <w:rPr>
                <w:b/>
                <w:sz w:val="10"/>
                <w:szCs w:val="10"/>
                <w:lang w:val="id-ID"/>
              </w:rPr>
            </w:pPr>
            <w:r w:rsidRPr="004A5B1F">
              <w:rPr>
                <w:b/>
                <w:sz w:val="10"/>
                <w:szCs w:val="10"/>
              </w:rPr>
              <w:t>Reduktor</w:t>
            </w:r>
            <w:r w:rsidRPr="004A5B1F">
              <w:rPr>
                <w:b/>
                <w:sz w:val="10"/>
                <w:szCs w:val="10"/>
                <w:lang w:val="id-ID"/>
              </w:rPr>
              <w:t xml:space="preserve"> </w:t>
            </w:r>
            <w:proofErr w:type="gramStart"/>
            <w:r w:rsidRPr="004A5B1F">
              <w:rPr>
                <w:b/>
                <w:sz w:val="10"/>
                <w:szCs w:val="10"/>
                <w:lang w:val="id-ID"/>
              </w:rPr>
              <w:t>Alginat  (</w:t>
            </w:r>
            <w:proofErr w:type="gramEnd"/>
            <w:r w:rsidRPr="004A5B1F">
              <w:rPr>
                <w:b/>
                <w:sz w:val="10"/>
                <w:szCs w:val="10"/>
                <w:lang w:val="id-ID"/>
              </w:rPr>
              <w:t>mM)</w:t>
            </w:r>
          </w:p>
        </w:tc>
        <w:tc>
          <w:tcPr>
            <w:tcW w:w="514" w:type="dxa"/>
            <w:vAlign w:val="center"/>
          </w:tcPr>
          <w:p w14:paraId="35D4F166" w14:textId="77777777" w:rsidR="00C01BA1" w:rsidRPr="004A5B1F" w:rsidRDefault="00C01BA1" w:rsidP="00C01BA1">
            <w:pPr>
              <w:tabs>
                <w:tab w:val="left" w:pos="1079"/>
              </w:tabs>
              <w:spacing w:before="79" w:line="360" w:lineRule="auto"/>
              <w:jc w:val="center"/>
              <w:rPr>
                <w:b/>
                <w:sz w:val="10"/>
                <w:szCs w:val="10"/>
              </w:rPr>
            </w:pPr>
            <w:r w:rsidRPr="004A5B1F">
              <w:rPr>
                <w:b/>
                <w:sz w:val="10"/>
                <w:szCs w:val="10"/>
              </w:rPr>
              <w:t>Warna</w:t>
            </w:r>
          </w:p>
        </w:tc>
        <w:tc>
          <w:tcPr>
            <w:tcW w:w="558" w:type="dxa"/>
            <w:vAlign w:val="center"/>
          </w:tcPr>
          <w:p w14:paraId="453D9FC9" w14:textId="77777777" w:rsidR="00C01BA1" w:rsidRPr="004A5B1F" w:rsidRDefault="00C01BA1" w:rsidP="00C01BA1">
            <w:pPr>
              <w:tabs>
                <w:tab w:val="left" w:pos="1079"/>
              </w:tabs>
              <w:spacing w:before="79" w:line="360" w:lineRule="auto"/>
              <w:jc w:val="center"/>
              <w:rPr>
                <w:b/>
                <w:sz w:val="10"/>
                <w:szCs w:val="10"/>
              </w:rPr>
            </w:pPr>
            <w:r w:rsidRPr="004A5B1F">
              <w:rPr>
                <w:b/>
                <w:sz w:val="10"/>
                <w:szCs w:val="10"/>
              </w:rPr>
              <w:t>Ukuran Partikel</w:t>
            </w:r>
          </w:p>
        </w:tc>
        <w:tc>
          <w:tcPr>
            <w:tcW w:w="725" w:type="dxa"/>
            <w:vAlign w:val="center"/>
          </w:tcPr>
          <w:p w14:paraId="6827B1AB" w14:textId="77777777" w:rsidR="00C01BA1" w:rsidRPr="004A5B1F" w:rsidRDefault="00C01BA1" w:rsidP="00C01BA1">
            <w:pPr>
              <w:tabs>
                <w:tab w:val="left" w:pos="1079"/>
              </w:tabs>
              <w:spacing w:before="79" w:line="360" w:lineRule="auto"/>
              <w:jc w:val="center"/>
              <w:rPr>
                <w:b/>
                <w:sz w:val="10"/>
                <w:szCs w:val="10"/>
              </w:rPr>
            </w:pPr>
            <w:r w:rsidRPr="004A5B1F">
              <w:rPr>
                <w:b/>
                <w:sz w:val="10"/>
                <w:szCs w:val="10"/>
              </w:rPr>
              <w:t>Panjang Gelombang</w:t>
            </w:r>
          </w:p>
        </w:tc>
        <w:tc>
          <w:tcPr>
            <w:tcW w:w="715" w:type="dxa"/>
            <w:vAlign w:val="center"/>
          </w:tcPr>
          <w:p w14:paraId="55D7CA2E" w14:textId="77777777" w:rsidR="00C01BA1" w:rsidRPr="004A5B1F" w:rsidRDefault="00C01BA1" w:rsidP="00C01BA1">
            <w:pPr>
              <w:tabs>
                <w:tab w:val="left" w:pos="1079"/>
              </w:tabs>
              <w:spacing w:before="79" w:line="360" w:lineRule="auto"/>
              <w:jc w:val="center"/>
              <w:rPr>
                <w:b/>
                <w:sz w:val="10"/>
                <w:szCs w:val="10"/>
              </w:rPr>
            </w:pPr>
            <w:r w:rsidRPr="004A5B1F">
              <w:rPr>
                <w:b/>
                <w:sz w:val="10"/>
                <w:szCs w:val="10"/>
              </w:rPr>
              <w:t>Absorbansi</w:t>
            </w:r>
          </w:p>
        </w:tc>
        <w:tc>
          <w:tcPr>
            <w:tcW w:w="528" w:type="dxa"/>
            <w:vAlign w:val="center"/>
          </w:tcPr>
          <w:p w14:paraId="5274377A" w14:textId="77777777" w:rsidR="00C01BA1" w:rsidRPr="004A5B1F" w:rsidRDefault="00C01BA1" w:rsidP="00C01BA1">
            <w:pPr>
              <w:tabs>
                <w:tab w:val="left" w:pos="1079"/>
              </w:tabs>
              <w:spacing w:before="79" w:line="360" w:lineRule="auto"/>
              <w:jc w:val="center"/>
              <w:rPr>
                <w:b/>
                <w:sz w:val="10"/>
                <w:szCs w:val="10"/>
              </w:rPr>
            </w:pPr>
            <w:r w:rsidRPr="004A5B1F">
              <w:rPr>
                <w:b/>
                <w:sz w:val="10"/>
                <w:szCs w:val="10"/>
              </w:rPr>
              <w:t>Bentuk Kurva</w:t>
            </w:r>
          </w:p>
        </w:tc>
      </w:tr>
      <w:tr w:rsidR="00C01BA1" w:rsidRPr="004A5B1F" w14:paraId="63F8A4C2" w14:textId="77777777" w:rsidTr="00C01BA1">
        <w:trPr>
          <w:trHeight w:val="709"/>
        </w:trPr>
        <w:tc>
          <w:tcPr>
            <w:tcW w:w="649" w:type="dxa"/>
          </w:tcPr>
          <w:p w14:paraId="2967C720"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0,25</w:t>
            </w:r>
          </w:p>
        </w:tc>
        <w:tc>
          <w:tcPr>
            <w:tcW w:w="621" w:type="dxa"/>
          </w:tcPr>
          <w:p w14:paraId="0D4EE467"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0,50</w:t>
            </w:r>
          </w:p>
        </w:tc>
        <w:tc>
          <w:tcPr>
            <w:tcW w:w="514" w:type="dxa"/>
          </w:tcPr>
          <w:p w14:paraId="269D0BBA"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Ungu Keabu-abuan</w:t>
            </w:r>
          </w:p>
        </w:tc>
        <w:tc>
          <w:tcPr>
            <w:tcW w:w="558" w:type="dxa"/>
          </w:tcPr>
          <w:p w14:paraId="71D79CE8"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22,17</w:t>
            </w:r>
          </w:p>
        </w:tc>
        <w:tc>
          <w:tcPr>
            <w:tcW w:w="725" w:type="dxa"/>
          </w:tcPr>
          <w:p w14:paraId="77AB7547"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528</w:t>
            </w:r>
          </w:p>
        </w:tc>
        <w:tc>
          <w:tcPr>
            <w:tcW w:w="715" w:type="dxa"/>
          </w:tcPr>
          <w:p w14:paraId="07BF0E85"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0,0155</w:t>
            </w:r>
          </w:p>
        </w:tc>
        <w:tc>
          <w:tcPr>
            <w:tcW w:w="528" w:type="dxa"/>
          </w:tcPr>
          <w:p w14:paraId="479CC32E"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Single peak</w:t>
            </w:r>
          </w:p>
        </w:tc>
      </w:tr>
      <w:tr w:rsidR="00C01BA1" w:rsidRPr="004A5B1F" w14:paraId="74D7A376" w14:textId="77777777" w:rsidTr="00C01BA1">
        <w:trPr>
          <w:trHeight w:val="705"/>
        </w:trPr>
        <w:tc>
          <w:tcPr>
            <w:tcW w:w="649" w:type="dxa"/>
          </w:tcPr>
          <w:p w14:paraId="54D599A4"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0,50</w:t>
            </w:r>
          </w:p>
        </w:tc>
        <w:tc>
          <w:tcPr>
            <w:tcW w:w="621" w:type="dxa"/>
          </w:tcPr>
          <w:p w14:paraId="21740963"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0,50</w:t>
            </w:r>
          </w:p>
        </w:tc>
        <w:tc>
          <w:tcPr>
            <w:tcW w:w="514" w:type="dxa"/>
          </w:tcPr>
          <w:p w14:paraId="7B98E883"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Merah muda</w:t>
            </w:r>
          </w:p>
        </w:tc>
        <w:tc>
          <w:tcPr>
            <w:tcW w:w="558" w:type="dxa"/>
          </w:tcPr>
          <w:p w14:paraId="341CE9B8"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1,38</w:t>
            </w:r>
          </w:p>
        </w:tc>
        <w:tc>
          <w:tcPr>
            <w:tcW w:w="725" w:type="dxa"/>
          </w:tcPr>
          <w:p w14:paraId="543F02B2"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528</w:t>
            </w:r>
          </w:p>
        </w:tc>
        <w:tc>
          <w:tcPr>
            <w:tcW w:w="715" w:type="dxa"/>
          </w:tcPr>
          <w:p w14:paraId="1057521D"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0,0256</w:t>
            </w:r>
          </w:p>
        </w:tc>
        <w:tc>
          <w:tcPr>
            <w:tcW w:w="528" w:type="dxa"/>
          </w:tcPr>
          <w:p w14:paraId="00F5E826"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Single peak</w:t>
            </w:r>
          </w:p>
        </w:tc>
      </w:tr>
      <w:tr w:rsidR="00C01BA1" w:rsidRPr="004A5B1F" w14:paraId="67F51F00" w14:textId="77777777" w:rsidTr="00C01BA1">
        <w:trPr>
          <w:trHeight w:val="700"/>
        </w:trPr>
        <w:tc>
          <w:tcPr>
            <w:tcW w:w="649" w:type="dxa"/>
          </w:tcPr>
          <w:p w14:paraId="0FA6E5C6"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1,0</w:t>
            </w:r>
          </w:p>
        </w:tc>
        <w:tc>
          <w:tcPr>
            <w:tcW w:w="621" w:type="dxa"/>
          </w:tcPr>
          <w:p w14:paraId="10C99E58"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0,50</w:t>
            </w:r>
          </w:p>
        </w:tc>
        <w:tc>
          <w:tcPr>
            <w:tcW w:w="514" w:type="dxa"/>
          </w:tcPr>
          <w:p w14:paraId="21CC5F67"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Ungu tua pekat</w:t>
            </w:r>
          </w:p>
        </w:tc>
        <w:tc>
          <w:tcPr>
            <w:tcW w:w="558" w:type="dxa"/>
          </w:tcPr>
          <w:p w14:paraId="3874A632"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0,98</w:t>
            </w:r>
          </w:p>
        </w:tc>
        <w:tc>
          <w:tcPr>
            <w:tcW w:w="725" w:type="dxa"/>
          </w:tcPr>
          <w:p w14:paraId="6E189358"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528</w:t>
            </w:r>
          </w:p>
        </w:tc>
        <w:tc>
          <w:tcPr>
            <w:tcW w:w="715" w:type="dxa"/>
          </w:tcPr>
          <w:p w14:paraId="3FD9863D"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0,0387</w:t>
            </w:r>
          </w:p>
        </w:tc>
        <w:tc>
          <w:tcPr>
            <w:tcW w:w="528" w:type="dxa"/>
          </w:tcPr>
          <w:p w14:paraId="16FFA1F6" w14:textId="77777777" w:rsidR="00C01BA1" w:rsidRPr="004A5B1F" w:rsidRDefault="00C01BA1" w:rsidP="00C01BA1">
            <w:pPr>
              <w:tabs>
                <w:tab w:val="left" w:pos="1079"/>
              </w:tabs>
              <w:spacing w:before="79" w:line="360" w:lineRule="auto"/>
              <w:jc w:val="center"/>
              <w:rPr>
                <w:bCs/>
                <w:sz w:val="10"/>
                <w:szCs w:val="10"/>
                <w:lang w:val="id-ID"/>
              </w:rPr>
            </w:pPr>
            <w:r w:rsidRPr="004A5B1F">
              <w:rPr>
                <w:bCs/>
                <w:sz w:val="10"/>
                <w:szCs w:val="10"/>
                <w:lang w:val="id-ID"/>
              </w:rPr>
              <w:t>Single peak</w:t>
            </w:r>
          </w:p>
        </w:tc>
      </w:tr>
    </w:tbl>
    <w:bookmarkEnd w:id="0"/>
    <w:p w14:paraId="62E9770F" w14:textId="3E2AEE56" w:rsidR="000B32B4" w:rsidRPr="00484C22" w:rsidRDefault="00517840" w:rsidP="000B32B4">
      <w:pPr>
        <w:jc w:val="both"/>
        <w:rPr>
          <w:rFonts w:ascii="Times New Roman" w:hAnsi="Times New Roman" w:cs="Times New Roman"/>
          <w:bCs/>
          <w:noProof/>
          <w:sz w:val="18"/>
          <w:szCs w:val="18"/>
        </w:rPr>
      </w:pPr>
      <w:r w:rsidRPr="00484C22">
        <w:rPr>
          <w:rFonts w:ascii="Times New Roman" w:hAnsi="Times New Roman" w:cs="Times New Roman"/>
          <w:bCs/>
          <w:noProof/>
          <w:sz w:val="18"/>
          <w:szCs w:val="18"/>
        </w:rPr>
        <w:t xml:space="preserve"> </w:t>
      </w:r>
      <w:r w:rsidR="000B32B4" w:rsidRPr="00484C22">
        <w:rPr>
          <w:rFonts w:ascii="Times New Roman" w:hAnsi="Times New Roman" w:cs="Times New Roman"/>
          <w:bCs/>
          <w:noProof/>
          <w:sz w:val="18"/>
          <w:szCs w:val="18"/>
        </w:rPr>
        <w:t>Tabel 1.</w:t>
      </w:r>
    </w:p>
    <w:p w14:paraId="6C3B62B3" w14:textId="46ABBBD0" w:rsidR="0062553A" w:rsidRPr="000229E1" w:rsidRDefault="00517840" w:rsidP="00517840">
      <w:pPr>
        <w:spacing w:after="0" w:line="360" w:lineRule="auto"/>
        <w:ind w:firstLine="720"/>
        <w:jc w:val="both"/>
        <w:rPr>
          <w:rFonts w:ascii="Times New Roman" w:eastAsia="Times New Roman" w:hAnsi="Times New Roman" w:cs="Times New Roman"/>
          <w:color w:val="000000"/>
        </w:rPr>
      </w:pPr>
      <w:r w:rsidRPr="00517840">
        <w:rPr>
          <w:rFonts w:ascii="Times New Roman" w:eastAsia="Times New Roman" w:hAnsi="Times New Roman" w:cs="Times New Roman"/>
          <w:color w:val="000000"/>
        </w:rPr>
        <w:t>Data UV-Vis hasil sintesis AuNP memperlihatkan puncak serapan pada 528 nm, yang merupakan ciri khas resonansi plasmon permukaan (LSPR) untuk nanopartikel emas berbentuk sferis. Rentang ini sesuai dengan literatur yang melaporkan bahwa AuNP berukuran kecil hingga menengah biasanya menunjukkan puncak LSPR pada 515</w:t>
      </w:r>
      <w:r>
        <w:rPr>
          <w:rFonts w:ascii="Times New Roman" w:eastAsia="Times New Roman" w:hAnsi="Times New Roman" w:cs="Times New Roman"/>
          <w:color w:val="000000"/>
        </w:rPr>
        <w:t>-</w:t>
      </w:r>
      <w:r w:rsidRPr="00517840">
        <w:rPr>
          <w:rFonts w:ascii="Times New Roman" w:eastAsia="Times New Roman" w:hAnsi="Times New Roman" w:cs="Times New Roman"/>
          <w:color w:val="000000"/>
        </w:rPr>
        <w:t xml:space="preserve">560 nm, tergantung ukuran dan lingkungannya. Partikel emas yang berada dalam rentang ukuran tersebut umumnya memperlihatkan warna merah keunguan, akibat interaksi antara medan listrik cahaya dan elektron bebas di permukaan logam </w:t>
      </w:r>
      <w:r w:rsidR="000229E1">
        <w:rPr>
          <w:rFonts w:ascii="Times New Roman" w:eastAsia="Times New Roman" w:hAnsi="Times New Roman" w:cs="Times New Roman"/>
          <w:color w:val="000000"/>
        </w:rPr>
        <w:t>[2].</w:t>
      </w:r>
      <w:r w:rsidR="0062553A" w:rsidRPr="000229E1">
        <w:rPr>
          <w:rFonts w:ascii="Times New Roman" w:eastAsia="Times New Roman" w:hAnsi="Times New Roman" w:cs="Times New Roman"/>
          <w:color w:val="000000"/>
        </w:rPr>
        <w:t xml:space="preserve"> </w:t>
      </w:r>
    </w:p>
    <w:p w14:paraId="06F907D3" w14:textId="722EA807" w:rsidR="00517840" w:rsidRDefault="00517840" w:rsidP="00517840">
      <w:pPr>
        <w:spacing w:after="0" w:line="360" w:lineRule="auto"/>
        <w:ind w:firstLine="720"/>
        <w:jc w:val="both"/>
        <w:rPr>
          <w:bCs/>
          <w:noProof/>
          <w:sz w:val="24"/>
          <w:szCs w:val="24"/>
        </w:rPr>
      </w:pPr>
      <w:r w:rsidRPr="00517840">
        <w:rPr>
          <w:rFonts w:ascii="Times New Roman" w:eastAsia="Times New Roman" w:hAnsi="Times New Roman" w:cs="Times New Roman"/>
          <w:color w:val="000000"/>
        </w:rPr>
        <w:t>Hasil pengukuran PSA tidak dapat digunakan sebagai acuan dalam menentukan ukuran AuNP karena instrumen hanya mampu membaca partikel berukuran ≥10 nm. Dua nilai yang muncul di bawah batas tersebut kemungkinan besar berasal dari noise atau sinyal</w:t>
      </w:r>
      <w:r w:rsidR="00F54DE9">
        <w:rPr>
          <w:rFonts w:ascii="Times New Roman" w:eastAsia="Times New Roman" w:hAnsi="Times New Roman" w:cs="Times New Roman"/>
          <w:color w:val="000000"/>
        </w:rPr>
        <w:t xml:space="preserve"> </w:t>
      </w:r>
      <w:r w:rsidRPr="00517840">
        <w:rPr>
          <w:rFonts w:ascii="Times New Roman" w:eastAsia="Times New Roman" w:hAnsi="Times New Roman" w:cs="Times New Roman"/>
          <w:color w:val="000000"/>
        </w:rPr>
        <w:t xml:space="preserve">pelarut, sehingga tidak mewakili ukuran sebenarnya. Justru puncak UV-Vis pada 528 nm memberikan indikasi kuat bahwa partikel yang terbentuk berukuran sangat kecil (&lt;10 nm). </w:t>
      </w:r>
      <w:r w:rsidRPr="00517840">
        <w:rPr>
          <w:rFonts w:ascii="Times New Roman" w:eastAsia="Times New Roman" w:hAnsi="Times New Roman" w:cs="Times New Roman"/>
          <w:color w:val="000000"/>
        </w:rPr>
        <w:t>Kondisi sintesis yang menggunakan jumlah prekursor relatif tinggi dengan reduktor tetap juga mendukung terbentuknya banyak inti baru, sehingga ukuran partikel cenderung kecil dan seragam. Korelasi antara posisi puncak LSPR dan ukuran partikel ini penting untuk menafsirkan data optik AuNP, karena perubahan ukuran maupun bentuk partikel akan langsung ter</w:t>
      </w:r>
      <w:r w:rsidR="00C01BA1">
        <w:rPr>
          <w:rFonts w:ascii="Times New Roman" w:eastAsia="Times New Roman" w:hAnsi="Times New Roman" w:cs="Times New Roman"/>
          <w:color w:val="000000"/>
        </w:rPr>
        <w:t>lihat</w:t>
      </w:r>
      <w:r w:rsidRPr="00517840">
        <w:rPr>
          <w:rFonts w:ascii="Times New Roman" w:eastAsia="Times New Roman" w:hAnsi="Times New Roman" w:cs="Times New Roman"/>
          <w:color w:val="000000"/>
        </w:rPr>
        <w:t xml:space="preserve"> dalam pola</w:t>
      </w:r>
      <w:r>
        <w:rPr>
          <w:rFonts w:ascii="Times New Roman" w:eastAsia="Times New Roman" w:hAnsi="Times New Roman" w:cs="Times New Roman"/>
          <w:color w:val="000000"/>
        </w:rPr>
        <w:t xml:space="preserve"> </w:t>
      </w:r>
      <w:r w:rsidRPr="00517840">
        <w:rPr>
          <w:rFonts w:ascii="Times New Roman" w:eastAsia="Times New Roman" w:hAnsi="Times New Roman" w:cs="Times New Roman"/>
          <w:color w:val="000000"/>
        </w:rPr>
        <w:t>absorbansinya</w:t>
      </w:r>
      <w:r w:rsidR="00C01BA1">
        <w:rPr>
          <w:rFonts w:ascii="Times New Roman" w:eastAsia="Times New Roman" w:hAnsi="Times New Roman" w:cs="Times New Roman"/>
          <w:color w:val="000000"/>
        </w:rPr>
        <w:t>.</w:t>
      </w:r>
      <w:r w:rsidRPr="00517840">
        <w:rPr>
          <w:rFonts w:ascii="Times New Roman" w:eastAsia="Times New Roman" w:hAnsi="Times New Roman" w:cs="Times New Roman"/>
          <w:bCs/>
          <w:color w:val="000000"/>
        </w:rPr>
        <w:t xml:space="preserve"> </w:t>
      </w:r>
      <w:r w:rsidR="000B32B4">
        <w:rPr>
          <w:rFonts w:ascii="Times New Roman" w:eastAsia="Times New Roman" w:hAnsi="Times New Roman" w:cs="Times New Roman"/>
          <w:color w:val="000000"/>
          <w:sz w:val="20"/>
          <w:szCs w:val="20"/>
        </w:rPr>
        <w:t xml:space="preserve">   </w:t>
      </w:r>
    </w:p>
    <w:p w14:paraId="187CAE45" w14:textId="7314FB49" w:rsidR="000B32B4" w:rsidRPr="000B32B4" w:rsidRDefault="00517840" w:rsidP="00517840">
      <w:pPr>
        <w:spacing w:after="0" w:line="360" w:lineRule="auto"/>
        <w:jc w:val="both"/>
        <w:rPr>
          <w:rFonts w:ascii="Times New Roman" w:eastAsia="Times New Roman" w:hAnsi="Times New Roman" w:cs="Times New Roman"/>
          <w:color w:val="000000"/>
        </w:rPr>
      </w:pPr>
      <w:r w:rsidRPr="00AB792C">
        <w:rPr>
          <w:bCs/>
          <w:noProof/>
          <w:sz w:val="24"/>
          <w:szCs w:val="24"/>
        </w:rPr>
        <w:drawing>
          <wp:inline distT="0" distB="0" distL="0" distR="0" wp14:anchorId="1EFDF1A8" wp14:editId="0F2C6C16">
            <wp:extent cx="2932059" cy="1497965"/>
            <wp:effectExtent l="0" t="0" r="1905" b="6985"/>
            <wp:docPr id="30099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2229" name=""/>
                    <pic:cNvPicPr/>
                  </pic:nvPicPr>
                  <pic:blipFill rotWithShape="1">
                    <a:blip r:embed="rId9"/>
                    <a:srcRect l="3908" t="1298" r="3908" b="1298"/>
                    <a:stretch>
                      <a:fillRect/>
                    </a:stretch>
                  </pic:blipFill>
                  <pic:spPr>
                    <a:xfrm>
                      <a:off x="0" y="0"/>
                      <a:ext cx="3019968" cy="1542877"/>
                    </a:xfrm>
                    <a:prstGeom prst="rect">
                      <a:avLst/>
                    </a:prstGeom>
                  </pic:spPr>
                </pic:pic>
              </a:graphicData>
            </a:graphic>
          </wp:inline>
        </w:drawing>
      </w:r>
      <w:r w:rsidR="000B32B4" w:rsidRPr="00484C22">
        <w:rPr>
          <w:rFonts w:ascii="Times New Roman" w:eastAsia="Times New Roman" w:hAnsi="Times New Roman" w:cs="Times New Roman"/>
          <w:color w:val="000000"/>
          <w:sz w:val="18"/>
          <w:szCs w:val="18"/>
        </w:rPr>
        <w:t>Gambar 1.</w:t>
      </w:r>
    </w:p>
    <w:p w14:paraId="69B77FFB" w14:textId="4409F9AA" w:rsidR="004A5B1F" w:rsidRDefault="000229E1" w:rsidP="00517840">
      <w:pPr>
        <w:spacing w:after="0" w:line="360" w:lineRule="auto"/>
        <w:ind w:firstLine="720"/>
        <w:jc w:val="both"/>
        <w:rPr>
          <w:rFonts w:ascii="Times New Roman" w:eastAsia="Times New Roman" w:hAnsi="Times New Roman" w:cs="Times New Roman"/>
          <w:color w:val="000000"/>
        </w:rPr>
      </w:pPr>
      <w:r w:rsidRPr="000229E1">
        <w:rPr>
          <w:rFonts w:ascii="Times New Roman" w:eastAsia="Times New Roman" w:hAnsi="Times New Roman" w:cs="Times New Roman"/>
          <w:color w:val="000000"/>
        </w:rPr>
        <w:t>Korelasi antara nilai puncak LSPR dan morfologi partikel juga penting untuk memahami hasil praktikum ini. Puncak pada 528 nm menunjukkan ukuran partikel yang relatif kecil hingga menengah dan struktur sferis stabil. Hal ini didukung oleh laporan bahwa perubahan ukuran dan bentuk partikel dapat memodifikasi spektrum absorbansi AuNP karena perubahan distribusi medan elektron dalam partikel</w:t>
      </w:r>
      <w:r w:rsidR="00904E29">
        <w:rPr>
          <w:rFonts w:ascii="Times New Roman" w:eastAsia="Times New Roman" w:hAnsi="Times New Roman" w:cs="Times New Roman"/>
          <w:color w:val="000000"/>
        </w:rPr>
        <w:t xml:space="preserve"> [3].</w:t>
      </w:r>
    </w:p>
    <w:p w14:paraId="303BBAD8" w14:textId="77777777" w:rsidR="00F54DE9" w:rsidRDefault="00F54DE9" w:rsidP="00F54DE9">
      <w:pPr>
        <w:spacing w:after="0" w:line="360" w:lineRule="auto"/>
        <w:jc w:val="both"/>
        <w:rPr>
          <w:rFonts w:ascii="Times New Roman" w:eastAsia="Times New Roman" w:hAnsi="Times New Roman" w:cs="Times New Roman"/>
          <w:color w:val="000000"/>
          <w:sz w:val="18"/>
          <w:szCs w:val="18"/>
        </w:rPr>
      </w:pPr>
    </w:p>
    <w:tbl>
      <w:tblPr>
        <w:tblStyle w:val="TableGrid"/>
        <w:tblpPr w:leftFromText="180" w:rightFromText="180" w:vertAnchor="page" w:horzAnchor="margin" w:tblpY="7987"/>
        <w:tblW w:w="4317" w:type="dxa"/>
        <w:tblLook w:val="04A0" w:firstRow="1" w:lastRow="0" w:firstColumn="1" w:lastColumn="0" w:noHBand="0" w:noVBand="1"/>
      </w:tblPr>
      <w:tblGrid>
        <w:gridCol w:w="743"/>
        <w:gridCol w:w="710"/>
        <w:gridCol w:w="621"/>
        <w:gridCol w:w="630"/>
        <w:gridCol w:w="810"/>
        <w:gridCol w:w="803"/>
      </w:tblGrid>
      <w:tr w:rsidR="00C01BA1" w:rsidRPr="003C046C" w14:paraId="00E2CA24" w14:textId="77777777" w:rsidTr="00C01BA1">
        <w:tc>
          <w:tcPr>
            <w:tcW w:w="743" w:type="dxa"/>
            <w:vAlign w:val="center"/>
          </w:tcPr>
          <w:p w14:paraId="0F485D44" w14:textId="77777777" w:rsidR="00C01BA1" w:rsidRPr="004A5B1F" w:rsidRDefault="00C01BA1" w:rsidP="00C01BA1">
            <w:pPr>
              <w:spacing w:line="360" w:lineRule="auto"/>
              <w:jc w:val="center"/>
              <w:rPr>
                <w:rFonts w:ascii="Times New Roman" w:eastAsia="Times New Roman" w:hAnsi="Times New Roman" w:cs="Times New Roman"/>
                <w:b/>
                <w:color w:val="000000"/>
                <w:sz w:val="12"/>
                <w:szCs w:val="12"/>
              </w:rPr>
            </w:pPr>
            <w:r w:rsidRPr="004A5B1F">
              <w:rPr>
                <w:rFonts w:ascii="Times New Roman" w:eastAsia="Times New Roman" w:hAnsi="Times New Roman" w:cs="Times New Roman"/>
                <w:b/>
                <w:color w:val="000000"/>
                <w:sz w:val="12"/>
                <w:szCs w:val="12"/>
              </w:rPr>
              <w:t>Prekursor</w:t>
            </w:r>
            <w:r w:rsidRPr="003C046C">
              <w:rPr>
                <w:rFonts w:ascii="Times New Roman" w:eastAsia="Times New Roman" w:hAnsi="Times New Roman" w:cs="Times New Roman"/>
                <w:b/>
                <w:color w:val="000000"/>
                <w:sz w:val="12"/>
                <w:szCs w:val="12"/>
                <w:lang w:val="id-ID"/>
              </w:rPr>
              <w:t xml:space="preserve"> A</w:t>
            </w:r>
            <w:r w:rsidRPr="003C046C">
              <w:rPr>
                <w:rFonts w:ascii="Times New Roman" w:eastAsia="Times New Roman" w:hAnsi="Times New Roman" w:cs="Times New Roman"/>
                <w:b/>
                <w:bCs/>
                <w:color w:val="000000"/>
                <w:sz w:val="12"/>
                <w:szCs w:val="12"/>
                <w:lang w:val="id-ID"/>
              </w:rPr>
              <w:t xml:space="preserve">gNO3 </w:t>
            </w:r>
            <w:r w:rsidRPr="004A5B1F">
              <w:rPr>
                <w:rFonts w:ascii="Times New Roman" w:eastAsia="Times New Roman" w:hAnsi="Times New Roman" w:cs="Times New Roman"/>
                <w:b/>
                <w:bCs/>
                <w:color w:val="000000"/>
                <w:sz w:val="12"/>
                <w:szCs w:val="12"/>
                <w:lang w:val="id-ID"/>
              </w:rPr>
              <w:t>(mM)</w:t>
            </w:r>
          </w:p>
        </w:tc>
        <w:tc>
          <w:tcPr>
            <w:tcW w:w="710" w:type="dxa"/>
            <w:vAlign w:val="center"/>
          </w:tcPr>
          <w:p w14:paraId="662EBF29" w14:textId="77777777" w:rsidR="00C01BA1" w:rsidRPr="004A5B1F" w:rsidRDefault="00C01BA1" w:rsidP="00C01BA1">
            <w:pPr>
              <w:spacing w:line="360" w:lineRule="auto"/>
              <w:jc w:val="center"/>
              <w:rPr>
                <w:rFonts w:ascii="Times New Roman" w:eastAsia="Times New Roman" w:hAnsi="Times New Roman" w:cs="Times New Roman"/>
                <w:b/>
                <w:color w:val="000000"/>
                <w:sz w:val="12"/>
                <w:szCs w:val="12"/>
                <w:lang w:val="id-ID"/>
              </w:rPr>
            </w:pPr>
            <w:r w:rsidRPr="004A5B1F">
              <w:rPr>
                <w:rFonts w:ascii="Times New Roman" w:eastAsia="Times New Roman" w:hAnsi="Times New Roman" w:cs="Times New Roman"/>
                <w:b/>
                <w:color w:val="000000"/>
                <w:sz w:val="12"/>
                <w:szCs w:val="12"/>
              </w:rPr>
              <w:t>Reduktor</w:t>
            </w:r>
            <w:r w:rsidRPr="004A5B1F">
              <w:rPr>
                <w:rFonts w:ascii="Times New Roman" w:eastAsia="Times New Roman" w:hAnsi="Times New Roman" w:cs="Times New Roman"/>
                <w:b/>
                <w:color w:val="000000"/>
                <w:sz w:val="12"/>
                <w:szCs w:val="12"/>
                <w:lang w:val="id-ID"/>
              </w:rPr>
              <w:t xml:space="preserve"> </w:t>
            </w:r>
            <w:proofErr w:type="gramStart"/>
            <w:r w:rsidRPr="004A5B1F">
              <w:rPr>
                <w:rFonts w:ascii="Times New Roman" w:eastAsia="Times New Roman" w:hAnsi="Times New Roman" w:cs="Times New Roman"/>
                <w:b/>
                <w:color w:val="000000"/>
                <w:sz w:val="12"/>
                <w:szCs w:val="12"/>
                <w:lang w:val="id-ID"/>
              </w:rPr>
              <w:t>Alginat  (</w:t>
            </w:r>
            <w:proofErr w:type="gramEnd"/>
            <w:r w:rsidRPr="004A5B1F">
              <w:rPr>
                <w:rFonts w:ascii="Times New Roman" w:eastAsia="Times New Roman" w:hAnsi="Times New Roman" w:cs="Times New Roman"/>
                <w:b/>
                <w:color w:val="000000"/>
                <w:sz w:val="12"/>
                <w:szCs w:val="12"/>
                <w:lang w:val="id-ID"/>
              </w:rPr>
              <w:t>mM)</w:t>
            </w:r>
          </w:p>
        </w:tc>
        <w:tc>
          <w:tcPr>
            <w:tcW w:w="621" w:type="dxa"/>
            <w:vAlign w:val="center"/>
          </w:tcPr>
          <w:p w14:paraId="2A687059" w14:textId="77777777" w:rsidR="00C01BA1" w:rsidRPr="004A5B1F" w:rsidRDefault="00C01BA1" w:rsidP="00C01BA1">
            <w:pPr>
              <w:spacing w:line="360" w:lineRule="auto"/>
              <w:jc w:val="center"/>
              <w:rPr>
                <w:rFonts w:ascii="Times New Roman" w:eastAsia="Times New Roman" w:hAnsi="Times New Roman" w:cs="Times New Roman"/>
                <w:b/>
                <w:color w:val="000000"/>
                <w:sz w:val="12"/>
                <w:szCs w:val="12"/>
              </w:rPr>
            </w:pPr>
            <w:r w:rsidRPr="004A5B1F">
              <w:rPr>
                <w:rFonts w:ascii="Times New Roman" w:eastAsia="Times New Roman" w:hAnsi="Times New Roman" w:cs="Times New Roman"/>
                <w:b/>
                <w:color w:val="000000"/>
                <w:sz w:val="12"/>
                <w:szCs w:val="12"/>
              </w:rPr>
              <w:t>Warna</w:t>
            </w:r>
          </w:p>
        </w:tc>
        <w:tc>
          <w:tcPr>
            <w:tcW w:w="630" w:type="dxa"/>
            <w:vAlign w:val="center"/>
          </w:tcPr>
          <w:p w14:paraId="03AAC1C1" w14:textId="77777777" w:rsidR="00C01BA1" w:rsidRPr="004A5B1F" w:rsidRDefault="00C01BA1" w:rsidP="00C01BA1">
            <w:pPr>
              <w:spacing w:line="360" w:lineRule="auto"/>
              <w:jc w:val="center"/>
              <w:rPr>
                <w:rFonts w:ascii="Times New Roman" w:eastAsia="Times New Roman" w:hAnsi="Times New Roman" w:cs="Times New Roman"/>
                <w:b/>
                <w:color w:val="000000"/>
                <w:sz w:val="12"/>
                <w:szCs w:val="12"/>
              </w:rPr>
            </w:pPr>
            <w:r w:rsidRPr="004A5B1F">
              <w:rPr>
                <w:rFonts w:ascii="Times New Roman" w:eastAsia="Times New Roman" w:hAnsi="Times New Roman" w:cs="Times New Roman"/>
                <w:b/>
                <w:color w:val="000000"/>
                <w:sz w:val="12"/>
                <w:szCs w:val="12"/>
              </w:rPr>
              <w:t>Ukuran Partikel</w:t>
            </w:r>
          </w:p>
        </w:tc>
        <w:tc>
          <w:tcPr>
            <w:tcW w:w="810" w:type="dxa"/>
            <w:vAlign w:val="center"/>
          </w:tcPr>
          <w:p w14:paraId="48D7BE2A" w14:textId="77777777" w:rsidR="00C01BA1" w:rsidRPr="004A5B1F" w:rsidRDefault="00C01BA1" w:rsidP="00C01BA1">
            <w:pPr>
              <w:spacing w:line="360" w:lineRule="auto"/>
              <w:jc w:val="center"/>
              <w:rPr>
                <w:rFonts w:ascii="Times New Roman" w:eastAsia="Times New Roman" w:hAnsi="Times New Roman" w:cs="Times New Roman"/>
                <w:b/>
                <w:color w:val="000000"/>
                <w:sz w:val="12"/>
                <w:szCs w:val="12"/>
              </w:rPr>
            </w:pPr>
            <w:r w:rsidRPr="004A5B1F">
              <w:rPr>
                <w:rFonts w:ascii="Times New Roman" w:eastAsia="Times New Roman" w:hAnsi="Times New Roman" w:cs="Times New Roman"/>
                <w:b/>
                <w:color w:val="000000"/>
                <w:sz w:val="12"/>
                <w:szCs w:val="12"/>
              </w:rPr>
              <w:t>Panjang Gelombang</w:t>
            </w:r>
          </w:p>
        </w:tc>
        <w:tc>
          <w:tcPr>
            <w:tcW w:w="803" w:type="dxa"/>
            <w:vAlign w:val="center"/>
          </w:tcPr>
          <w:p w14:paraId="17A71BD0" w14:textId="77777777" w:rsidR="00C01BA1" w:rsidRPr="004A5B1F" w:rsidRDefault="00C01BA1" w:rsidP="00C01BA1">
            <w:pPr>
              <w:spacing w:line="360" w:lineRule="auto"/>
              <w:jc w:val="center"/>
              <w:rPr>
                <w:rFonts w:ascii="Times New Roman" w:eastAsia="Times New Roman" w:hAnsi="Times New Roman" w:cs="Times New Roman"/>
                <w:b/>
                <w:color w:val="000000"/>
                <w:sz w:val="12"/>
                <w:szCs w:val="12"/>
              </w:rPr>
            </w:pPr>
            <w:r w:rsidRPr="004A5B1F">
              <w:rPr>
                <w:rFonts w:ascii="Times New Roman" w:eastAsia="Times New Roman" w:hAnsi="Times New Roman" w:cs="Times New Roman"/>
                <w:b/>
                <w:color w:val="000000"/>
                <w:sz w:val="12"/>
                <w:szCs w:val="12"/>
              </w:rPr>
              <w:t>Absorbansi</w:t>
            </w:r>
          </w:p>
        </w:tc>
      </w:tr>
      <w:tr w:rsidR="00C01BA1" w:rsidRPr="003C046C" w14:paraId="319D3394" w14:textId="77777777" w:rsidTr="00C01BA1">
        <w:trPr>
          <w:trHeight w:val="709"/>
        </w:trPr>
        <w:tc>
          <w:tcPr>
            <w:tcW w:w="743" w:type="dxa"/>
          </w:tcPr>
          <w:p w14:paraId="177176CF"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0,25</w:t>
            </w:r>
          </w:p>
        </w:tc>
        <w:tc>
          <w:tcPr>
            <w:tcW w:w="710" w:type="dxa"/>
          </w:tcPr>
          <w:p w14:paraId="76E7B1B9"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0,50</w:t>
            </w:r>
          </w:p>
        </w:tc>
        <w:tc>
          <w:tcPr>
            <w:tcW w:w="621" w:type="dxa"/>
          </w:tcPr>
          <w:p w14:paraId="3199F956"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Cokelat seulas</w:t>
            </w:r>
          </w:p>
        </w:tc>
        <w:tc>
          <w:tcPr>
            <w:tcW w:w="630" w:type="dxa"/>
          </w:tcPr>
          <w:p w14:paraId="7AFF227E"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17,52</w:t>
            </w:r>
          </w:p>
        </w:tc>
        <w:tc>
          <w:tcPr>
            <w:tcW w:w="810" w:type="dxa"/>
          </w:tcPr>
          <w:p w14:paraId="28DB3C34"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430</w:t>
            </w:r>
          </w:p>
        </w:tc>
        <w:tc>
          <w:tcPr>
            <w:tcW w:w="803" w:type="dxa"/>
          </w:tcPr>
          <w:p w14:paraId="7DA15740"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w:t>
            </w:r>
            <w:r w:rsidRPr="003C046C">
              <w:rPr>
                <w:bCs/>
                <w:color w:val="000000"/>
                <w:sz w:val="12"/>
                <w:szCs w:val="12"/>
                <w:lang w:val="id-ID"/>
              </w:rPr>
              <w:t>1784</w:t>
            </w:r>
          </w:p>
        </w:tc>
      </w:tr>
      <w:tr w:rsidR="00C01BA1" w:rsidRPr="003C046C" w14:paraId="25BD6DD1" w14:textId="77777777" w:rsidTr="00C01BA1">
        <w:trPr>
          <w:trHeight w:val="705"/>
        </w:trPr>
        <w:tc>
          <w:tcPr>
            <w:tcW w:w="743" w:type="dxa"/>
          </w:tcPr>
          <w:p w14:paraId="76D07C05"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0,50</w:t>
            </w:r>
          </w:p>
        </w:tc>
        <w:tc>
          <w:tcPr>
            <w:tcW w:w="710" w:type="dxa"/>
          </w:tcPr>
          <w:p w14:paraId="3732C20E"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0,50</w:t>
            </w:r>
          </w:p>
        </w:tc>
        <w:tc>
          <w:tcPr>
            <w:tcW w:w="621" w:type="dxa"/>
          </w:tcPr>
          <w:p w14:paraId="314B5ED7"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Cokelat muda</w:t>
            </w:r>
          </w:p>
        </w:tc>
        <w:tc>
          <w:tcPr>
            <w:tcW w:w="630" w:type="dxa"/>
          </w:tcPr>
          <w:p w14:paraId="33822A15"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1</w:t>
            </w:r>
            <w:r w:rsidRPr="003C046C">
              <w:rPr>
                <w:bCs/>
                <w:color w:val="000000"/>
                <w:sz w:val="12"/>
                <w:szCs w:val="12"/>
                <w:lang w:val="id-ID"/>
              </w:rPr>
              <w:t>7,64</w:t>
            </w:r>
          </w:p>
        </w:tc>
        <w:tc>
          <w:tcPr>
            <w:tcW w:w="810" w:type="dxa"/>
          </w:tcPr>
          <w:p w14:paraId="23954883"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430</w:t>
            </w:r>
          </w:p>
        </w:tc>
        <w:tc>
          <w:tcPr>
            <w:tcW w:w="803" w:type="dxa"/>
          </w:tcPr>
          <w:p w14:paraId="310B9E1C"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w:t>
            </w:r>
            <w:r w:rsidRPr="003C046C">
              <w:rPr>
                <w:bCs/>
                <w:color w:val="000000"/>
                <w:sz w:val="12"/>
                <w:szCs w:val="12"/>
                <w:lang w:val="id-ID"/>
              </w:rPr>
              <w:t>2687</w:t>
            </w:r>
          </w:p>
        </w:tc>
      </w:tr>
      <w:tr w:rsidR="00C01BA1" w:rsidRPr="003C046C" w14:paraId="7680FE9C" w14:textId="77777777" w:rsidTr="00C01BA1">
        <w:trPr>
          <w:trHeight w:val="700"/>
        </w:trPr>
        <w:tc>
          <w:tcPr>
            <w:tcW w:w="743" w:type="dxa"/>
          </w:tcPr>
          <w:p w14:paraId="6F2AB600" w14:textId="77777777" w:rsidR="00C01BA1" w:rsidRDefault="00C01BA1" w:rsidP="00C01BA1">
            <w:pPr>
              <w:spacing w:line="360" w:lineRule="auto"/>
              <w:jc w:val="center"/>
              <w:rPr>
                <w:rFonts w:ascii="Times New Roman" w:eastAsia="Times New Roman" w:hAnsi="Times New Roman" w:cs="Times New Roman"/>
                <w:bCs/>
                <w:color w:val="000000"/>
                <w:sz w:val="12"/>
                <w:szCs w:val="12"/>
                <w:lang w:val="id-ID"/>
              </w:rPr>
            </w:pPr>
          </w:p>
          <w:p w14:paraId="54951E5A"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1,0</w:t>
            </w:r>
          </w:p>
        </w:tc>
        <w:tc>
          <w:tcPr>
            <w:tcW w:w="710" w:type="dxa"/>
          </w:tcPr>
          <w:p w14:paraId="77BA4260"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0,50</w:t>
            </w:r>
          </w:p>
        </w:tc>
        <w:tc>
          <w:tcPr>
            <w:tcW w:w="621" w:type="dxa"/>
          </w:tcPr>
          <w:p w14:paraId="3F915B5B"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Cokelat tua</w:t>
            </w:r>
          </w:p>
        </w:tc>
        <w:tc>
          <w:tcPr>
            <w:tcW w:w="630" w:type="dxa"/>
          </w:tcPr>
          <w:p w14:paraId="466A7CE9"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20,03</w:t>
            </w:r>
          </w:p>
        </w:tc>
        <w:tc>
          <w:tcPr>
            <w:tcW w:w="810" w:type="dxa"/>
          </w:tcPr>
          <w:p w14:paraId="7E46E217"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3C046C">
              <w:rPr>
                <w:bCs/>
                <w:color w:val="000000"/>
                <w:sz w:val="12"/>
                <w:szCs w:val="12"/>
                <w:lang w:val="id-ID"/>
              </w:rPr>
              <w:t>430</w:t>
            </w:r>
          </w:p>
        </w:tc>
        <w:tc>
          <w:tcPr>
            <w:tcW w:w="803" w:type="dxa"/>
          </w:tcPr>
          <w:p w14:paraId="005C7855" w14:textId="77777777" w:rsidR="00C01BA1" w:rsidRPr="004A5B1F" w:rsidRDefault="00C01BA1" w:rsidP="00C01BA1">
            <w:pPr>
              <w:spacing w:line="360" w:lineRule="auto"/>
              <w:jc w:val="center"/>
              <w:rPr>
                <w:rFonts w:ascii="Times New Roman" w:eastAsia="Times New Roman" w:hAnsi="Times New Roman" w:cs="Times New Roman"/>
                <w:bCs/>
                <w:color w:val="000000"/>
                <w:sz w:val="12"/>
                <w:szCs w:val="12"/>
                <w:lang w:val="id-ID"/>
              </w:rPr>
            </w:pPr>
            <w:r w:rsidRPr="004A5B1F">
              <w:rPr>
                <w:rFonts w:ascii="Times New Roman" w:eastAsia="Times New Roman" w:hAnsi="Times New Roman" w:cs="Times New Roman"/>
                <w:bCs/>
                <w:color w:val="000000"/>
                <w:sz w:val="12"/>
                <w:szCs w:val="12"/>
                <w:lang w:val="id-ID"/>
              </w:rPr>
              <w:t>0,</w:t>
            </w:r>
            <w:r w:rsidRPr="003C046C">
              <w:rPr>
                <w:bCs/>
                <w:color w:val="000000"/>
                <w:sz w:val="12"/>
                <w:szCs w:val="12"/>
                <w:lang w:val="id-ID"/>
              </w:rPr>
              <w:t>8574</w:t>
            </w:r>
          </w:p>
        </w:tc>
      </w:tr>
    </w:tbl>
    <w:p w14:paraId="08BF6871" w14:textId="4DB4AD8B" w:rsidR="00F54DE9" w:rsidRPr="00F54DE9" w:rsidRDefault="00C01BA1" w:rsidP="00F54DE9">
      <w:pPr>
        <w:spacing w:after="0" w:line="36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r w:rsidR="00F54DE9">
        <w:rPr>
          <w:rFonts w:ascii="Times New Roman" w:eastAsia="Times New Roman" w:hAnsi="Times New Roman" w:cs="Times New Roman"/>
          <w:color w:val="000000"/>
          <w:sz w:val="18"/>
          <w:szCs w:val="18"/>
        </w:rPr>
        <w:t>Tabel 2.</w:t>
      </w:r>
    </w:p>
    <w:p w14:paraId="6599E82F" w14:textId="742AB75B" w:rsidR="00904E29" w:rsidRPr="00904E29" w:rsidRDefault="00F54DE9" w:rsidP="00517840">
      <w:pPr>
        <w:spacing w:after="0" w:line="360" w:lineRule="auto"/>
        <w:ind w:firstLine="720"/>
        <w:jc w:val="both"/>
        <w:rPr>
          <w:rFonts w:ascii="Times New Roman" w:eastAsia="Times New Roman" w:hAnsi="Times New Roman" w:cs="Times New Roman"/>
          <w:color w:val="000000"/>
        </w:rPr>
      </w:pPr>
      <w:r w:rsidRPr="00517840">
        <w:rPr>
          <w:rFonts w:ascii="Times New Roman" w:eastAsia="Times New Roman" w:hAnsi="Times New Roman" w:cs="Times New Roman"/>
          <w:color w:val="000000"/>
        </w:rPr>
        <w:t xml:space="preserve"> </w:t>
      </w:r>
      <w:r w:rsidR="00517840" w:rsidRPr="00517840">
        <w:rPr>
          <w:rFonts w:ascii="Times New Roman" w:eastAsia="Times New Roman" w:hAnsi="Times New Roman" w:cs="Times New Roman"/>
          <w:color w:val="000000"/>
        </w:rPr>
        <w:t>Sementara itu, spektrum UV-Vis untuk AgNP menampilkan puncak di sekitar 430 nm, yang merupakan ciri khas LSPR untuk nanopartikel perak. Variasi warna koloid</w:t>
      </w:r>
      <w:r>
        <w:rPr>
          <w:rFonts w:ascii="Times New Roman" w:eastAsia="Times New Roman" w:hAnsi="Times New Roman" w:cs="Times New Roman"/>
          <w:color w:val="000000"/>
        </w:rPr>
        <w:t xml:space="preserve"> </w:t>
      </w:r>
      <w:r w:rsidR="00517840" w:rsidRPr="00517840">
        <w:rPr>
          <w:rFonts w:ascii="Times New Roman" w:eastAsia="Times New Roman" w:hAnsi="Times New Roman" w:cs="Times New Roman"/>
          <w:color w:val="000000"/>
        </w:rPr>
        <w:t>dari kuning kecoklatan hingga coklat pekat</w:t>
      </w:r>
      <w:r>
        <w:rPr>
          <w:rFonts w:ascii="Times New Roman" w:eastAsia="Times New Roman" w:hAnsi="Times New Roman" w:cs="Times New Roman"/>
          <w:color w:val="000000"/>
        </w:rPr>
        <w:t xml:space="preserve"> </w:t>
      </w:r>
      <w:r w:rsidR="00517840" w:rsidRPr="00517840">
        <w:rPr>
          <w:rFonts w:ascii="Times New Roman" w:eastAsia="Times New Roman" w:hAnsi="Times New Roman" w:cs="Times New Roman"/>
          <w:color w:val="000000"/>
        </w:rPr>
        <w:t xml:space="preserve">menggambarkan perubahan konsentrasi serta kemungkinan pertumbuhan partikel. Peningkatan jumlah prekursor AgNO₃ menghasilkan lebih </w:t>
      </w:r>
      <w:r w:rsidR="00517840" w:rsidRPr="00517840">
        <w:rPr>
          <w:rFonts w:ascii="Times New Roman" w:eastAsia="Times New Roman" w:hAnsi="Times New Roman" w:cs="Times New Roman"/>
          <w:color w:val="000000"/>
        </w:rPr>
        <w:lastRenderedPageBreak/>
        <w:t>banyak inti Ag⁰ sehingga konsentrasi partikel meningkat, membuat warna larutan tampak semakin gelap. Ketika jarak antarpartikel semakin dekat atau ukuran sedikit bertambah, serapan cenderung bergeser ke panjang gelombang yang lebih tinggi (red-shift), sehingga warna tampak lebih coklat</w:t>
      </w:r>
      <w:r w:rsidR="00517840" w:rsidRPr="00517840">
        <w:rPr>
          <w:rFonts w:ascii="Times New Roman" w:eastAsia="Times New Roman" w:hAnsi="Times New Roman" w:cs="Times New Roman"/>
          <w:color w:val="000000"/>
        </w:rPr>
        <w:t xml:space="preserve"> </w:t>
      </w:r>
      <w:r w:rsidR="00904E29">
        <w:rPr>
          <w:rFonts w:ascii="Times New Roman" w:eastAsia="Times New Roman" w:hAnsi="Times New Roman" w:cs="Times New Roman"/>
          <w:color w:val="000000"/>
        </w:rPr>
        <w:t>[4].</w:t>
      </w:r>
    </w:p>
    <w:p w14:paraId="4DA1DC6B" w14:textId="6E77CC53" w:rsidR="003A152E" w:rsidRPr="00517840" w:rsidRDefault="00904E29" w:rsidP="00F54DE9">
      <w:pPr>
        <w:spacing w:after="0" w:line="360" w:lineRule="auto"/>
        <w:ind w:firstLine="720"/>
        <w:jc w:val="both"/>
        <w:rPr>
          <w:rFonts w:ascii="Times New Roman" w:eastAsia="Times New Roman" w:hAnsi="Times New Roman" w:cs="Times New Roman"/>
          <w:color w:val="000000"/>
          <w:sz w:val="18"/>
          <w:szCs w:val="18"/>
        </w:rPr>
      </w:pPr>
      <w:r w:rsidRPr="00904E29">
        <w:rPr>
          <w:rFonts w:ascii="Times New Roman" w:eastAsia="Times New Roman" w:hAnsi="Times New Roman" w:cs="Times New Roman"/>
          <w:color w:val="000000"/>
        </w:rPr>
        <w:t>Perubahan warna AgNP dari kuning hingga coklat pekat terjadi karena semakin tinggi konsentrasi prekursor AgNO₃ menghasilkan lebih banyak inti Ag⁰, sehingga konsentrasi partikel koloid meningkat dan intensitas LSPR menjadi lebih kuat</w:t>
      </w:r>
      <w:r w:rsidR="003A152E">
        <w:rPr>
          <w:rFonts w:ascii="Times New Roman" w:eastAsia="Times New Roman" w:hAnsi="Times New Roman" w:cs="Times New Roman"/>
          <w:color w:val="000000"/>
        </w:rPr>
        <w:t xml:space="preserve"> [5]</w:t>
      </w:r>
      <w:r w:rsidRPr="00904E29">
        <w:rPr>
          <w:rFonts w:ascii="Times New Roman" w:eastAsia="Times New Roman" w:hAnsi="Times New Roman" w:cs="Times New Roman"/>
          <w:color w:val="000000"/>
        </w:rPr>
        <w:t xml:space="preserve">. Pada kondisi ini, jarak antarpartikel yang semakin dekat serta </w:t>
      </w:r>
      <w:r w:rsidRPr="00904E29">
        <w:rPr>
          <w:rFonts w:ascii="Times New Roman" w:eastAsia="Times New Roman" w:hAnsi="Times New Roman" w:cs="Times New Roman"/>
          <w:color w:val="000000"/>
        </w:rPr>
        <w:t>kemungkinan sedikit peningkatan ukuran partikel menyebabkan penyerapan cahaya bergeser ke panjang gelombang lebih tinggi, sehingga warna tampak semakin gelap</w:t>
      </w:r>
      <w:r w:rsidR="003A152E">
        <w:rPr>
          <w:rFonts w:ascii="Times New Roman" w:eastAsia="Times New Roman" w:hAnsi="Times New Roman" w:cs="Times New Roman"/>
          <w:color w:val="000000"/>
        </w:rPr>
        <w:t xml:space="preserve"> [6]</w:t>
      </w:r>
      <w:r w:rsidRPr="00904E29">
        <w:rPr>
          <w:rFonts w:ascii="Times New Roman" w:eastAsia="Times New Roman" w:hAnsi="Times New Roman" w:cs="Times New Roman"/>
          <w:color w:val="000000"/>
        </w:rPr>
        <w:t>.</w:t>
      </w:r>
    </w:p>
    <w:p w14:paraId="1318FF6B" w14:textId="5914FAE6" w:rsidR="00517840" w:rsidRPr="00517840" w:rsidRDefault="003A152E" w:rsidP="00517840">
      <w:pPr>
        <w:spacing w:after="0" w:line="360" w:lineRule="auto"/>
        <w:jc w:val="both"/>
        <w:rPr>
          <w:rFonts w:ascii="Times New Roman" w:eastAsia="Times New Roman" w:hAnsi="Times New Roman" w:cs="Times New Roman"/>
          <w:color w:val="000000"/>
          <w:sz w:val="18"/>
          <w:szCs w:val="18"/>
        </w:rPr>
      </w:pPr>
      <w:r>
        <w:rPr>
          <w:noProof/>
        </w:rPr>
        <w:drawing>
          <wp:inline distT="0" distB="0" distL="0" distR="0" wp14:anchorId="7493EC2E" wp14:editId="133A01F4">
            <wp:extent cx="2679700" cy="1729105"/>
            <wp:effectExtent l="0" t="0" r="6350" b="4445"/>
            <wp:docPr id="39792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096" t="5005" r="8096" b="5005"/>
                    <a:stretch>
                      <a:fillRect/>
                    </a:stretch>
                  </pic:blipFill>
                  <pic:spPr bwMode="auto">
                    <a:xfrm>
                      <a:off x="0" y="0"/>
                      <a:ext cx="2754856" cy="1777600"/>
                    </a:xfrm>
                    <a:prstGeom prst="rect">
                      <a:avLst/>
                    </a:prstGeom>
                    <a:noFill/>
                    <a:ln>
                      <a:noFill/>
                    </a:ln>
                  </pic:spPr>
                </pic:pic>
              </a:graphicData>
            </a:graphic>
          </wp:inline>
        </w:drawing>
      </w:r>
      <w:r w:rsidR="00517840">
        <w:rPr>
          <w:rFonts w:ascii="Times New Roman" w:eastAsia="Times New Roman" w:hAnsi="Times New Roman" w:cs="Times New Roman"/>
          <w:color w:val="000000"/>
          <w:sz w:val="18"/>
          <w:szCs w:val="18"/>
        </w:rPr>
        <w:t>Gambar 2.</w:t>
      </w:r>
    </w:p>
    <w:p w14:paraId="663CE24E" w14:textId="6EF02027" w:rsidR="00AF1FF4" w:rsidRDefault="00517840" w:rsidP="00517840">
      <w:pPr>
        <w:spacing w:after="0" w:line="360" w:lineRule="auto"/>
        <w:ind w:firstLine="720"/>
        <w:jc w:val="both"/>
        <w:rPr>
          <w:rFonts w:ascii="Times New Roman" w:eastAsia="Times New Roman" w:hAnsi="Times New Roman" w:cs="Times New Roman"/>
          <w:color w:val="000000"/>
        </w:rPr>
        <w:sectPr w:rsidR="00AF1FF4" w:rsidSect="00F54DE9">
          <w:type w:val="continuous"/>
          <w:pgSz w:w="12240" w:h="15840"/>
          <w:pgMar w:top="1440" w:right="1440" w:bottom="1440" w:left="1440" w:header="720" w:footer="720" w:gutter="0"/>
          <w:cols w:num="2" w:space="720"/>
        </w:sectPr>
      </w:pPr>
      <w:r w:rsidRPr="00517840">
        <w:rPr>
          <w:rFonts w:ascii="Times New Roman" w:eastAsia="Times New Roman" w:hAnsi="Times New Roman" w:cs="Times New Roman"/>
          <w:color w:val="000000"/>
        </w:rPr>
        <w:t>Secara keseluruhan, pola yang muncul pada AuNP maupun AgNP dalam praktikum ini selaras dengan karakter optik logam AuNP menunjukkan LSPR di sekitar 520</w:t>
      </w:r>
      <w:r w:rsidR="00F54DE9">
        <w:rPr>
          <w:rFonts w:ascii="Times New Roman" w:eastAsia="Times New Roman" w:hAnsi="Times New Roman" w:cs="Times New Roman"/>
          <w:color w:val="000000"/>
        </w:rPr>
        <w:t>-</w:t>
      </w:r>
      <w:r w:rsidRPr="00517840">
        <w:rPr>
          <w:rFonts w:ascii="Times New Roman" w:eastAsia="Times New Roman" w:hAnsi="Times New Roman" w:cs="Times New Roman"/>
          <w:color w:val="000000"/>
        </w:rPr>
        <w:t>530 nm, sedangkan AgNP berada pada rentang 430 nm. Perubahan warna dan intensitas serapan UV-Vis keduanya mencerminkan dinamika ukuran, jumlah inti, serta distribusi partikel yang terbentuk selama proses reduksi.</w:t>
      </w:r>
      <w:r w:rsidRPr="0051784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 [4]</w:t>
      </w:r>
      <w:r w:rsidR="00F54DE9">
        <w:rPr>
          <w:rFonts w:ascii="Times New Roman" w:eastAsia="Times New Roman" w:hAnsi="Times New Roman" w:cs="Times New Roman"/>
          <w:color w:val="000000"/>
        </w:rPr>
        <w:t>.</w:t>
      </w:r>
    </w:p>
    <w:p w14:paraId="1A03C9E6" w14:textId="77777777" w:rsidR="00F54DE9" w:rsidRDefault="00F54DE9" w:rsidP="00C43319">
      <w:pPr>
        <w:jc w:val="both"/>
        <w:rPr>
          <w:rFonts w:ascii="Times New Roman" w:eastAsia="Times New Roman" w:hAnsi="Times New Roman" w:cs="Times New Roman"/>
          <w:color w:val="000000"/>
        </w:rPr>
        <w:sectPr w:rsidR="00F54DE9" w:rsidSect="00F54DE9">
          <w:type w:val="continuous"/>
          <w:pgSz w:w="12240" w:h="15840"/>
          <w:pgMar w:top="1440" w:right="1440" w:bottom="1440" w:left="1440" w:header="720" w:footer="720" w:gutter="0"/>
          <w:cols w:num="2" w:space="720"/>
        </w:sectPr>
      </w:pPr>
    </w:p>
    <w:p w14:paraId="642A4D64" w14:textId="77777777" w:rsidR="00F54DE9" w:rsidRDefault="00F54DE9" w:rsidP="00C43319">
      <w:pPr>
        <w:jc w:val="both"/>
        <w:rPr>
          <w:rFonts w:ascii="Times New Roman" w:eastAsia="Times New Roman" w:hAnsi="Times New Roman" w:cs="Times New Roman"/>
          <w:color w:val="000000"/>
        </w:rPr>
        <w:sectPr w:rsidR="00F54DE9" w:rsidSect="00F54DE9">
          <w:type w:val="continuous"/>
          <w:pgSz w:w="12240" w:h="15840"/>
          <w:pgMar w:top="1440" w:right="1440" w:bottom="1440" w:left="1440" w:header="720" w:footer="720" w:gutter="0"/>
          <w:cols w:num="2" w:space="720"/>
        </w:sectPr>
      </w:pPr>
    </w:p>
    <w:p w14:paraId="61F46E7C" w14:textId="77777777" w:rsidR="00725247" w:rsidRDefault="00C01BA1">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KESIMPULAN</w:t>
      </w:r>
    </w:p>
    <w:p w14:paraId="5FC8C46A" w14:textId="63C754FC" w:rsidR="00517840" w:rsidRDefault="00F54DE9" w:rsidP="00F54DE9">
      <w:pPr>
        <w:spacing w:after="0" w:line="360" w:lineRule="auto"/>
        <w:ind w:firstLine="720"/>
        <w:jc w:val="both"/>
        <w:rPr>
          <w:rFonts w:ascii="Times New Roman" w:eastAsia="Times New Roman" w:hAnsi="Times New Roman" w:cs="Times New Roman"/>
          <w:color w:val="000000"/>
        </w:rPr>
      </w:pPr>
      <w:r w:rsidRPr="00F54DE9">
        <w:rPr>
          <w:rFonts w:ascii="Times New Roman" w:eastAsia="Times New Roman" w:hAnsi="Times New Roman" w:cs="Times New Roman"/>
          <w:color w:val="000000"/>
        </w:rPr>
        <w:t xml:space="preserve">Berdasarkan hasil sintesis dan karakterisasi, dapat disimpulkan bahwa baik AuNP maupun AgNP berhasil terbentuk ditunjukkan oleh perubahan warna koloid dan munculnya puncak LSPR pada spektrum UV-Vis. AuNP memberikan puncak serapan pada 528 nm yang menandakan partikel berukuran kecil dan cenderung sferis, sedangkan AgNP menunjukkan puncak sekitar 430 nm yang sesuai </w:t>
      </w:r>
      <w:r w:rsidRPr="00F54DE9">
        <w:rPr>
          <w:rFonts w:ascii="Times New Roman" w:eastAsia="Times New Roman" w:hAnsi="Times New Roman" w:cs="Times New Roman"/>
          <w:color w:val="000000"/>
        </w:rPr>
        <w:t xml:space="preserve">dengan karakter optik nanopartikel perak. Perbedaan intensitas warna serta posisi puncak absorbansi pada kedua sistem terutama dipengaruhi oleh jumlah prekursor dan ketersediaan reduktor selama reaksi berlangsung. Hasil PSA untuk AuNP tidak dapat digunakan karena berada di luar batas deteksi alat, sehingga interpretasi ukuran lebih tepat didasarkan pada data optik. Secara keseluruhan, percobaan ini menunjukkan bagaimana kondisi sintesis dapat </w:t>
      </w:r>
      <w:r w:rsidRPr="00F54DE9">
        <w:rPr>
          <w:rFonts w:ascii="Times New Roman" w:eastAsia="Times New Roman" w:hAnsi="Times New Roman" w:cs="Times New Roman"/>
          <w:color w:val="000000"/>
        </w:rPr>
        <w:lastRenderedPageBreak/>
        <w:t>memengaruhi ukuran, warna, dan sifat optik nanopartikel logam.</w:t>
      </w:r>
    </w:p>
    <w:p w14:paraId="0D0E6558" w14:textId="77777777" w:rsidR="00F54DE9" w:rsidRDefault="00F54DE9">
      <w:pPr>
        <w:jc w:val="both"/>
        <w:rPr>
          <w:rFonts w:ascii="Times New Roman" w:eastAsia="Times New Roman" w:hAnsi="Times New Roman" w:cs="Times New Roman"/>
          <w:color w:val="000000"/>
        </w:rPr>
        <w:sectPr w:rsidR="00F54DE9" w:rsidSect="00F54DE9">
          <w:type w:val="continuous"/>
          <w:pgSz w:w="12240" w:h="15840"/>
          <w:pgMar w:top="1440" w:right="1440" w:bottom="1440" w:left="1440" w:header="720" w:footer="720" w:gutter="0"/>
          <w:cols w:num="2" w:space="720"/>
        </w:sectPr>
      </w:pPr>
    </w:p>
    <w:p w14:paraId="4ECEEF7D" w14:textId="77777777" w:rsidR="00517840" w:rsidRDefault="00517840">
      <w:pPr>
        <w:jc w:val="both"/>
        <w:rPr>
          <w:rFonts w:ascii="Times New Roman" w:eastAsia="Times New Roman" w:hAnsi="Times New Roman" w:cs="Times New Roman"/>
          <w:color w:val="000000"/>
        </w:rPr>
      </w:pPr>
    </w:p>
    <w:p w14:paraId="0516021C" w14:textId="77777777" w:rsidR="00F54DE9" w:rsidRDefault="00F54DE9">
      <w:pPr>
        <w:jc w:val="both"/>
        <w:rPr>
          <w:rFonts w:ascii="Times New Roman" w:eastAsia="Times New Roman" w:hAnsi="Times New Roman" w:cs="Times New Roman"/>
          <w:b/>
          <w:bCs/>
          <w:color w:val="000000"/>
        </w:rPr>
        <w:sectPr w:rsidR="00F54DE9" w:rsidSect="00F54DE9">
          <w:type w:val="continuous"/>
          <w:pgSz w:w="12240" w:h="15840"/>
          <w:pgMar w:top="1440" w:right="1440" w:bottom="1440" w:left="1440" w:header="720" w:footer="720" w:gutter="0"/>
          <w:cols w:space="720"/>
        </w:sectPr>
      </w:pPr>
    </w:p>
    <w:p w14:paraId="237C9C04" w14:textId="24D6C632" w:rsidR="00725247" w:rsidRDefault="00C01BA1">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DAFTAR PUSTAKA</w:t>
      </w:r>
    </w:p>
    <w:p w14:paraId="011DB638" w14:textId="662B16A6" w:rsidR="00C13FAB" w:rsidRPr="00904E29" w:rsidRDefault="00870417" w:rsidP="00904E29">
      <w:pPr>
        <w:pStyle w:val="ListParagraph"/>
        <w:numPr>
          <w:ilvl w:val="0"/>
          <w:numId w:val="2"/>
        </w:numPr>
        <w:spacing w:after="29" w:line="276" w:lineRule="auto"/>
        <w:jc w:val="both"/>
        <w:rPr>
          <w:rFonts w:ascii="Times New Roman" w:eastAsia="Times New Roman" w:hAnsi="Times New Roman" w:cs="Times New Roman"/>
        </w:rPr>
      </w:pPr>
      <w:r w:rsidRPr="00904E29">
        <w:rPr>
          <w:rFonts w:ascii="Times New Roman" w:eastAsia="Times New Roman" w:hAnsi="Times New Roman" w:cs="Times New Roman"/>
        </w:rPr>
        <w:t xml:space="preserve">Nurjannah. (2022). </w:t>
      </w:r>
      <w:r w:rsidRPr="00904E29">
        <w:rPr>
          <w:rFonts w:ascii="Times New Roman" w:eastAsia="Times New Roman" w:hAnsi="Times New Roman" w:cs="Times New Roman"/>
          <w:i/>
          <w:iCs/>
        </w:rPr>
        <w:t xml:space="preserve">Nanopartikel emas (Au), perak (Ag), dan bimetalik Au–Ag: </w:t>
      </w:r>
      <w:r w:rsidRPr="00904E29">
        <w:rPr>
          <w:rFonts w:ascii="Times New Roman" w:eastAsia="Times New Roman" w:hAnsi="Times New Roman" w:cs="Times New Roman"/>
          <w:i/>
          <w:iCs/>
        </w:rPr>
        <w:t>Sintesa dan aplikasinya pada reaksi hidrogenasi 4-nitrophenol</w:t>
      </w:r>
      <w:r w:rsidRPr="00904E29">
        <w:rPr>
          <w:rFonts w:ascii="Times New Roman" w:eastAsia="Times New Roman" w:hAnsi="Times New Roman" w:cs="Times New Roman"/>
        </w:rPr>
        <w:t xml:space="preserve"> (</w:t>
      </w:r>
      <w:proofErr w:type="gramStart"/>
      <w:r w:rsidRPr="00904E29">
        <w:rPr>
          <w:rFonts w:ascii="Times New Roman" w:eastAsia="Times New Roman" w:hAnsi="Times New Roman" w:cs="Times New Roman"/>
        </w:rPr>
        <w:t>Tesis</w:t>
      </w:r>
      <w:proofErr w:type="gramEnd"/>
      <w:r w:rsidRPr="00904E29">
        <w:rPr>
          <w:rFonts w:ascii="Times New Roman" w:eastAsia="Times New Roman" w:hAnsi="Times New Roman" w:cs="Times New Roman"/>
        </w:rPr>
        <w:t xml:space="preserve"> magister, Universitas Hasanuddin). Universitas Hasanuddin Repository</w:t>
      </w:r>
      <w:r w:rsidR="00C13FAB" w:rsidRPr="00904E29">
        <w:rPr>
          <w:rFonts w:ascii="Times New Roman" w:eastAsia="Times New Roman" w:hAnsi="Times New Roman" w:cs="Times New Roman"/>
        </w:rPr>
        <w:t>.</w:t>
      </w:r>
    </w:p>
    <w:p w14:paraId="05719C4A" w14:textId="77777777" w:rsidR="000229E1" w:rsidRPr="00904E29" w:rsidRDefault="000229E1" w:rsidP="00904E29">
      <w:pPr>
        <w:pStyle w:val="ListParagraph"/>
        <w:numPr>
          <w:ilvl w:val="0"/>
          <w:numId w:val="2"/>
        </w:numPr>
        <w:spacing w:after="29" w:line="276" w:lineRule="auto"/>
        <w:jc w:val="both"/>
        <w:rPr>
          <w:rFonts w:ascii="Times New Roman" w:eastAsia="Times New Roman" w:hAnsi="Times New Roman" w:cs="Times New Roman"/>
        </w:rPr>
      </w:pPr>
      <w:r w:rsidRPr="00904E29">
        <w:rPr>
          <w:rFonts w:ascii="Times New Roman" w:eastAsia="Times New Roman" w:hAnsi="Times New Roman" w:cs="Times New Roman"/>
        </w:rPr>
        <w:t xml:space="preserve">Ferrari, E. (2023). </w:t>
      </w:r>
      <w:r w:rsidRPr="00904E29">
        <w:rPr>
          <w:rFonts w:ascii="Times New Roman" w:eastAsia="Times New Roman" w:hAnsi="Times New Roman" w:cs="Times New Roman"/>
          <w:i/>
          <w:iCs/>
        </w:rPr>
        <w:t>Gold nanoparticle-based plasmonic biosensors</w:t>
      </w:r>
      <w:r w:rsidRPr="00904E29">
        <w:rPr>
          <w:rFonts w:ascii="Times New Roman" w:eastAsia="Times New Roman" w:hAnsi="Times New Roman" w:cs="Times New Roman"/>
        </w:rPr>
        <w:t xml:space="preserve">. Biosensors, 13(3), 411. </w:t>
      </w:r>
      <w:hyperlink r:id="rId11" w:tgtFrame="_new" w:history="1">
        <w:r w:rsidRPr="00904E29">
          <w:rPr>
            <w:rStyle w:val="Hyperlink"/>
            <w:rFonts w:ascii="Times New Roman" w:eastAsia="Times New Roman" w:hAnsi="Times New Roman" w:cs="Times New Roman"/>
          </w:rPr>
          <w:t>https://doi.org/10.3390/bios13030411</w:t>
        </w:r>
      </w:hyperlink>
      <w:r w:rsidRPr="00904E29">
        <w:rPr>
          <w:rFonts w:ascii="Times New Roman" w:eastAsia="Times New Roman" w:hAnsi="Times New Roman" w:cs="Times New Roman"/>
        </w:rPr>
        <w:t xml:space="preserve"> </w:t>
      </w:r>
    </w:p>
    <w:p w14:paraId="55F107FB" w14:textId="77777777" w:rsidR="00F54DE9" w:rsidRDefault="00F54DE9" w:rsidP="00904E29">
      <w:pPr>
        <w:pStyle w:val="ListParagraph"/>
        <w:numPr>
          <w:ilvl w:val="0"/>
          <w:numId w:val="2"/>
        </w:numPr>
        <w:spacing w:after="29" w:line="276" w:lineRule="auto"/>
        <w:jc w:val="both"/>
        <w:rPr>
          <w:rFonts w:ascii="Times New Roman" w:eastAsia="Times New Roman" w:hAnsi="Times New Roman" w:cs="Times New Roman"/>
        </w:rPr>
        <w:sectPr w:rsidR="00F54DE9" w:rsidSect="00F54DE9">
          <w:type w:val="continuous"/>
          <w:pgSz w:w="12240" w:h="15840"/>
          <w:pgMar w:top="1440" w:right="1440" w:bottom="1440" w:left="1440" w:header="720" w:footer="720" w:gutter="0"/>
          <w:cols w:num="2" w:space="720"/>
        </w:sectPr>
      </w:pPr>
    </w:p>
    <w:p w14:paraId="34CEF95B" w14:textId="77777777" w:rsidR="00904E29" w:rsidRPr="00904E29" w:rsidRDefault="00904E29" w:rsidP="00904E29">
      <w:pPr>
        <w:pStyle w:val="ListParagraph"/>
        <w:numPr>
          <w:ilvl w:val="0"/>
          <w:numId w:val="2"/>
        </w:numPr>
        <w:spacing w:after="29" w:line="276" w:lineRule="auto"/>
        <w:jc w:val="both"/>
        <w:rPr>
          <w:rFonts w:ascii="Times New Roman" w:eastAsia="Times New Roman" w:hAnsi="Times New Roman" w:cs="Times New Roman"/>
        </w:rPr>
      </w:pPr>
      <w:r w:rsidRPr="00904E29">
        <w:rPr>
          <w:rFonts w:ascii="Times New Roman" w:eastAsia="Times New Roman" w:hAnsi="Times New Roman" w:cs="Times New Roman"/>
        </w:rPr>
        <w:t xml:space="preserve">Saleh, V. M., Zaleski, C., Piletska, E., &amp; Piletsky, S. A. (2025). </w:t>
      </w:r>
      <w:r w:rsidRPr="00904E29">
        <w:rPr>
          <w:rFonts w:ascii="Times New Roman" w:eastAsia="Times New Roman" w:hAnsi="Times New Roman" w:cs="Times New Roman"/>
          <w:i/>
          <w:iCs/>
        </w:rPr>
        <w:t>Novel synthesis and SPR characterization of gold nanoparticles</w:t>
      </w:r>
      <w:r w:rsidRPr="00904E29">
        <w:rPr>
          <w:rFonts w:ascii="Times New Roman" w:eastAsia="Times New Roman" w:hAnsi="Times New Roman" w:cs="Times New Roman"/>
        </w:rPr>
        <w:t xml:space="preserve"> </w:t>
      </w:r>
    </w:p>
    <w:p w14:paraId="4ECA8920" w14:textId="649C4FC0" w:rsidR="004C311C" w:rsidRPr="00904E29" w:rsidRDefault="00904E29" w:rsidP="00904E29">
      <w:pPr>
        <w:pStyle w:val="ListParagraph"/>
        <w:numPr>
          <w:ilvl w:val="0"/>
          <w:numId w:val="2"/>
        </w:numPr>
        <w:spacing w:after="29" w:line="276" w:lineRule="auto"/>
        <w:jc w:val="both"/>
        <w:rPr>
          <w:rFonts w:ascii="Times New Roman" w:eastAsia="Times New Roman" w:hAnsi="Times New Roman" w:cs="Times New Roman"/>
        </w:rPr>
      </w:pPr>
      <w:r w:rsidRPr="00904E29">
        <w:rPr>
          <w:rFonts w:ascii="Times New Roman" w:eastAsia="Times New Roman" w:hAnsi="Times New Roman" w:cs="Times New Roman"/>
        </w:rPr>
        <w:t>Lee SH, Jun BH. Silver Nanoparticles: Synthesis and Application for Nanomedicine. Int J Mol Sci. 2019 Feb 17;20(4):865.</w:t>
      </w:r>
    </w:p>
    <w:p w14:paraId="5D337C1B" w14:textId="77777777" w:rsidR="003A152E" w:rsidRPr="003A152E" w:rsidRDefault="003A152E" w:rsidP="003A152E">
      <w:pPr>
        <w:pStyle w:val="ListParagraph"/>
        <w:numPr>
          <w:ilvl w:val="0"/>
          <w:numId w:val="2"/>
        </w:numPr>
        <w:spacing w:after="29" w:line="276" w:lineRule="auto"/>
        <w:jc w:val="both"/>
        <w:rPr>
          <w:rFonts w:ascii="Times New Roman" w:eastAsia="Times New Roman" w:hAnsi="Times New Roman" w:cs="Times New Roman"/>
        </w:rPr>
      </w:pPr>
      <w:r w:rsidRPr="003A152E">
        <w:rPr>
          <w:rFonts w:ascii="Times New Roman" w:eastAsia="Times New Roman" w:hAnsi="Times New Roman" w:cs="Times New Roman"/>
        </w:rPr>
        <w:t>Paramelle, D., Sadovoy, A., Gorelik, S., Free, P., Hobley, J., &amp; Fernig, D. G. (2014).</w:t>
      </w:r>
      <w:r w:rsidRPr="003A152E">
        <w:rPr>
          <w:rFonts w:ascii="Times New Roman" w:eastAsia="Times New Roman" w:hAnsi="Times New Roman" w:cs="Times New Roman"/>
        </w:rPr>
        <w:br/>
        <w:t>A rapid method to estimate the concentration of citrate capped silver nanoparticles from UV-visible light spectra.</w:t>
      </w:r>
      <w:r w:rsidRPr="003A152E">
        <w:rPr>
          <w:rFonts w:ascii="Times New Roman" w:eastAsia="Times New Roman" w:hAnsi="Times New Roman" w:cs="Times New Roman"/>
        </w:rPr>
        <w:t xml:space="preserve"> </w:t>
      </w:r>
    </w:p>
    <w:p w14:paraId="20222925" w14:textId="0513A1D1" w:rsidR="004C311C" w:rsidRPr="003A152E" w:rsidRDefault="003A152E" w:rsidP="003A152E">
      <w:pPr>
        <w:pStyle w:val="ListParagraph"/>
        <w:numPr>
          <w:ilvl w:val="0"/>
          <w:numId w:val="2"/>
        </w:numPr>
        <w:spacing w:after="29" w:line="276" w:lineRule="auto"/>
        <w:jc w:val="both"/>
        <w:rPr>
          <w:rFonts w:ascii="Times New Roman" w:eastAsia="Times New Roman" w:hAnsi="Times New Roman" w:cs="Times New Roman"/>
        </w:rPr>
      </w:pPr>
      <w:r w:rsidRPr="003A152E">
        <w:rPr>
          <w:rFonts w:ascii="Times New Roman" w:eastAsia="Times New Roman" w:hAnsi="Times New Roman" w:cs="Times New Roman"/>
        </w:rPr>
        <w:t xml:space="preserve">Kelly, K. L., Coronado, E., Zhao, L. L., &amp; Schatz, G. C. (2003). The optical properties of metal nanoparticles: The influence of size, shape, and dielectric environment. </w:t>
      </w:r>
      <w:r w:rsidRPr="003A152E">
        <w:rPr>
          <w:rFonts w:ascii="Times New Roman" w:eastAsia="Times New Roman" w:hAnsi="Times New Roman" w:cs="Times New Roman"/>
          <w:i/>
          <w:iCs/>
        </w:rPr>
        <w:t>The Journal of Physical Chemistry B, 107</w:t>
      </w:r>
      <w:r w:rsidRPr="003A152E">
        <w:rPr>
          <w:rFonts w:ascii="Times New Roman" w:eastAsia="Times New Roman" w:hAnsi="Times New Roman" w:cs="Times New Roman"/>
        </w:rPr>
        <w:t>(3), 668–677.</w:t>
      </w:r>
    </w:p>
    <w:p w14:paraId="7C52871B" w14:textId="77777777" w:rsidR="00F54DE9" w:rsidRDefault="00F54DE9">
      <w:pPr>
        <w:jc w:val="both"/>
        <w:rPr>
          <w:rFonts w:ascii="Times New Roman" w:eastAsia="Times New Roman" w:hAnsi="Times New Roman" w:cs="Times New Roman"/>
          <w:b/>
          <w:bCs/>
          <w:color w:val="000000"/>
        </w:rPr>
        <w:sectPr w:rsidR="00F54DE9" w:rsidSect="00F54DE9">
          <w:type w:val="continuous"/>
          <w:pgSz w:w="12240" w:h="15840"/>
          <w:pgMar w:top="1440" w:right="1440" w:bottom="1440" w:left="1440" w:header="720" w:footer="720" w:gutter="0"/>
          <w:cols w:num="2" w:space="720"/>
        </w:sectPr>
      </w:pPr>
    </w:p>
    <w:p w14:paraId="617FC3B8" w14:textId="77777777" w:rsidR="00725247" w:rsidRDefault="00725247">
      <w:pPr>
        <w:jc w:val="both"/>
        <w:rPr>
          <w:rFonts w:ascii="Times New Roman" w:eastAsia="Times New Roman" w:hAnsi="Times New Roman" w:cs="Times New Roman"/>
          <w:b/>
          <w:bCs/>
          <w:color w:val="000000"/>
        </w:rPr>
      </w:pPr>
    </w:p>
    <w:p w14:paraId="7D844494" w14:textId="77777777" w:rsidR="00725247" w:rsidRDefault="00725247">
      <w:pPr>
        <w:jc w:val="both"/>
        <w:rPr>
          <w:rFonts w:ascii="Times New Roman" w:eastAsia="Times New Roman" w:hAnsi="Times New Roman" w:cs="Times New Roman"/>
          <w:b/>
          <w:bCs/>
          <w:color w:val="000000"/>
        </w:rPr>
      </w:pPr>
    </w:p>
    <w:p w14:paraId="5647E0B1" w14:textId="77777777" w:rsidR="00725247" w:rsidRDefault="00725247">
      <w:pPr>
        <w:jc w:val="both"/>
        <w:rPr>
          <w:rFonts w:ascii="Times New Roman" w:eastAsia="Times New Roman" w:hAnsi="Times New Roman" w:cs="Times New Roman"/>
          <w:b/>
          <w:bCs/>
          <w:color w:val="000000"/>
        </w:rPr>
      </w:pPr>
    </w:p>
    <w:p w14:paraId="1E83DB1E" w14:textId="77777777" w:rsidR="00725247" w:rsidRDefault="00725247">
      <w:pPr>
        <w:jc w:val="both"/>
        <w:rPr>
          <w:rFonts w:ascii="Times New Roman" w:eastAsia="Times New Roman" w:hAnsi="Times New Roman" w:cs="Times New Roman"/>
          <w:b/>
          <w:bCs/>
          <w:color w:val="000000"/>
        </w:rPr>
      </w:pPr>
    </w:p>
    <w:p w14:paraId="671538AD" w14:textId="77777777" w:rsidR="00725247" w:rsidRDefault="00725247">
      <w:pPr>
        <w:rPr>
          <w:rFonts w:ascii="Times New Roman" w:eastAsia="Times New Roman" w:hAnsi="Times New Roman" w:cs="Times New Roman"/>
          <w:b/>
          <w:bCs/>
          <w:color w:val="000000"/>
        </w:rPr>
      </w:pPr>
    </w:p>
    <w:sectPr w:rsidR="00725247">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2C022" w14:textId="77777777" w:rsidR="00AC6D65" w:rsidRDefault="00AC6D65">
      <w:pPr>
        <w:spacing w:after="0" w:line="240" w:lineRule="auto"/>
      </w:pPr>
      <w:r>
        <w:separator/>
      </w:r>
    </w:p>
  </w:endnote>
  <w:endnote w:type="continuationSeparator" w:id="0">
    <w:p w14:paraId="3D4150D5" w14:textId="77777777" w:rsidR="00AC6D65" w:rsidRDefault="00AC6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92EE559-9B87-468E-8433-2ADC80F6AE64}"/>
    <w:embedBold r:id="rId2" w:fontKey="{E8C54C37-9CB2-416F-B107-17EFCA6CF229}"/>
    <w:embedItalic r:id="rId3" w:fontKey="{2BDC7D5E-747D-40D7-BF89-27AA279E4F82}"/>
  </w:font>
  <w:font w:name="Play">
    <w:charset w:val="00"/>
    <w:family w:val="auto"/>
    <w:pitch w:val="default"/>
    <w:embedRegular r:id="rId4" w:fontKey="{CEC4D2E5-EE5A-4C36-BF28-D25914DB1A4F}"/>
  </w:font>
  <w:font w:name="Aptos Display">
    <w:charset w:val="00"/>
    <w:family w:val="swiss"/>
    <w:pitch w:val="variable"/>
    <w:sig w:usb0="20000287" w:usb1="00000003" w:usb2="00000000" w:usb3="00000000" w:csb0="0000019F" w:csb1="00000000"/>
    <w:embedRegular r:id="rId5" w:fontKey="{8AF522FA-AB76-4C36-9E54-2A97FC26FE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59EA6" w14:textId="77777777" w:rsidR="00AC6D65" w:rsidRDefault="00AC6D65">
      <w:pPr>
        <w:spacing w:after="0" w:line="240" w:lineRule="auto"/>
      </w:pPr>
      <w:r>
        <w:separator/>
      </w:r>
    </w:p>
  </w:footnote>
  <w:footnote w:type="continuationSeparator" w:id="0">
    <w:p w14:paraId="0B2B48F2" w14:textId="77777777" w:rsidR="00AC6D65" w:rsidRDefault="00AC6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5CE"/>
    <w:multiLevelType w:val="hybridMultilevel"/>
    <w:tmpl w:val="B7DE59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E5722E1"/>
    <w:multiLevelType w:val="hybridMultilevel"/>
    <w:tmpl w:val="B26EAF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6195E3C"/>
    <w:multiLevelType w:val="hybridMultilevel"/>
    <w:tmpl w:val="CFC2DBD2"/>
    <w:lvl w:ilvl="0" w:tplc="38090011">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num w:numId="1" w16cid:durableId="2092922454">
    <w:abstractNumId w:val="0"/>
  </w:num>
  <w:num w:numId="2" w16cid:durableId="323321068">
    <w:abstractNumId w:val="2"/>
  </w:num>
  <w:num w:numId="3" w16cid:durableId="1141921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247"/>
    <w:rsid w:val="000229E1"/>
    <w:rsid w:val="000B32B4"/>
    <w:rsid w:val="00133988"/>
    <w:rsid w:val="00244BDA"/>
    <w:rsid w:val="003A152E"/>
    <w:rsid w:val="003C046C"/>
    <w:rsid w:val="00484C22"/>
    <w:rsid w:val="004A5B1F"/>
    <w:rsid w:val="004C311C"/>
    <w:rsid w:val="00517840"/>
    <w:rsid w:val="00546689"/>
    <w:rsid w:val="0062553A"/>
    <w:rsid w:val="006B3839"/>
    <w:rsid w:val="00725247"/>
    <w:rsid w:val="007F7A31"/>
    <w:rsid w:val="00870417"/>
    <w:rsid w:val="00904E29"/>
    <w:rsid w:val="00912578"/>
    <w:rsid w:val="00A01CEA"/>
    <w:rsid w:val="00A50A46"/>
    <w:rsid w:val="00AC6D65"/>
    <w:rsid w:val="00AF1FF4"/>
    <w:rsid w:val="00AF5DC3"/>
    <w:rsid w:val="00C01BA1"/>
    <w:rsid w:val="00C13FAB"/>
    <w:rsid w:val="00C43319"/>
    <w:rsid w:val="00F54D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A9FA"/>
  <w15:docId w15:val="{4F74D3F3-9146-4719-9732-0E11470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B1F"/>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7F3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F3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32"/>
    <w:rPr>
      <w:rFonts w:eastAsiaTheme="majorEastAsia" w:cstheme="majorBidi"/>
      <w:color w:val="272727" w:themeColor="text1" w:themeTint="D8"/>
    </w:rPr>
  </w:style>
  <w:style w:type="character" w:customStyle="1" w:styleId="TitleChar">
    <w:name w:val="Title Char"/>
    <w:basedOn w:val="DefaultParagraphFont"/>
    <w:link w:val="Title"/>
    <w:uiPriority w:val="10"/>
    <w:rsid w:val="007F363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F3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32"/>
    <w:pPr>
      <w:spacing w:before="160"/>
      <w:jc w:val="center"/>
    </w:pPr>
    <w:rPr>
      <w:i/>
      <w:iCs/>
      <w:color w:val="404040" w:themeColor="text1" w:themeTint="BF"/>
    </w:rPr>
  </w:style>
  <w:style w:type="character" w:customStyle="1" w:styleId="QuoteChar">
    <w:name w:val="Quote Char"/>
    <w:basedOn w:val="DefaultParagraphFont"/>
    <w:link w:val="Quote"/>
    <w:uiPriority w:val="29"/>
    <w:rsid w:val="007F3632"/>
    <w:rPr>
      <w:i/>
      <w:iCs/>
      <w:color w:val="404040" w:themeColor="text1" w:themeTint="BF"/>
    </w:rPr>
  </w:style>
  <w:style w:type="paragraph" w:styleId="ListParagraph">
    <w:name w:val="List Paragraph"/>
    <w:basedOn w:val="Normal"/>
    <w:uiPriority w:val="34"/>
    <w:qFormat/>
    <w:rsid w:val="007F3632"/>
    <w:pPr>
      <w:ind w:left="720"/>
      <w:contextualSpacing/>
    </w:pPr>
  </w:style>
  <w:style w:type="character" w:styleId="IntenseEmphasis">
    <w:name w:val="Intense Emphasis"/>
    <w:basedOn w:val="DefaultParagraphFont"/>
    <w:uiPriority w:val="21"/>
    <w:qFormat/>
    <w:rsid w:val="007F3632"/>
    <w:rPr>
      <w:i/>
      <w:iCs/>
      <w:color w:val="0F4761" w:themeColor="accent1" w:themeShade="BF"/>
    </w:rPr>
  </w:style>
  <w:style w:type="paragraph" w:styleId="IntenseQuote">
    <w:name w:val="Intense Quote"/>
    <w:basedOn w:val="Normal"/>
    <w:next w:val="Normal"/>
    <w:link w:val="IntenseQuoteChar"/>
    <w:uiPriority w:val="30"/>
    <w:qFormat/>
    <w:rsid w:val="007F3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632"/>
    <w:rPr>
      <w:i/>
      <w:iCs/>
      <w:color w:val="0F4761" w:themeColor="accent1" w:themeShade="BF"/>
    </w:rPr>
  </w:style>
  <w:style w:type="character" w:styleId="IntenseReference">
    <w:name w:val="Intense Reference"/>
    <w:basedOn w:val="DefaultParagraphFont"/>
    <w:uiPriority w:val="32"/>
    <w:qFormat/>
    <w:rsid w:val="007F3632"/>
    <w:rPr>
      <w:b/>
      <w:bCs/>
      <w:smallCaps/>
      <w:color w:val="0F4761" w:themeColor="accent1" w:themeShade="BF"/>
      <w:spacing w:val="5"/>
    </w:rPr>
  </w:style>
  <w:style w:type="character" w:styleId="Hyperlink">
    <w:name w:val="Hyperlink"/>
    <w:basedOn w:val="DefaultParagraphFont"/>
    <w:uiPriority w:val="99"/>
    <w:unhideWhenUsed/>
    <w:rsid w:val="007F3632"/>
    <w:rPr>
      <w:color w:val="467886" w:themeColor="hyperlink"/>
      <w:u w:val="single"/>
    </w:rPr>
  </w:style>
  <w:style w:type="character" w:styleId="UnresolvedMention">
    <w:name w:val="Unresolved Mention"/>
    <w:basedOn w:val="DefaultParagraphFont"/>
    <w:uiPriority w:val="99"/>
    <w:semiHidden/>
    <w:unhideWhenUsed/>
    <w:rsid w:val="007F3632"/>
    <w:rPr>
      <w:color w:val="605E5C"/>
      <w:shd w:val="clear" w:color="auto" w:fill="E1DFDD"/>
    </w:rPr>
  </w:style>
  <w:style w:type="table" w:styleId="TableGrid">
    <w:name w:val="Table Grid"/>
    <w:basedOn w:val="TableNormal"/>
    <w:uiPriority w:val="39"/>
    <w:qFormat/>
    <w:rsid w:val="00BB7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C01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BA1"/>
  </w:style>
  <w:style w:type="paragraph" w:styleId="Footer">
    <w:name w:val="footer"/>
    <w:basedOn w:val="Normal"/>
    <w:link w:val="FooterChar"/>
    <w:uiPriority w:val="99"/>
    <w:unhideWhenUsed/>
    <w:rsid w:val="00C01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ilmyazr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bios13030411"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Ui7vUQSdKZNZLmDpfKHOcyoEg==">CgMxLjA4AHIhMVhmQ01ncjh2aUVfY2tiQ1R2UC1Sdmo5enJ6cDRjU3lR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Hillmy</dc:creator>
  <cp:lastModifiedBy>mirza achmad</cp:lastModifiedBy>
  <cp:revision>2</cp:revision>
  <dcterms:created xsi:type="dcterms:W3CDTF">2025-12-04T20:07:00Z</dcterms:created>
  <dcterms:modified xsi:type="dcterms:W3CDTF">2025-12-04T20:07:00Z</dcterms:modified>
</cp:coreProperties>
</file>