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İŞ HUKUKU UYUŞMAZLIKLARINDA DAVA ŞARTI ARABULUCULUK SON TUTANAĞI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Bürosu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Trabzon Arabuluculuk Bürosu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Büro Dosya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2019/111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2019/2222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Arabulucu Bilgileri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ğuzhan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 Mersin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şvurucu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Engin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Vekil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Av.Can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Baro 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ab/>
        <w:t xml:space="preserve">: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Baro Sicil</w:t>
        <w:tab/>
        <w:tab/>
        <w:tab/>
        <w:t xml:space="preserve">: 1111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şı Taraf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ab/>
        <w:tab/>
        <w:t xml:space="preserve">: Reaksiyon Yazılım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Etimesgut/Ankara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Vergi Dairesi</w:t>
        <w:tab/>
        <w:tab/>
        <w:tab/>
        <w:t xml:space="preserve">: Etimesgut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Vergi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Mersis</w:t>
        <w:tab/>
        <w:tab/>
        <w:tab/>
        <w:tab/>
        <w:t xml:space="preserve">: 24848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Uyu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şmazlık Konusu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Hukuku Uyuşmazlıkları [fazla mesai alacağı,kıdem tazminatı]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Sürecinin 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şladığı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25.11.2019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Sürecinin Bitti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17.04.2020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ğın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üzenlendi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Yer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 Ankara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ğın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üzenlendi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17.04.2020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Sonucu</w:t>
        <w:tab/>
        <w:tab/>
        <w:tab/>
        <w:t xml:space="preserve">: Anla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 taraflar 17.04.2020 tarihinde 16:00 saatinde xxx Ankara adresinde bir araya geldi.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Taraflara arabuluculu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 temel ilkeleri, arabuluculuk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üreci ve arabuluculuk süreci sonunda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ırlanan arabuluculuk son tutanağının hukuki ve mali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önlerden bütün sonuçlar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hakkında bilgi verildi.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 söz alarak arabuluculu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 temel ilkelerini, arabuluculuk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ürecini ve arabuluculuk süreci sonunda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ırlanan arabuluculuk son tutanağının hukuki ve mali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önlerden bütün sonuçlar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anladık dediler.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 fazla mesai alaca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ğı,kıdem tazminatı konularını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üzakere ettiler.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üzakereler sonucunda taraflar anla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ştıklarını ve son tutanağa bu şekliyle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çmesini istediklerini beyan ettiler.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İşbu arabuluculuk son tutanağı iki sayfa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nüsha olarak 6325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 Hukuk Uyuşmazlıklarında Arabuluculuk Kanunu m. 17 ve 7036 sayılı İş Mahkemeleri Kanunu m. 3 uyarınca hazırlanmış ve taraflarla birlikte imza altına alınarak birer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üshas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taraflara teslim edilmiştir.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Taraf: Engin xxx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Vekil: Av.Can xxx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Taraf: Reaksiyon Yaz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ılım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 Oğuzhan xxx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 0000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