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58CA" w14:textId="77777777" w:rsidR="008D6476" w:rsidRPr="008D6476" w:rsidRDefault="008D6476" w:rsidP="008D6476">
      <w:pPr>
        <w:pStyle w:val="Titre"/>
        <w:jc w:val="center"/>
        <w:rPr>
          <w:rFonts w:ascii="Montserrat" w:eastAsia="Montserrat" w:hAnsi="Montserrat" w:cs="Montserrat"/>
          <w:b/>
          <w:sz w:val="44"/>
          <w:szCs w:val="44"/>
        </w:rPr>
      </w:pPr>
      <w:bookmarkStart w:id="0" w:name="_s7gx04mdcenp" w:colFirst="0" w:colLast="0"/>
      <w:bookmarkEnd w:id="0"/>
      <w:r w:rsidRPr="008D6476">
        <w:rPr>
          <w:rFonts w:ascii="Montserrat" w:eastAsia="Montserrat" w:hAnsi="Montserrat" w:cs="Montserrat"/>
          <w:b/>
          <w:sz w:val="44"/>
          <w:szCs w:val="44"/>
        </w:rPr>
        <w:t>Rapport d’analyse – Primero Bank</w:t>
      </w:r>
    </w:p>
    <w:p w14:paraId="0EA029E2" w14:textId="77777777" w:rsidR="008D6476" w:rsidRPr="008D6476" w:rsidRDefault="008D6476" w:rsidP="008D6476">
      <w:pPr>
        <w:rPr>
          <w:rFonts w:ascii="Montserrat" w:eastAsia="Montserrat" w:hAnsi="Montserrat" w:cs="Montserrat"/>
          <w:b/>
        </w:rPr>
      </w:pPr>
    </w:p>
    <w:tbl>
      <w:tblPr>
        <w:tblStyle w:val="Grilledutableau"/>
        <w:tblW w:w="9015" w:type="dxa"/>
        <w:tblLayout w:type="fixed"/>
        <w:tblLook w:val="0600" w:firstRow="0" w:lastRow="0" w:firstColumn="0" w:lastColumn="0" w:noHBand="1" w:noVBand="1"/>
      </w:tblPr>
      <w:tblGrid>
        <w:gridCol w:w="1875"/>
        <w:gridCol w:w="2310"/>
        <w:gridCol w:w="1260"/>
        <w:gridCol w:w="3570"/>
      </w:tblGrid>
      <w:tr w:rsidR="008D6476" w:rsidRPr="008D6476" w14:paraId="25D4647B" w14:textId="77777777" w:rsidTr="005B73A3">
        <w:trPr>
          <w:trHeight w:val="493"/>
        </w:trPr>
        <w:tc>
          <w:tcPr>
            <w:tcW w:w="1875" w:type="dxa"/>
          </w:tcPr>
          <w:p w14:paraId="3173772E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 xml:space="preserve">Nom du rédacteur </w:t>
            </w:r>
          </w:p>
        </w:tc>
        <w:tc>
          <w:tcPr>
            <w:tcW w:w="2310" w:type="dxa"/>
          </w:tcPr>
          <w:p w14:paraId="35AFDC67" w14:textId="38583EBB" w:rsidR="008D6476" w:rsidRPr="008D6476" w:rsidRDefault="008D6476" w:rsidP="002E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MOHAMED YEHDIH Neyna</w:t>
            </w:r>
          </w:p>
        </w:tc>
        <w:tc>
          <w:tcPr>
            <w:tcW w:w="1260" w:type="dxa"/>
          </w:tcPr>
          <w:p w14:paraId="36A73A34" w14:textId="77777777" w:rsidR="008D6476" w:rsidRPr="008D6476" w:rsidRDefault="008D6476" w:rsidP="002E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3570" w:type="dxa"/>
          </w:tcPr>
          <w:p w14:paraId="4870AE1D" w14:textId="1CE8C323" w:rsidR="008D6476" w:rsidRPr="008D6476" w:rsidRDefault="008D6476" w:rsidP="002E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12 /04 /2024</w:t>
            </w:r>
          </w:p>
        </w:tc>
      </w:tr>
      <w:tr w:rsidR="008D6476" w:rsidRPr="008D6476" w14:paraId="7C217EBE" w14:textId="77777777" w:rsidTr="005B73A3">
        <w:tc>
          <w:tcPr>
            <w:tcW w:w="1875" w:type="dxa"/>
          </w:tcPr>
          <w:p w14:paraId="601F8345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Nom du client</w:t>
            </w:r>
          </w:p>
        </w:tc>
        <w:tc>
          <w:tcPr>
            <w:tcW w:w="2310" w:type="dxa"/>
          </w:tcPr>
          <w:p w14:paraId="33FBDDEF" w14:textId="35478EB7" w:rsidR="008D6476" w:rsidRPr="008D6476" w:rsidRDefault="008D6476" w:rsidP="002E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Primero Bank</w:t>
            </w:r>
          </w:p>
        </w:tc>
        <w:tc>
          <w:tcPr>
            <w:tcW w:w="1260" w:type="dxa"/>
          </w:tcPr>
          <w:p w14:paraId="607DFAEE" w14:textId="77777777" w:rsidR="008D6476" w:rsidRPr="008D6476" w:rsidRDefault="008D6476" w:rsidP="002E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Sujet de l’analyse</w:t>
            </w:r>
          </w:p>
        </w:tc>
        <w:tc>
          <w:tcPr>
            <w:tcW w:w="3570" w:type="dxa"/>
          </w:tcPr>
          <w:p w14:paraId="659828AC" w14:textId="77777777" w:rsidR="008D6476" w:rsidRPr="008D6476" w:rsidRDefault="008D6476" w:rsidP="008D6476">
            <w:pPr>
              <w:autoSpaceDE w:val="0"/>
              <w:autoSpaceDN w:val="0"/>
              <w:adjustRightInd w:val="0"/>
              <w:spacing w:line="240" w:lineRule="auto"/>
              <w:rPr>
                <w:rFonts w:ascii="Montserrat" w:eastAsiaTheme="minorHAnsi" w:hAnsi="Montserrat" w:cs="Montserrat"/>
                <w:color w:val="000000"/>
                <w:sz w:val="24"/>
                <w:szCs w:val="24"/>
                <w:lang w:val="fr-FR"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73"/>
            </w:tblGrid>
            <w:tr w:rsidR="008D6476" w:rsidRPr="008D6476" w14:paraId="26D7FEB4" w14:textId="77777777">
              <w:trPr>
                <w:trHeight w:val="268"/>
              </w:trPr>
              <w:tc>
                <w:tcPr>
                  <w:tcW w:w="3073" w:type="dxa"/>
                </w:tcPr>
                <w:p w14:paraId="195D2EC5" w14:textId="77777777" w:rsidR="008D6476" w:rsidRPr="008D6476" w:rsidRDefault="008D6476" w:rsidP="008D647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Montserrat" w:eastAsiaTheme="minorHAnsi" w:hAnsi="Montserrat" w:cs="Montserrat"/>
                      <w:color w:val="000000"/>
                      <w:lang w:val="fr-FR" w:eastAsia="en-US"/>
                    </w:rPr>
                  </w:pPr>
                  <w:r w:rsidRPr="008D6476">
                    <w:rPr>
                      <w:rFonts w:ascii="Montserrat" w:eastAsiaTheme="minorHAnsi" w:hAnsi="Montserrat" w:cs="Montserrat"/>
                      <w:color w:val="000000"/>
                      <w:sz w:val="24"/>
                      <w:szCs w:val="24"/>
                      <w:lang w:val="fr-FR" w:eastAsia="en-US"/>
                    </w:rPr>
                    <w:t xml:space="preserve"> </w:t>
                  </w:r>
                  <w:r w:rsidRPr="008D6476">
                    <w:rPr>
                      <w:rFonts w:ascii="Montserrat" w:eastAsiaTheme="minorHAnsi" w:hAnsi="Montserrat" w:cs="Montserrat"/>
                      <w:color w:val="000000"/>
                      <w:lang w:val="fr-FR" w:eastAsia="en-US"/>
                    </w:rPr>
                    <w:t xml:space="preserve">Mission analyse de données Primero Bank </w:t>
                  </w:r>
                </w:p>
              </w:tc>
            </w:tr>
          </w:tbl>
          <w:p w14:paraId="5C1065E2" w14:textId="77777777" w:rsidR="008D6476" w:rsidRPr="008D6476" w:rsidRDefault="008D6476" w:rsidP="002E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51633D5B" w14:textId="77777777" w:rsidR="008D6476" w:rsidRPr="008D6476" w:rsidRDefault="008D6476" w:rsidP="008D6476">
      <w:pPr>
        <w:rPr>
          <w:rFonts w:ascii="Montserrat" w:eastAsia="Montserrat" w:hAnsi="Montserrat" w:cs="Montserrat"/>
          <w:sz w:val="12"/>
          <w:szCs w:val="12"/>
        </w:rPr>
      </w:pPr>
    </w:p>
    <w:p w14:paraId="0EC1C59F" w14:textId="2D50EAD5" w:rsidR="008D6476" w:rsidRPr="003C0B94" w:rsidRDefault="008D6476" w:rsidP="008D6476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 w:rsidRPr="008D6476">
        <w:rPr>
          <w:rFonts w:ascii="Montserrat" w:eastAsia="Montserrat" w:hAnsi="Montserrat" w:cs="Montserrat"/>
          <w:b/>
        </w:rPr>
        <w:t>Décrivez le contexte du client : quel est son secteur d’activité et quels sont ses enjeux principaux ?</w:t>
      </w:r>
    </w:p>
    <w:p w14:paraId="42E05463" w14:textId="331242DE" w:rsidR="008D6476" w:rsidRDefault="008D6476" w:rsidP="008D6476">
      <w:pPr>
        <w:rPr>
          <w:rFonts w:ascii="Montserrat" w:eastAsia="Montserrat" w:hAnsi="Montserrat" w:cs="Montserrat"/>
          <w:sz w:val="14"/>
          <w:szCs w:val="14"/>
        </w:rPr>
      </w:pPr>
    </w:p>
    <w:p w14:paraId="5E9BFD83" w14:textId="77777777" w:rsidR="008D6476" w:rsidRPr="008D6476" w:rsidRDefault="008D6476" w:rsidP="008D6476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D6476" w:rsidRPr="008D6476" w14:paraId="5E157B96" w14:textId="77777777" w:rsidTr="002E5D27">
        <w:trPr>
          <w:trHeight w:val="126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2B45" w14:textId="77777777" w:rsidR="008D6476" w:rsidRPr="008D6476" w:rsidRDefault="008D6476" w:rsidP="002E5D27">
            <w:p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="Montserrat" w:eastAsia="Times New Roman" w:hAnsi="Montserrat" w:cs="Times New Roman"/>
                <w:color w:val="FF0000"/>
                <w:sz w:val="24"/>
                <w:szCs w:val="24"/>
                <w:lang w:val="fr-FR"/>
              </w:rPr>
            </w:pPr>
          </w:p>
          <w:p w14:paraId="05D3CCFD" w14:textId="77777777" w:rsidR="008D6476" w:rsidRPr="008D6476" w:rsidRDefault="008D6476" w:rsidP="002E5D27">
            <w:p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Ancienneté de Primero Bank :</w:t>
            </w:r>
            <w:r w:rsidRPr="008D6476">
              <w:rPr>
                <w:rFonts w:ascii="Montserrat" w:eastAsia="Montserrat" w:hAnsi="Montserrat" w:cs="Montserrat"/>
              </w:rPr>
              <w:t xml:space="preserve"> 5 ans.</w:t>
            </w:r>
          </w:p>
          <w:p w14:paraId="296BAE00" w14:textId="77777777" w:rsidR="008D6476" w:rsidRPr="008D6476" w:rsidRDefault="008D6476" w:rsidP="002E5D27">
            <w:p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Modèle économique :</w:t>
            </w:r>
            <w:r w:rsidRPr="008D6476">
              <w:rPr>
                <w:rFonts w:ascii="Montserrat" w:eastAsia="Montserrat" w:hAnsi="Montserrat" w:cs="Montserrat"/>
              </w:rPr>
              <w:t xml:space="preserve"> </w:t>
            </w:r>
          </w:p>
          <w:p w14:paraId="22FEF04C" w14:textId="77777777" w:rsidR="008D6476" w:rsidRPr="008D6476" w:rsidRDefault="008D6476" w:rsidP="002E5D27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</w:rPr>
              <w:t>Banque 100 % en ligne : toutes les opérations se font depuis l'application mobile ou le site Internet de la banque qui ne dispose d'aucune agence physique.</w:t>
            </w:r>
          </w:p>
          <w:p w14:paraId="2955533A" w14:textId="77777777" w:rsidR="008D6476" w:rsidRPr="008D6476" w:rsidRDefault="008D6476" w:rsidP="002E5D27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</w:rPr>
              <w:t>Pour les particuliers : propose des comptes courants, des crédits et des livrets d'épargne.</w:t>
            </w:r>
          </w:p>
          <w:p w14:paraId="496693B7" w14:textId="77777777" w:rsidR="008D6476" w:rsidRPr="008D6476" w:rsidRDefault="008D6476" w:rsidP="002E5D27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</w:rPr>
              <w:t>Offre tarifaire :</w:t>
            </w:r>
          </w:p>
          <w:p w14:paraId="7F3D9D6E" w14:textId="77777777" w:rsidR="008D6476" w:rsidRPr="008D6476" w:rsidRDefault="008D6476" w:rsidP="002E5D27">
            <w:pPr>
              <w:numPr>
                <w:ilvl w:val="1"/>
                <w:numId w:val="2"/>
              </w:numPr>
              <w:shd w:val="clear" w:color="auto" w:fill="FFFFFF"/>
              <w:spacing w:line="360" w:lineRule="auto"/>
              <w:ind w:left="1440"/>
              <w:jc w:val="both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</w:rPr>
              <w:t>Carte bleue gratuite ;</w:t>
            </w:r>
          </w:p>
          <w:p w14:paraId="79CD8FE0" w14:textId="77777777" w:rsidR="008D6476" w:rsidRPr="008D6476" w:rsidRDefault="008D6476" w:rsidP="002E5D27">
            <w:pPr>
              <w:numPr>
                <w:ilvl w:val="1"/>
                <w:numId w:val="2"/>
              </w:numPr>
              <w:shd w:val="clear" w:color="auto" w:fill="FFFFFF"/>
              <w:spacing w:line="360" w:lineRule="auto"/>
              <w:ind w:left="1440"/>
              <w:jc w:val="both"/>
              <w:rPr>
                <w:rFonts w:ascii="Montserrat" w:eastAsia="Montserrat" w:hAnsi="Montserrat" w:cs="Montserrat"/>
                <w:color w:val="FF0000"/>
              </w:rPr>
            </w:pPr>
            <w:r w:rsidRPr="008D6476">
              <w:rPr>
                <w:rFonts w:ascii="Montserrat" w:eastAsia="Montserrat" w:hAnsi="Montserrat" w:cs="Montserrat"/>
              </w:rPr>
              <w:t>3 offres premium payantes : Silver, Gold, Platinium (cette dernière a été créée il y a 6 mois).</w:t>
            </w:r>
          </w:p>
        </w:tc>
      </w:tr>
    </w:tbl>
    <w:p w14:paraId="7FB62760" w14:textId="77777777" w:rsidR="008D6476" w:rsidRDefault="008D6476" w:rsidP="008D6476">
      <w:pPr>
        <w:rPr>
          <w:rFonts w:ascii="Montserrat" w:eastAsia="Montserrat" w:hAnsi="Montserrat" w:cs="Montserrat"/>
          <w:sz w:val="14"/>
          <w:szCs w:val="14"/>
        </w:rPr>
      </w:pPr>
    </w:p>
    <w:p w14:paraId="58C24E1B" w14:textId="77777777" w:rsidR="008D6476" w:rsidRPr="008D6476" w:rsidRDefault="008D6476" w:rsidP="008D6476">
      <w:pPr>
        <w:rPr>
          <w:rFonts w:ascii="Montserrat" w:eastAsia="Montserrat" w:hAnsi="Montserrat" w:cs="Montserrat"/>
          <w:sz w:val="14"/>
          <w:szCs w:val="14"/>
        </w:rPr>
      </w:pPr>
    </w:p>
    <w:p w14:paraId="14A94434" w14:textId="74F7011D" w:rsidR="008D6476" w:rsidRPr="003C0B94" w:rsidRDefault="008D6476" w:rsidP="008D6476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 w:rsidRPr="008D6476">
        <w:rPr>
          <w:rFonts w:ascii="Montserrat" w:eastAsia="Montserrat" w:hAnsi="Montserrat" w:cs="Montserrat"/>
          <w:b/>
        </w:rPr>
        <w:t xml:space="preserve">Décrivez l‘utilité du rapport : à qui s’adresse-t-il ? Quels sont ses objectifs ? </w:t>
      </w:r>
    </w:p>
    <w:p w14:paraId="61E7F6A3" w14:textId="77777777" w:rsidR="008D6476" w:rsidRDefault="008D6476" w:rsidP="008D6476">
      <w:pPr>
        <w:rPr>
          <w:rFonts w:ascii="Montserrat" w:eastAsia="Montserrat" w:hAnsi="Montserrat" w:cs="Montserrat"/>
          <w:b/>
          <w:sz w:val="12"/>
          <w:szCs w:val="12"/>
        </w:rPr>
      </w:pPr>
    </w:p>
    <w:p w14:paraId="1A9CD277" w14:textId="77777777" w:rsidR="008D6476" w:rsidRPr="008D6476" w:rsidRDefault="008D6476" w:rsidP="008D6476">
      <w:pPr>
        <w:rPr>
          <w:rFonts w:ascii="Montserrat" w:eastAsia="Montserrat" w:hAnsi="Montserrat" w:cs="Montserrat"/>
          <w:b/>
          <w:sz w:val="12"/>
          <w:szCs w:val="12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8D6476" w:rsidRPr="008D6476" w14:paraId="687AB065" w14:textId="77777777" w:rsidTr="002E5D2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3331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L’audience, appelée également cible de communication</w:t>
            </w:r>
          </w:p>
        </w:tc>
      </w:tr>
      <w:tr w:rsidR="008D6476" w:rsidRPr="008D6476" w14:paraId="0C9B19AC" w14:textId="77777777" w:rsidTr="002E5D2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0B7A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</w:rPr>
              <w:t>Paola, directrice Marketing.</w:t>
            </w:r>
          </w:p>
        </w:tc>
      </w:tr>
      <w:tr w:rsidR="008D6476" w:rsidRPr="008D6476" w14:paraId="501DBF45" w14:textId="77777777" w:rsidTr="002E5D2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8080" w14:textId="77777777" w:rsidR="008D6476" w:rsidRPr="008D6476" w:rsidRDefault="008D6476" w:rsidP="008D6476">
            <w:pPr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Objectif du rapport n° 1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7E00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</w:rPr>
              <w:t>Identifier le(s) profil(s) type(s) des clients qui quittent la banque.</w:t>
            </w:r>
          </w:p>
          <w:p w14:paraId="3E189520" w14:textId="77777777" w:rsidR="008D6476" w:rsidRPr="008D6476" w:rsidRDefault="008D6476" w:rsidP="002E5D27">
            <w:pPr>
              <w:spacing w:after="160" w:line="259" w:lineRule="auto"/>
              <w:rPr>
                <w:rFonts w:ascii="Montserrat" w:eastAsiaTheme="minorHAnsi" w:hAnsi="Montserrat" w:cstheme="minorBidi"/>
                <w:lang w:val="fr-FR" w:eastAsia="en-US"/>
              </w:rPr>
            </w:pPr>
          </w:p>
        </w:tc>
      </w:tr>
      <w:tr w:rsidR="008D6476" w:rsidRPr="008D6476" w14:paraId="15460076" w14:textId="77777777" w:rsidTr="002E5D2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A152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Objectif du rapport n° 2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85CE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</w:rPr>
              <w:t>En déduire des pistes d’analyse sur les raisons pour lesquelles ils quittent la banque.</w:t>
            </w:r>
          </w:p>
        </w:tc>
      </w:tr>
      <w:tr w:rsidR="008D6476" w:rsidRPr="008D6476" w14:paraId="413F558D" w14:textId="77777777" w:rsidTr="002E5D2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736D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lastRenderedPageBreak/>
              <w:t>Objectif du rapport n° 3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FE27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eastAsia="Montserrat" w:hAnsi="Montserrat" w:cs="Montserrat"/>
              </w:rPr>
              <w:t>Identifier la proportion des clients actuels qui pourraient quitter la banque.</w:t>
            </w:r>
          </w:p>
          <w:p w14:paraId="78070B09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476">
              <w:rPr>
                <w:rFonts w:ascii="Montserrat" w:hAnsi="Montserrat"/>
                <w:shd w:val="clear" w:color="auto" w:fill="FFFFFF"/>
              </w:rPr>
              <w:t xml:space="preserve"> </w:t>
            </w:r>
          </w:p>
        </w:tc>
      </w:tr>
    </w:tbl>
    <w:p w14:paraId="66C76E4B" w14:textId="77777777" w:rsidR="003C0B94" w:rsidRPr="008D6476" w:rsidRDefault="003C0B94" w:rsidP="008D6476">
      <w:pPr>
        <w:rPr>
          <w:rFonts w:ascii="Montserrat" w:hAnsi="Montserrat"/>
        </w:rPr>
      </w:pPr>
    </w:p>
    <w:p w14:paraId="676F3724" w14:textId="77777777" w:rsidR="008D6476" w:rsidRPr="008D6476" w:rsidRDefault="008D6476" w:rsidP="008D6476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 w:rsidRPr="008D6476">
        <w:rPr>
          <w:rFonts w:ascii="Montserrat" w:eastAsia="Montserrat" w:hAnsi="Montserrat" w:cs="Montserrat"/>
          <w:b/>
        </w:rPr>
        <w:t>Données : comment vont-elles être utiles dans l’analyse ?</w:t>
      </w:r>
    </w:p>
    <w:p w14:paraId="096A1B1F" w14:textId="42F2B25E" w:rsidR="003C0B94" w:rsidRPr="008D6476" w:rsidRDefault="008D6476" w:rsidP="008D6476">
      <w:pPr>
        <w:rPr>
          <w:rFonts w:ascii="Montserrat" w:eastAsia="Montserrat" w:hAnsi="Montserrat" w:cs="Montserrat"/>
        </w:rPr>
      </w:pPr>
      <w:r w:rsidRPr="008D6476">
        <w:rPr>
          <w:rFonts w:ascii="Montserrat" w:eastAsia="Montserrat" w:hAnsi="Montserrat" w:cs="Montserrat"/>
        </w:rPr>
        <w:t>Transformez les données en informations. Expliquez l’information qu’elles vous donnent et comment elles seront utiles.</w:t>
      </w:r>
    </w:p>
    <w:p w14:paraId="02C36919" w14:textId="77777777" w:rsidR="008D6476" w:rsidRPr="008D6476" w:rsidRDefault="008D6476" w:rsidP="008D6476">
      <w:pPr>
        <w:rPr>
          <w:rFonts w:ascii="Montserrat" w:eastAsia="Montserrat" w:hAnsi="Montserrat" w:cs="Montserrat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64"/>
        <w:gridCol w:w="4540"/>
        <w:gridCol w:w="2131"/>
      </w:tblGrid>
      <w:tr w:rsidR="005B73A3" w:rsidRPr="008D6476" w14:paraId="1FE3F6B5" w14:textId="77777777" w:rsidTr="00793AA2">
        <w:tc>
          <w:tcPr>
            <w:tcW w:w="2264" w:type="dxa"/>
          </w:tcPr>
          <w:p w14:paraId="1DA387AD" w14:textId="77777777" w:rsidR="005B73A3" w:rsidRPr="008D6476" w:rsidRDefault="005B73A3" w:rsidP="006E7FE8">
            <w:pPr>
              <w:tabs>
                <w:tab w:val="left" w:pos="1810"/>
              </w:tabs>
              <w:rPr>
                <w:rFonts w:ascii="Montserrat" w:hAnsi="Montserrat"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Donnée(s)</w:t>
            </w:r>
          </w:p>
        </w:tc>
        <w:tc>
          <w:tcPr>
            <w:tcW w:w="6671" w:type="dxa"/>
            <w:gridSpan w:val="2"/>
          </w:tcPr>
          <w:p w14:paraId="094E8C46" w14:textId="77777777" w:rsidR="005B73A3" w:rsidRPr="008D6476" w:rsidRDefault="005B73A3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L’information issue de la lecture de ces données</w:t>
            </w:r>
          </w:p>
          <w:p w14:paraId="6E8C8555" w14:textId="2A653FD5" w:rsidR="005B73A3" w:rsidRPr="008D6476" w:rsidRDefault="005B73A3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Utile pour répondre à l’objectif n° :</w:t>
            </w:r>
          </w:p>
        </w:tc>
      </w:tr>
      <w:tr w:rsidR="008D6476" w:rsidRPr="008D6476" w14:paraId="1F9415EC" w14:textId="77777777" w:rsidTr="005B73A3">
        <w:tc>
          <w:tcPr>
            <w:tcW w:w="2264" w:type="dxa"/>
          </w:tcPr>
          <w:p w14:paraId="077C35BB" w14:textId="77777777" w:rsidR="008D6476" w:rsidRPr="008D6476" w:rsidRDefault="008D6476" w:rsidP="006E7FE8">
            <w:pPr>
              <w:tabs>
                <w:tab w:val="left" w:pos="1810"/>
              </w:tabs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Statut du client</w:t>
            </w:r>
          </w:p>
        </w:tc>
        <w:tc>
          <w:tcPr>
            <w:tcW w:w="4540" w:type="dxa"/>
          </w:tcPr>
          <w:p w14:paraId="4325EE59" w14:textId="47EA74CC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Le nombre total de client est 10127 parmi ces clients il y a 8491 de clients actuels et 1636 de clients perdus ce qui fait 16,15% de clients perdus contre 83,85%</w:t>
            </w:r>
            <w:r w:rsidR="00DB6F79">
              <w:rPr>
                <w:rFonts w:ascii="Montserrat" w:hAnsi="Montserrat"/>
              </w:rPr>
              <w:t xml:space="preserve"> de clients actuels</w:t>
            </w:r>
            <w:r w:rsidRPr="008D6476">
              <w:rPr>
                <w:rFonts w:ascii="Montserrat" w:hAnsi="Montserrat"/>
              </w:rPr>
              <w:t>.</w:t>
            </w:r>
          </w:p>
        </w:tc>
        <w:tc>
          <w:tcPr>
            <w:tcW w:w="2131" w:type="dxa"/>
          </w:tcPr>
          <w:p w14:paraId="213594A4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1</w:t>
            </w:r>
          </w:p>
        </w:tc>
      </w:tr>
      <w:tr w:rsidR="008D6476" w:rsidRPr="008D6476" w14:paraId="64F85E66" w14:textId="77777777" w:rsidTr="005B73A3">
        <w:tc>
          <w:tcPr>
            <w:tcW w:w="2264" w:type="dxa"/>
          </w:tcPr>
          <w:p w14:paraId="0F19B702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Age du client</w:t>
            </w:r>
          </w:p>
        </w:tc>
        <w:tc>
          <w:tcPr>
            <w:tcW w:w="4540" w:type="dxa"/>
          </w:tcPr>
          <w:p w14:paraId="3F77D046" w14:textId="31D02B19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Les clients âgés de 30 ans et plus ont tendance a quitté la banque (16,</w:t>
            </w:r>
            <w:r w:rsidR="005D7F1C">
              <w:rPr>
                <w:rFonts w:ascii="Montserrat" w:hAnsi="Montserrat"/>
              </w:rPr>
              <w:t>67</w:t>
            </w:r>
            <w:r w:rsidRPr="008D6476">
              <w:rPr>
                <w:rFonts w:ascii="Montserrat" w:hAnsi="Montserrat"/>
              </w:rPr>
              <w:t xml:space="preserve">%) plus que les jeunes de moins de 30 ans </w:t>
            </w:r>
            <w:r w:rsidR="007E4CD3" w:rsidRPr="00EA091D">
              <w:rPr>
                <w:rFonts w:ascii="Montserrat" w:hAnsi="Montserrat"/>
                <w:shd w:val="clear" w:color="auto" w:fill="A8D08D" w:themeFill="accent6" w:themeFillTint="99"/>
                <w:lang w:val="fr-FR"/>
              </w:rPr>
              <w:t>la banque est totalement en ligne, ce qui peut constituer un frein pour les clients les plus âgées.</w:t>
            </w:r>
          </w:p>
        </w:tc>
        <w:tc>
          <w:tcPr>
            <w:tcW w:w="2131" w:type="dxa"/>
          </w:tcPr>
          <w:p w14:paraId="727DF3A1" w14:textId="43AC54F8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1 ,2</w:t>
            </w:r>
            <w:r w:rsidR="006E7FE8">
              <w:rPr>
                <w:rFonts w:ascii="Montserrat" w:hAnsi="Montserrat"/>
              </w:rPr>
              <w:t xml:space="preserve"> et </w:t>
            </w:r>
            <w:r w:rsidR="001203A8">
              <w:rPr>
                <w:rFonts w:ascii="Montserrat" w:hAnsi="Montserrat"/>
              </w:rPr>
              <w:t>3</w:t>
            </w:r>
          </w:p>
        </w:tc>
      </w:tr>
      <w:tr w:rsidR="008D6476" w:rsidRPr="008D6476" w14:paraId="34DD2BA6" w14:textId="77777777" w:rsidTr="005B73A3">
        <w:tc>
          <w:tcPr>
            <w:tcW w:w="2264" w:type="dxa"/>
          </w:tcPr>
          <w:p w14:paraId="274A5316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Genre du client</w:t>
            </w:r>
          </w:p>
        </w:tc>
        <w:tc>
          <w:tcPr>
            <w:tcW w:w="4540" w:type="dxa"/>
          </w:tcPr>
          <w:p w14:paraId="7408C7BC" w14:textId="2D0F8AEA" w:rsidR="007E4CD3" w:rsidRPr="007E4CD3" w:rsidRDefault="007E4CD3" w:rsidP="006E7FE8">
            <w:pPr>
              <w:rPr>
                <w:rFonts w:ascii="Montserrat" w:hAnsi="Montserrat"/>
                <w:lang w:val="fr-FR"/>
              </w:rPr>
            </w:pPr>
            <w:r w:rsidRPr="007E4CD3">
              <w:rPr>
                <w:rFonts w:ascii="Montserrat" w:hAnsi="Montserrat"/>
                <w:lang w:val="fr-FR"/>
              </w:rPr>
              <w:t>Les femmes sont plus susceptibles de quitter la banque avec un pourcentage de 17,39</w:t>
            </w:r>
            <w:r w:rsidR="006779B1" w:rsidRPr="007E4CD3">
              <w:rPr>
                <w:rFonts w:ascii="Montserrat" w:hAnsi="Montserrat"/>
                <w:lang w:val="fr-FR"/>
              </w:rPr>
              <w:t>% contre</w:t>
            </w:r>
            <w:r w:rsidRPr="007E4CD3">
              <w:rPr>
                <w:rFonts w:ascii="Montserrat" w:hAnsi="Montserrat"/>
                <w:lang w:val="fr-FR"/>
              </w:rPr>
              <w:t xml:space="preserve"> 14,76% chez des </w:t>
            </w:r>
            <w:r w:rsidR="006779B1" w:rsidRPr="007E4CD3">
              <w:rPr>
                <w:rFonts w:ascii="Montserrat" w:hAnsi="Montserrat"/>
                <w:lang w:val="fr-FR"/>
              </w:rPr>
              <w:t>hommes.</w:t>
            </w:r>
            <w:r w:rsidRPr="007E4CD3">
              <w:rPr>
                <w:rFonts w:ascii="Montserrat" w:hAnsi="Montserrat"/>
                <w:lang w:val="fr-FR"/>
              </w:rPr>
              <w:t xml:space="preserve"> </w:t>
            </w:r>
          </w:p>
          <w:p w14:paraId="69623946" w14:textId="0FE37B2D" w:rsidR="00B17DD0" w:rsidRPr="008D6476" w:rsidRDefault="007E4CD3" w:rsidP="006E7FE8">
            <w:pPr>
              <w:rPr>
                <w:rFonts w:ascii="Montserrat" w:hAnsi="Montserrat"/>
              </w:rPr>
            </w:pPr>
            <w:r w:rsidRPr="00EA091D">
              <w:rPr>
                <w:rFonts w:ascii="Montserrat" w:hAnsi="Montserrat"/>
                <w:shd w:val="clear" w:color="auto" w:fill="A8D08D" w:themeFill="accent6" w:themeFillTint="99"/>
                <w:lang w:val="fr-FR"/>
              </w:rPr>
              <w:t>Les femmes ont moins de disponibilité compte tenu leurs charges familiales en plus de leurs occupations professionnelles</w:t>
            </w:r>
          </w:p>
        </w:tc>
        <w:tc>
          <w:tcPr>
            <w:tcW w:w="2131" w:type="dxa"/>
          </w:tcPr>
          <w:p w14:paraId="783C1ACD" w14:textId="125DB932" w:rsidR="008D6476" w:rsidRPr="008D6476" w:rsidRDefault="00AE7C88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1,2</w:t>
            </w:r>
          </w:p>
        </w:tc>
      </w:tr>
      <w:tr w:rsidR="008D6476" w:rsidRPr="008D6476" w14:paraId="553DC8D1" w14:textId="77777777" w:rsidTr="005B73A3">
        <w:tc>
          <w:tcPr>
            <w:tcW w:w="2264" w:type="dxa"/>
          </w:tcPr>
          <w:p w14:paraId="23E05ED7" w14:textId="77777777" w:rsidR="008D6476" w:rsidRPr="008D6476" w:rsidRDefault="008D6476" w:rsidP="006E7FE8">
            <w:pPr>
              <w:pStyle w:val="Default"/>
              <w:rPr>
                <w:rFonts w:cstheme="minorHAnsi"/>
              </w:rPr>
            </w:pPr>
            <w:r w:rsidRPr="008D6476">
              <w:rPr>
                <w:rFonts w:cstheme="minorHAnsi"/>
                <w:sz w:val="22"/>
                <w:szCs w:val="22"/>
              </w:rPr>
              <w:t xml:space="preserve">Nb de personnes à charge </w:t>
            </w:r>
          </w:p>
          <w:p w14:paraId="71A32848" w14:textId="77777777" w:rsidR="008D6476" w:rsidRPr="008D6476" w:rsidRDefault="008D6476" w:rsidP="006E7FE8">
            <w:pPr>
              <w:rPr>
                <w:rFonts w:ascii="Montserrat" w:hAnsi="Montserrat"/>
              </w:rPr>
            </w:pPr>
          </w:p>
        </w:tc>
        <w:tc>
          <w:tcPr>
            <w:tcW w:w="4540" w:type="dxa"/>
          </w:tcPr>
          <w:p w14:paraId="1B4D4B9E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Il parait que le nombre de personnes à charge ne pas de fait sur les clients qui partent car il n’y a pas de tendance significative de pourcentage de clients perdus, il est souvent entre 14% et 17% quel que soit le nombre de personnes à charge.</w:t>
            </w:r>
          </w:p>
        </w:tc>
        <w:tc>
          <w:tcPr>
            <w:tcW w:w="2131" w:type="dxa"/>
          </w:tcPr>
          <w:p w14:paraId="7F5AB0CE" w14:textId="024CC6D5" w:rsidR="008D6476" w:rsidRPr="008D6476" w:rsidRDefault="00DA04CD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  <w:r w:rsidR="00EA091D">
              <w:rPr>
                <w:rFonts w:ascii="Montserrat" w:hAnsi="Montserrat"/>
              </w:rPr>
              <w:t xml:space="preserve"> </w:t>
            </w:r>
          </w:p>
        </w:tc>
      </w:tr>
      <w:tr w:rsidR="008D6476" w:rsidRPr="008D6476" w14:paraId="4631883C" w14:textId="77777777" w:rsidTr="005B73A3">
        <w:tc>
          <w:tcPr>
            <w:tcW w:w="2264" w:type="dxa"/>
          </w:tcPr>
          <w:p w14:paraId="3E4DEF0A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Niveau de diplôme</w:t>
            </w:r>
          </w:p>
        </w:tc>
        <w:tc>
          <w:tcPr>
            <w:tcW w:w="4540" w:type="dxa"/>
          </w:tcPr>
          <w:p w14:paraId="4ED828CD" w14:textId="0643DE21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 xml:space="preserve">Les clients ont un niveau d’étude supérieure (Doctorat 21,29%, Master 18,22%) ont tendance </w:t>
            </w:r>
            <w:r w:rsidR="007E4CD3">
              <w:rPr>
                <w:rFonts w:ascii="Montserrat" w:hAnsi="Montserrat"/>
              </w:rPr>
              <w:t>à</w:t>
            </w:r>
            <w:r w:rsidRPr="008D6476">
              <w:rPr>
                <w:rFonts w:ascii="Montserrat" w:hAnsi="Montserrat"/>
              </w:rPr>
              <w:t xml:space="preserve"> partir</w:t>
            </w:r>
            <w:r w:rsidR="006779B1">
              <w:rPr>
                <w:rFonts w:ascii="Montserrat" w:hAnsi="Montserrat"/>
              </w:rPr>
              <w:t>, alors</w:t>
            </w:r>
            <w:r w:rsidRPr="008D6476">
              <w:rPr>
                <w:rFonts w:ascii="Montserrat" w:hAnsi="Montserrat"/>
              </w:rPr>
              <w:t xml:space="preserve"> que les clients avec un</w:t>
            </w:r>
            <w:r w:rsidR="007E4CD3">
              <w:rPr>
                <w:rFonts w:ascii="Montserrat" w:hAnsi="Montserrat"/>
              </w:rPr>
              <w:t>e</w:t>
            </w:r>
            <w:r w:rsidRPr="008D6476">
              <w:rPr>
                <w:rFonts w:ascii="Montserrat" w:hAnsi="Montserrat"/>
              </w:rPr>
              <w:t xml:space="preserve"> autre catégorie de diplôme ou leurs niveaux d’étude </w:t>
            </w:r>
            <w:r w:rsidR="007E4CD3">
              <w:rPr>
                <w:rFonts w:ascii="Montserrat" w:hAnsi="Montserrat"/>
              </w:rPr>
              <w:t xml:space="preserve">est </w:t>
            </w:r>
            <w:r w:rsidRPr="008D6476">
              <w:rPr>
                <w:rFonts w:ascii="Montserrat" w:hAnsi="Montserrat"/>
              </w:rPr>
              <w:t xml:space="preserve">inconnue quittent moins facilement la </w:t>
            </w:r>
            <w:r w:rsidRPr="008D6476">
              <w:rPr>
                <w:rFonts w:ascii="Montserrat" w:hAnsi="Montserrat"/>
              </w:rPr>
              <w:lastRenderedPageBreak/>
              <w:t xml:space="preserve">banque avec un pourcentage </w:t>
            </w:r>
            <w:r w:rsidR="0009157C">
              <w:rPr>
                <w:rFonts w:ascii="Montserrat" w:hAnsi="Montserrat"/>
              </w:rPr>
              <w:t xml:space="preserve">qui </w:t>
            </w:r>
            <w:r w:rsidRPr="008D6476">
              <w:rPr>
                <w:rFonts w:ascii="Montserrat" w:hAnsi="Montserrat"/>
              </w:rPr>
              <w:t xml:space="preserve">varie entre 15% et 17%. </w:t>
            </w:r>
          </w:p>
        </w:tc>
        <w:tc>
          <w:tcPr>
            <w:tcW w:w="2131" w:type="dxa"/>
          </w:tcPr>
          <w:p w14:paraId="55A215F7" w14:textId="2B5AE937" w:rsidR="008D6476" w:rsidRPr="008D6476" w:rsidRDefault="00AE7C88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1</w:t>
            </w:r>
          </w:p>
        </w:tc>
      </w:tr>
      <w:tr w:rsidR="008D6476" w:rsidRPr="008D6476" w14:paraId="6D394F12" w14:textId="77777777" w:rsidTr="005B73A3">
        <w:tc>
          <w:tcPr>
            <w:tcW w:w="2264" w:type="dxa"/>
          </w:tcPr>
          <w:p w14:paraId="75444806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Statut marital</w:t>
            </w:r>
          </w:p>
        </w:tc>
        <w:tc>
          <w:tcPr>
            <w:tcW w:w="4540" w:type="dxa"/>
          </w:tcPr>
          <w:p w14:paraId="578C1367" w14:textId="1A8F4D21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 xml:space="preserve">Il semble que les mariés se sont les clients qui quittent les plus la banque avec un pourcentage de </w:t>
            </w:r>
            <w:r w:rsidR="001713B6">
              <w:rPr>
                <w:rFonts w:ascii="Montserrat" w:hAnsi="Montserrat"/>
              </w:rPr>
              <w:t>57,27</w:t>
            </w:r>
            <w:r w:rsidRPr="008D6476">
              <w:rPr>
                <w:rFonts w:ascii="Montserrat" w:hAnsi="Montserrat"/>
              </w:rPr>
              <w:t>%.</w:t>
            </w:r>
          </w:p>
          <w:p w14:paraId="2371E4E2" w14:textId="7D39E9ED" w:rsidR="008D6476" w:rsidRPr="003C0B94" w:rsidRDefault="00213DED" w:rsidP="003C0B94">
            <w:pPr>
              <w:shd w:val="clear" w:color="auto" w:fill="A8D08D" w:themeFill="accent6" w:themeFillTint="99"/>
              <w:rPr>
                <w:rFonts w:ascii="Montserrat" w:hAnsi="Montserrat"/>
                <w:lang w:val="fr-FR"/>
              </w:rPr>
            </w:pPr>
            <w:r w:rsidRPr="00213DED">
              <w:rPr>
                <w:rFonts w:ascii="Montserrat" w:hAnsi="Montserrat"/>
                <w:lang w:val="fr-FR"/>
              </w:rPr>
              <w:t>Le départ des clients mariés s’explique par le fait que les services destinés à cette catégorie de clients ne sont pas à la hauteur de leurs attentes. (Crédit, financement de projets...etc.).</w:t>
            </w:r>
          </w:p>
        </w:tc>
        <w:tc>
          <w:tcPr>
            <w:tcW w:w="2131" w:type="dxa"/>
          </w:tcPr>
          <w:p w14:paraId="636678E8" w14:textId="5DFC2AE0" w:rsidR="008D6476" w:rsidRPr="008D6476" w:rsidRDefault="00DA04CD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1,2</w:t>
            </w:r>
          </w:p>
        </w:tc>
      </w:tr>
      <w:tr w:rsidR="008D6476" w:rsidRPr="008D6476" w14:paraId="451C4C13" w14:textId="77777777" w:rsidTr="005B73A3">
        <w:tc>
          <w:tcPr>
            <w:tcW w:w="2264" w:type="dxa"/>
          </w:tcPr>
          <w:p w14:paraId="4A9B49DE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Catégorie du revenu annuel</w:t>
            </w:r>
          </w:p>
        </w:tc>
        <w:tc>
          <w:tcPr>
            <w:tcW w:w="4540" w:type="dxa"/>
          </w:tcPr>
          <w:p w14:paraId="426DABE1" w14:textId="2882127E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Les clients ont un revenu entre 40K-60K (22,</w:t>
            </w:r>
            <w:r w:rsidR="006779B1">
              <w:rPr>
                <w:rFonts w:ascii="Montserrat" w:hAnsi="Montserrat"/>
              </w:rPr>
              <w:t>54</w:t>
            </w:r>
            <w:r w:rsidRPr="008D6476">
              <w:rPr>
                <w:rFonts w:ascii="Montserrat" w:hAnsi="Montserrat"/>
              </w:rPr>
              <w:t>%) et 60K-80K (23,27%) quittent plus la banque que les autres catégories de revenus.</w:t>
            </w:r>
          </w:p>
          <w:p w14:paraId="0467B59A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Les clients le moins concernés par le départ se sont les clients avec un revenu annuel moins de 40K (7,35%).</w:t>
            </w:r>
          </w:p>
          <w:p w14:paraId="19AE86C6" w14:textId="605F9545" w:rsidR="008D6476" w:rsidRPr="008D6476" w:rsidRDefault="008D6476" w:rsidP="006E7FE8">
            <w:pPr>
              <w:rPr>
                <w:rFonts w:ascii="Montserrat" w:hAnsi="Montserrat"/>
              </w:rPr>
            </w:pPr>
            <w:r w:rsidRPr="00DA04CD">
              <w:rPr>
                <w:rFonts w:ascii="Montserrat" w:hAnsi="Montserrat"/>
                <w:shd w:val="clear" w:color="auto" w:fill="A8D08D" w:themeFill="accent6" w:themeFillTint="99"/>
              </w:rPr>
              <w:t xml:space="preserve">Les services orientés vers cette </w:t>
            </w:r>
            <w:r w:rsidR="00DA04CD" w:rsidRPr="00DA04CD">
              <w:rPr>
                <w:rFonts w:ascii="Montserrat" w:hAnsi="Montserrat"/>
                <w:shd w:val="clear" w:color="auto" w:fill="A8D08D" w:themeFill="accent6" w:themeFillTint="99"/>
              </w:rPr>
              <w:t xml:space="preserve">catégorie </w:t>
            </w:r>
            <w:r w:rsidRPr="00DA04CD">
              <w:rPr>
                <w:rFonts w:ascii="Montserrat" w:hAnsi="Montserrat"/>
                <w:shd w:val="clear" w:color="auto" w:fill="A8D08D" w:themeFill="accent6" w:themeFillTint="99"/>
              </w:rPr>
              <w:t>de clients ne sont pas adaptés.</w:t>
            </w:r>
          </w:p>
        </w:tc>
        <w:tc>
          <w:tcPr>
            <w:tcW w:w="2131" w:type="dxa"/>
          </w:tcPr>
          <w:p w14:paraId="57752BC0" w14:textId="2AC4B299" w:rsidR="008D6476" w:rsidRPr="008D6476" w:rsidRDefault="00DA04CD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1,2 </w:t>
            </w:r>
          </w:p>
        </w:tc>
      </w:tr>
      <w:tr w:rsidR="008D6476" w:rsidRPr="008D6476" w14:paraId="6001D5F5" w14:textId="77777777" w:rsidTr="005B73A3">
        <w:tc>
          <w:tcPr>
            <w:tcW w:w="2264" w:type="dxa"/>
          </w:tcPr>
          <w:p w14:paraId="699F613F" w14:textId="77777777" w:rsidR="008D6476" w:rsidRPr="008D6476" w:rsidRDefault="008D6476" w:rsidP="006E7FE8">
            <w:pPr>
              <w:pStyle w:val="Default"/>
            </w:pPr>
            <w:r w:rsidRPr="008D6476">
              <w:rPr>
                <w:sz w:val="22"/>
                <w:szCs w:val="22"/>
              </w:rPr>
              <w:t xml:space="preserve">Type de carte </w:t>
            </w:r>
          </w:p>
          <w:p w14:paraId="2262A0C1" w14:textId="77777777" w:rsidR="008D6476" w:rsidRPr="008D6476" w:rsidRDefault="008D6476" w:rsidP="006E7FE8">
            <w:pPr>
              <w:rPr>
                <w:rFonts w:ascii="Montserrat" w:hAnsi="Montserrat"/>
              </w:rPr>
            </w:pPr>
          </w:p>
        </w:tc>
        <w:tc>
          <w:tcPr>
            <w:tcW w:w="4540" w:type="dxa"/>
          </w:tcPr>
          <w:p w14:paraId="24DFC4BB" w14:textId="01F21E9D" w:rsidR="00213DED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Les clients ont une carte Platinum quittent plus facilement la banque</w:t>
            </w:r>
            <w:r w:rsidR="00DA04CD">
              <w:rPr>
                <w:rFonts w:ascii="Montserrat" w:hAnsi="Montserrat"/>
              </w:rPr>
              <w:t xml:space="preserve"> </w:t>
            </w:r>
            <w:r w:rsidR="00DA04CD" w:rsidRPr="008D6476">
              <w:rPr>
                <w:rFonts w:ascii="Montserrat" w:hAnsi="Montserrat"/>
              </w:rPr>
              <w:t>(70%)</w:t>
            </w:r>
            <w:r w:rsidR="00D561E8">
              <w:rPr>
                <w:rFonts w:ascii="Montserrat" w:hAnsi="Montserrat"/>
              </w:rPr>
              <w:t>,</w:t>
            </w:r>
            <w:r w:rsidR="00974731">
              <w:rPr>
                <w:rFonts w:ascii="Montserrat" w:hAnsi="Montserrat"/>
              </w:rPr>
              <w:t xml:space="preserve"> mais malgré ça</w:t>
            </w:r>
            <w:r w:rsidR="00D561E8">
              <w:rPr>
                <w:rFonts w:ascii="Montserrat" w:hAnsi="Montserrat"/>
              </w:rPr>
              <w:t xml:space="preserve"> cette carte présente très peu des clients (0,20%) ce qui fait que ce n’est pertinent pour les analyses.  </w:t>
            </w:r>
          </w:p>
          <w:p w14:paraId="3CBDD10C" w14:textId="7935ED5B" w:rsidR="008D6476" w:rsidRPr="008D6476" w:rsidRDefault="00213DED" w:rsidP="006E7FE8">
            <w:pPr>
              <w:rPr>
                <w:rFonts w:ascii="Montserrat" w:hAnsi="Montserrat"/>
              </w:rPr>
            </w:pPr>
            <w:r w:rsidRPr="00213DED">
              <w:rPr>
                <w:rFonts w:ascii="Montserrat" w:hAnsi="Montserrat"/>
                <w:shd w:val="clear" w:color="auto" w:fill="A8D08D" w:themeFill="accent6" w:themeFillTint="99"/>
              </w:rPr>
              <w:t>Ce qui peut résulter du fait que les services associés à cette carte ne répondent aux attentes de clients.</w:t>
            </w:r>
          </w:p>
        </w:tc>
        <w:tc>
          <w:tcPr>
            <w:tcW w:w="2131" w:type="dxa"/>
          </w:tcPr>
          <w:p w14:paraId="59099765" w14:textId="193D3F93" w:rsidR="008D6476" w:rsidRPr="008D6476" w:rsidRDefault="00DA04CD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1,2 </w:t>
            </w:r>
          </w:p>
        </w:tc>
      </w:tr>
      <w:tr w:rsidR="008D6476" w:rsidRPr="008D6476" w14:paraId="2F67C0BF" w14:textId="77777777" w:rsidTr="005B73A3">
        <w:tc>
          <w:tcPr>
            <w:tcW w:w="2264" w:type="dxa"/>
          </w:tcPr>
          <w:p w14:paraId="4179F0CB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Durée d'engagement en mois</w:t>
            </w:r>
          </w:p>
        </w:tc>
        <w:tc>
          <w:tcPr>
            <w:tcW w:w="4540" w:type="dxa"/>
          </w:tcPr>
          <w:p w14:paraId="7E177EF3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Les clients perdus ont un pourcentage varie entre 14,99% et 16.95% peut n’importe le nombre de mois d’engagement ce qui ne donne pas un indicateur significatif de départ de clients.</w:t>
            </w:r>
          </w:p>
          <w:p w14:paraId="666E1CFF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 xml:space="preserve">Donc il semble que la durée d’engagement n’a pas beaucoup de effets sur le départ de clients.   </w:t>
            </w:r>
          </w:p>
        </w:tc>
        <w:tc>
          <w:tcPr>
            <w:tcW w:w="2131" w:type="dxa"/>
          </w:tcPr>
          <w:p w14:paraId="295B520F" w14:textId="36C3F488" w:rsidR="008D6476" w:rsidRPr="008D6476" w:rsidRDefault="00DA04CD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</w:p>
        </w:tc>
      </w:tr>
      <w:tr w:rsidR="008D6476" w:rsidRPr="008D6476" w14:paraId="1EB85345" w14:textId="77777777" w:rsidTr="005B73A3">
        <w:tc>
          <w:tcPr>
            <w:tcW w:w="2264" w:type="dxa"/>
          </w:tcPr>
          <w:p w14:paraId="3A5A3B2D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Nb de mois inactif</w:t>
            </w:r>
          </w:p>
        </w:tc>
        <w:tc>
          <w:tcPr>
            <w:tcW w:w="4540" w:type="dxa"/>
          </w:tcPr>
          <w:p w14:paraId="329CF461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Plus le nombre de mois inactif augmente plus que les clients quittent la banque.</w:t>
            </w:r>
          </w:p>
          <w:p w14:paraId="4A580E92" w14:textId="589ADB04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5,17% de clients p</w:t>
            </w:r>
            <w:r w:rsidR="0059438E">
              <w:rPr>
                <w:rFonts w:ascii="Montserrat" w:hAnsi="Montserrat"/>
              </w:rPr>
              <w:t>artent</w:t>
            </w:r>
            <w:r w:rsidR="00C8304B">
              <w:rPr>
                <w:rFonts w:ascii="Montserrat" w:hAnsi="Montserrat"/>
              </w:rPr>
              <w:t xml:space="preserve"> au bout de 2 mois d’inactivité</w:t>
            </w:r>
            <w:r w:rsidRPr="008D6476">
              <w:rPr>
                <w:rFonts w:ascii="Montserrat" w:hAnsi="Montserrat"/>
              </w:rPr>
              <w:t xml:space="preserve">, et </w:t>
            </w:r>
            <w:r w:rsidR="00C8304B">
              <w:rPr>
                <w:rFonts w:ascii="Montserrat" w:hAnsi="Montserrat"/>
              </w:rPr>
              <w:t>à partir de</w:t>
            </w:r>
            <w:r w:rsidRPr="008D6476">
              <w:rPr>
                <w:rFonts w:ascii="Montserrat" w:hAnsi="Montserrat"/>
              </w:rPr>
              <w:t xml:space="preserve"> 4 mois </w:t>
            </w:r>
            <w:r w:rsidRPr="008D6476">
              <w:rPr>
                <w:rFonts w:ascii="Montserrat" w:hAnsi="Montserrat"/>
              </w:rPr>
              <w:lastRenderedPageBreak/>
              <w:t>d’inactivité l</w:t>
            </w:r>
            <w:r w:rsidR="00C8304B">
              <w:rPr>
                <w:rFonts w:ascii="Montserrat" w:hAnsi="Montserrat"/>
              </w:rPr>
              <w:t xml:space="preserve">a banque perd </w:t>
            </w:r>
            <w:r w:rsidR="00213DED">
              <w:rPr>
                <w:rFonts w:ascii="Montserrat" w:hAnsi="Montserrat"/>
              </w:rPr>
              <w:t>44,11</w:t>
            </w:r>
            <w:r w:rsidRPr="008D6476">
              <w:rPr>
                <w:rFonts w:ascii="Montserrat" w:hAnsi="Montserrat"/>
              </w:rPr>
              <w:t>%</w:t>
            </w:r>
            <w:r w:rsidR="00C8304B">
              <w:rPr>
                <w:rFonts w:ascii="Montserrat" w:hAnsi="Montserrat"/>
              </w:rPr>
              <w:t xml:space="preserve"> de clients</w:t>
            </w:r>
            <w:r w:rsidRPr="008D6476">
              <w:rPr>
                <w:rFonts w:ascii="Montserrat" w:hAnsi="Montserrat"/>
              </w:rPr>
              <w:t>.</w:t>
            </w:r>
          </w:p>
          <w:p w14:paraId="2F33CF02" w14:textId="5DBB5A3B" w:rsidR="008D6476" w:rsidRPr="008D6476" w:rsidRDefault="008D6476" w:rsidP="006E7FE8">
            <w:pPr>
              <w:rPr>
                <w:rFonts w:ascii="Montserrat" w:hAnsi="Montserrat"/>
              </w:rPr>
            </w:pPr>
            <w:r w:rsidRPr="009D06B3">
              <w:rPr>
                <w:rFonts w:ascii="Montserrat" w:hAnsi="Montserrat"/>
                <w:shd w:val="clear" w:color="auto" w:fill="A8D08D" w:themeFill="accent6" w:themeFillTint="99"/>
              </w:rPr>
              <w:t xml:space="preserve">Les clients ne sont pas </w:t>
            </w:r>
            <w:r w:rsidR="00ED7176" w:rsidRPr="009D06B3">
              <w:rPr>
                <w:rFonts w:ascii="Montserrat" w:hAnsi="Montserrat"/>
                <w:shd w:val="clear" w:color="auto" w:fill="A8D08D" w:themeFill="accent6" w:themeFillTint="99"/>
              </w:rPr>
              <w:t>familiaris</w:t>
            </w:r>
            <w:r w:rsidR="00ED7176">
              <w:rPr>
                <w:rFonts w:ascii="Montserrat" w:hAnsi="Montserrat"/>
                <w:shd w:val="clear" w:color="auto" w:fill="A8D08D" w:themeFill="accent6" w:themeFillTint="99"/>
              </w:rPr>
              <w:t>és</w:t>
            </w:r>
            <w:r w:rsidRPr="009D06B3">
              <w:rPr>
                <w:rFonts w:ascii="Montserrat" w:hAnsi="Montserrat"/>
                <w:shd w:val="clear" w:color="auto" w:fill="A8D08D" w:themeFill="accent6" w:themeFillTint="99"/>
              </w:rPr>
              <w:t xml:space="preserve"> avec les services en ligne</w:t>
            </w:r>
            <w:r w:rsidR="0059438E">
              <w:rPr>
                <w:rFonts w:ascii="Montserrat" w:hAnsi="Montserrat"/>
                <w:shd w:val="clear" w:color="auto" w:fill="A8D08D" w:themeFill="accent6" w:themeFillTint="99"/>
              </w:rPr>
              <w:t xml:space="preserve"> ou ont des comptes</w:t>
            </w:r>
            <w:r w:rsidR="00C8304B">
              <w:rPr>
                <w:rFonts w:ascii="Montserrat" w:hAnsi="Montserrat"/>
                <w:shd w:val="clear" w:color="auto" w:fill="A8D08D" w:themeFill="accent6" w:themeFillTint="99"/>
              </w:rPr>
              <w:t xml:space="preserve"> dans d’autres établissements bancaires</w:t>
            </w:r>
            <w:r w:rsidR="009D06B3" w:rsidRPr="009D06B3">
              <w:rPr>
                <w:rFonts w:ascii="Montserrat" w:hAnsi="Montserrat"/>
                <w:shd w:val="clear" w:color="auto" w:fill="A8D08D" w:themeFill="accent6" w:themeFillTint="99"/>
              </w:rPr>
              <w:t>.</w:t>
            </w:r>
          </w:p>
        </w:tc>
        <w:tc>
          <w:tcPr>
            <w:tcW w:w="2131" w:type="dxa"/>
          </w:tcPr>
          <w:p w14:paraId="71993CA4" w14:textId="3B800112" w:rsidR="008D6476" w:rsidRPr="008D6476" w:rsidRDefault="009D06B3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1,2</w:t>
            </w:r>
            <w:r w:rsidR="00ED7176">
              <w:rPr>
                <w:rFonts w:ascii="Montserrat" w:hAnsi="Montserrat"/>
              </w:rPr>
              <w:t xml:space="preserve"> </w:t>
            </w:r>
          </w:p>
        </w:tc>
      </w:tr>
      <w:tr w:rsidR="008D6476" w:rsidRPr="008D6476" w14:paraId="589D70D5" w14:textId="77777777" w:rsidTr="005B73A3">
        <w:tc>
          <w:tcPr>
            <w:tcW w:w="2264" w:type="dxa"/>
          </w:tcPr>
          <w:p w14:paraId="205F42EE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Nb d'interactions</w:t>
            </w:r>
          </w:p>
        </w:tc>
        <w:tc>
          <w:tcPr>
            <w:tcW w:w="4540" w:type="dxa"/>
          </w:tcPr>
          <w:p w14:paraId="0197552B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Plus que le client interagir avec la banque plus le risque de partir augmente.</w:t>
            </w:r>
          </w:p>
          <w:p w14:paraId="25AB08A5" w14:textId="002C87C2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N</w:t>
            </w:r>
            <w:r w:rsidR="0096148E">
              <w:rPr>
                <w:rFonts w:ascii="Montserrat" w:hAnsi="Montserrat"/>
              </w:rPr>
              <w:t xml:space="preserve">ombre </w:t>
            </w:r>
            <w:r w:rsidRPr="008D6476">
              <w:rPr>
                <w:rFonts w:ascii="Montserrat" w:hAnsi="Montserrat"/>
              </w:rPr>
              <w:t>d’interactions &lt;2</w:t>
            </w:r>
            <w:r w:rsidR="009D06B3">
              <w:rPr>
                <w:rFonts w:ascii="Montserrat" w:hAnsi="Montserrat"/>
              </w:rPr>
              <w:t xml:space="preserve">, </w:t>
            </w:r>
            <w:r w:rsidR="0096148E">
              <w:rPr>
                <w:rFonts w:ascii="Montserrat" w:hAnsi="Montserrat"/>
              </w:rPr>
              <w:t xml:space="preserve">la banque perd </w:t>
            </w:r>
            <w:r w:rsidRPr="008D6476">
              <w:rPr>
                <w:rFonts w:ascii="Montserrat" w:hAnsi="Montserrat"/>
              </w:rPr>
              <w:t xml:space="preserve">10,20% de </w:t>
            </w:r>
            <w:r w:rsidR="00DC3B6C" w:rsidRPr="008D6476">
              <w:rPr>
                <w:rFonts w:ascii="Montserrat" w:hAnsi="Montserrat"/>
              </w:rPr>
              <w:t>clients,</w:t>
            </w:r>
            <w:r w:rsidRPr="008D6476">
              <w:rPr>
                <w:rFonts w:ascii="Montserrat" w:hAnsi="Montserrat"/>
              </w:rPr>
              <w:t xml:space="preserve"> entre 3-5</w:t>
            </w:r>
            <w:r w:rsidR="0096148E">
              <w:rPr>
                <w:rFonts w:ascii="Montserrat" w:hAnsi="Montserrat"/>
              </w:rPr>
              <w:t xml:space="preserve"> perd environ </w:t>
            </w:r>
            <w:r w:rsidRPr="008D6476">
              <w:rPr>
                <w:rFonts w:ascii="Montserrat" w:hAnsi="Montserrat"/>
              </w:rPr>
              <w:t>17,52</w:t>
            </w:r>
            <w:r w:rsidR="002B7CDA" w:rsidRPr="008D6476">
              <w:rPr>
                <w:rFonts w:ascii="Montserrat" w:hAnsi="Montserrat"/>
              </w:rPr>
              <w:t>%,</w:t>
            </w:r>
            <w:r w:rsidR="0096148E">
              <w:rPr>
                <w:rFonts w:ascii="Montserrat" w:hAnsi="Montserrat"/>
              </w:rPr>
              <w:t xml:space="preserve"> et</w:t>
            </w:r>
            <w:r w:rsidR="009D06B3">
              <w:rPr>
                <w:rFonts w:ascii="Montserrat" w:hAnsi="Montserrat"/>
              </w:rPr>
              <w:t xml:space="preserve"> </w:t>
            </w:r>
            <w:r w:rsidR="002B7CDA">
              <w:rPr>
                <w:rFonts w:ascii="Montserrat" w:hAnsi="Montserrat"/>
              </w:rPr>
              <w:t>à</w:t>
            </w:r>
            <w:r w:rsidR="009D06B3">
              <w:rPr>
                <w:rFonts w:ascii="Montserrat" w:hAnsi="Montserrat"/>
              </w:rPr>
              <w:t xml:space="preserve"> </w:t>
            </w:r>
            <w:r w:rsidR="002B7CDA">
              <w:rPr>
                <w:rFonts w:ascii="Montserrat" w:hAnsi="Montserrat"/>
              </w:rPr>
              <w:t xml:space="preserve">partir </w:t>
            </w:r>
            <w:r w:rsidR="002B7CDA" w:rsidRPr="008D6476">
              <w:rPr>
                <w:rFonts w:ascii="Montserrat" w:hAnsi="Montserrat"/>
              </w:rPr>
              <w:t>de</w:t>
            </w:r>
            <w:r w:rsidRPr="008D6476">
              <w:rPr>
                <w:rFonts w:ascii="Montserrat" w:hAnsi="Montserrat"/>
              </w:rPr>
              <w:t xml:space="preserve"> 6 interactions </w:t>
            </w:r>
            <w:r w:rsidR="0096148E">
              <w:rPr>
                <w:rFonts w:ascii="Montserrat" w:hAnsi="Montserrat"/>
              </w:rPr>
              <w:t>tous les clients quittent l’établissement.</w:t>
            </w:r>
          </w:p>
          <w:p w14:paraId="5B9DE749" w14:textId="1A123D9E" w:rsidR="008D6476" w:rsidRPr="008D6476" w:rsidRDefault="008D6476" w:rsidP="003C0B94">
            <w:pPr>
              <w:shd w:val="clear" w:color="auto" w:fill="A8D08D" w:themeFill="accent6" w:themeFillTint="99"/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Les clients ne sont pas satisfaits des services d’échange avec la banque.</w:t>
            </w:r>
          </w:p>
        </w:tc>
        <w:tc>
          <w:tcPr>
            <w:tcW w:w="2131" w:type="dxa"/>
          </w:tcPr>
          <w:p w14:paraId="53BEC521" w14:textId="4573F651" w:rsidR="008D6476" w:rsidRPr="008D6476" w:rsidRDefault="009D06B3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1,2 </w:t>
            </w:r>
          </w:p>
        </w:tc>
      </w:tr>
      <w:tr w:rsidR="008D6476" w:rsidRPr="008D6476" w14:paraId="4288A0CC" w14:textId="77777777" w:rsidTr="005B73A3">
        <w:tc>
          <w:tcPr>
            <w:tcW w:w="2264" w:type="dxa"/>
          </w:tcPr>
          <w:p w14:paraId="2AFE8029" w14:textId="77777777" w:rsidR="008D6476" w:rsidRPr="00925D40" w:rsidRDefault="008D6476" w:rsidP="006E7FE8">
            <w:pPr>
              <w:rPr>
                <w:rFonts w:ascii="Montserrat" w:hAnsi="Montserrat"/>
              </w:rPr>
            </w:pPr>
            <w:r w:rsidRPr="00925D40">
              <w:rPr>
                <w:rFonts w:ascii="Montserrat" w:hAnsi="Montserrat"/>
              </w:rPr>
              <w:t>Montant crédit renouvelé</w:t>
            </w:r>
          </w:p>
        </w:tc>
        <w:tc>
          <w:tcPr>
            <w:tcW w:w="4540" w:type="dxa"/>
            <w:shd w:val="clear" w:color="auto" w:fill="FFFFFF" w:themeFill="background1"/>
          </w:tcPr>
          <w:p w14:paraId="68AEADDF" w14:textId="77777777" w:rsidR="009D06B3" w:rsidRPr="00925D40" w:rsidRDefault="008D6476" w:rsidP="006E7FE8">
            <w:pPr>
              <w:shd w:val="clear" w:color="auto" w:fill="FFFFFF" w:themeFill="background1"/>
              <w:spacing w:line="240" w:lineRule="auto"/>
              <w:rPr>
                <w:rFonts w:ascii="Montserrat" w:hAnsi="Montserrat"/>
              </w:rPr>
            </w:pPr>
            <w:r w:rsidRPr="00925D40">
              <w:rPr>
                <w:rFonts w:ascii="Montserrat" w:hAnsi="Montserrat"/>
              </w:rPr>
              <w:t>Il semble d’après l’analyse que le client qui n’a pas de crédit ou ayant un faible crédit renouvel</w:t>
            </w:r>
            <w:r w:rsidR="009D06B3" w:rsidRPr="00925D40">
              <w:rPr>
                <w:rFonts w:ascii="Montserrat" w:hAnsi="Montserrat"/>
              </w:rPr>
              <w:t>lé</w:t>
            </w:r>
            <w:r w:rsidRPr="00925D40">
              <w:rPr>
                <w:rFonts w:ascii="Montserrat" w:hAnsi="Montserrat"/>
              </w:rPr>
              <w:t xml:space="preserve"> quitte plus facilement la banque</w:t>
            </w:r>
            <w:r w:rsidR="009D06B3" w:rsidRPr="00925D40">
              <w:rPr>
                <w:rFonts w:ascii="Montserrat" w:hAnsi="Montserrat"/>
              </w:rPr>
              <w:t>.</w:t>
            </w:r>
          </w:p>
          <w:p w14:paraId="51EF5346" w14:textId="01D59E88" w:rsidR="00213DED" w:rsidRPr="00925D40" w:rsidRDefault="009D06B3" w:rsidP="006E7FE8">
            <w:pPr>
              <w:rPr>
                <w:rFonts w:ascii="Montserrat" w:hAnsi="Montserrat"/>
                <w:lang w:val="fr-FR"/>
              </w:rPr>
            </w:pPr>
            <w:r w:rsidRPr="00925D40">
              <w:rPr>
                <w:rFonts w:ascii="Montserrat" w:hAnsi="Montserrat"/>
              </w:rPr>
              <w:t xml:space="preserve"> </w:t>
            </w:r>
            <w:r w:rsidR="00213DED" w:rsidRPr="00925D40">
              <w:rPr>
                <w:rFonts w:ascii="Montserrat" w:hAnsi="Montserrat"/>
                <w:lang w:val="fr-FR"/>
              </w:rPr>
              <w:t>Montant de crédit renouvellé : =</w:t>
            </w:r>
            <w:r w:rsidR="002B6B08">
              <w:rPr>
                <w:rFonts w:ascii="Montserrat" w:hAnsi="Montserrat"/>
                <w:lang w:val="fr-FR"/>
              </w:rPr>
              <w:t xml:space="preserve"> 0 (</w:t>
            </w:r>
            <w:r w:rsidR="00213DED" w:rsidRPr="00925D40">
              <w:rPr>
                <w:rFonts w:ascii="Montserrat" w:hAnsi="Montserrat"/>
                <w:lang w:val="fr-FR"/>
              </w:rPr>
              <w:t>36,15%</w:t>
            </w:r>
            <w:r w:rsidR="002B6B08">
              <w:rPr>
                <w:rFonts w:ascii="Montserrat" w:hAnsi="Montserrat"/>
                <w:lang w:val="fr-FR"/>
              </w:rPr>
              <w:t>)</w:t>
            </w:r>
            <w:r w:rsidR="00213DED" w:rsidRPr="00925D40">
              <w:rPr>
                <w:rFonts w:ascii="Montserrat" w:hAnsi="Montserrat"/>
                <w:lang w:val="fr-FR"/>
              </w:rPr>
              <w:t xml:space="preserve"> de départ, &gt;1000= 18,64% de départ.</w:t>
            </w:r>
          </w:p>
          <w:p w14:paraId="655A86F5" w14:textId="77777777" w:rsidR="00213DED" w:rsidRPr="00925D40" w:rsidRDefault="00213DED" w:rsidP="006E7FE8">
            <w:pPr>
              <w:shd w:val="clear" w:color="auto" w:fill="A8D08D" w:themeFill="accent6" w:themeFillTint="99"/>
              <w:spacing w:line="240" w:lineRule="auto"/>
              <w:rPr>
                <w:rFonts w:ascii="Montserrat" w:hAnsi="Montserrat"/>
                <w:lang w:val="fr-FR"/>
              </w:rPr>
            </w:pPr>
            <w:r w:rsidRPr="002B6B08">
              <w:rPr>
                <w:rFonts w:ascii="Montserrat" w:hAnsi="Montserrat"/>
                <w:lang w:val="fr-FR"/>
              </w:rPr>
              <w:t>La politique du crédit à la consommation n’est pas adaptée ou les concurrents proposent des conditions plus avantageuses.</w:t>
            </w:r>
          </w:p>
          <w:p w14:paraId="651951E1" w14:textId="77777777" w:rsidR="008D6476" w:rsidRPr="00925D40" w:rsidRDefault="008D6476" w:rsidP="006E7FE8">
            <w:pPr>
              <w:shd w:val="clear" w:color="auto" w:fill="A8D08D" w:themeFill="accent6" w:themeFillTint="99"/>
              <w:spacing w:line="240" w:lineRule="auto"/>
              <w:rPr>
                <w:rFonts w:ascii="Montserrat" w:hAnsi="Montserrat"/>
              </w:rPr>
            </w:pPr>
            <w:r w:rsidRPr="00925D40">
              <w:rPr>
                <w:rFonts w:ascii="Montserrat" w:hAnsi="Montserrat"/>
              </w:rPr>
              <w:t>Par contre il semble que le crédit orienté vers la catégorie suivant est plus adapté et compétitif (le montant de crédit renouvellé est entre 1000-2000= 4,82% de clients perdus).</w:t>
            </w:r>
          </w:p>
          <w:p w14:paraId="391D8E67" w14:textId="73B18B4C" w:rsidR="008D6476" w:rsidRPr="00925D40" w:rsidRDefault="008D6476" w:rsidP="003C0B94">
            <w:pPr>
              <w:shd w:val="clear" w:color="auto" w:fill="A8D08D" w:themeFill="accent6" w:themeFillTint="99"/>
              <w:rPr>
                <w:rFonts w:ascii="Montserrat" w:hAnsi="Montserrat"/>
              </w:rPr>
            </w:pPr>
            <w:r w:rsidRPr="00925D40">
              <w:rPr>
                <w:rFonts w:ascii="Montserrat" w:hAnsi="Montserrat"/>
              </w:rPr>
              <w:t xml:space="preserve"> </w:t>
            </w:r>
          </w:p>
        </w:tc>
        <w:tc>
          <w:tcPr>
            <w:tcW w:w="2131" w:type="dxa"/>
          </w:tcPr>
          <w:p w14:paraId="3DECDA89" w14:textId="3220ABD5" w:rsidR="008D6476" w:rsidRPr="008D6476" w:rsidRDefault="00175EAA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1,2,</w:t>
            </w:r>
            <w:r w:rsidR="002B6B08">
              <w:rPr>
                <w:rFonts w:ascii="Montserrat" w:hAnsi="Montserrat"/>
              </w:rPr>
              <w:t xml:space="preserve"> </w:t>
            </w:r>
          </w:p>
        </w:tc>
      </w:tr>
      <w:tr w:rsidR="008D6476" w:rsidRPr="008D6476" w14:paraId="41684DAA" w14:textId="77777777" w:rsidTr="005B73A3">
        <w:tc>
          <w:tcPr>
            <w:tcW w:w="2264" w:type="dxa"/>
          </w:tcPr>
          <w:p w14:paraId="0E8D8296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Nb de transactions</w:t>
            </w:r>
          </w:p>
        </w:tc>
        <w:tc>
          <w:tcPr>
            <w:tcW w:w="4540" w:type="dxa"/>
          </w:tcPr>
          <w:p w14:paraId="65D76B1D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Plus les transactions augmentent plus le risque de quitter la banque diminue.</w:t>
            </w:r>
          </w:p>
          <w:p w14:paraId="7881672F" w14:textId="13988AC8" w:rsidR="002B7CDA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 xml:space="preserve">Le nombre de transactions inférieure à 40 le pourcentage de client perdus est de 30,13%, entre 40 et 70 de transactions le pourcentage de client perdus </w:t>
            </w:r>
            <w:r w:rsidR="00715222">
              <w:rPr>
                <w:rFonts w:ascii="Montserrat" w:hAnsi="Montserrat"/>
              </w:rPr>
              <w:t>diminue</w:t>
            </w:r>
            <w:r w:rsidRPr="008D6476">
              <w:rPr>
                <w:rFonts w:ascii="Montserrat" w:hAnsi="Montserrat"/>
              </w:rPr>
              <w:t xml:space="preserve"> </w:t>
            </w:r>
            <w:r w:rsidR="00715222">
              <w:rPr>
                <w:rFonts w:ascii="Montserrat" w:hAnsi="Montserrat"/>
              </w:rPr>
              <w:t>(</w:t>
            </w:r>
            <w:r w:rsidRPr="008D6476">
              <w:rPr>
                <w:rFonts w:ascii="Montserrat" w:hAnsi="Montserrat"/>
              </w:rPr>
              <w:t>26,10%</w:t>
            </w:r>
            <w:r w:rsidR="00715222">
              <w:rPr>
                <w:rFonts w:ascii="Montserrat" w:hAnsi="Montserrat"/>
              </w:rPr>
              <w:t xml:space="preserve">), </w:t>
            </w:r>
            <w:r w:rsidRPr="008D6476">
              <w:rPr>
                <w:rFonts w:ascii="Montserrat" w:hAnsi="Montserrat"/>
              </w:rPr>
              <w:t>arriver à 1</w:t>
            </w:r>
            <w:r w:rsidR="00407117">
              <w:rPr>
                <w:rFonts w:ascii="Montserrat" w:hAnsi="Montserrat"/>
              </w:rPr>
              <w:t>29</w:t>
            </w:r>
            <w:r w:rsidRPr="008D6476">
              <w:rPr>
                <w:rFonts w:ascii="Montserrat" w:hAnsi="Montserrat"/>
              </w:rPr>
              <w:t xml:space="preserve"> transactions le risque qu’un client quitte la banque égale à 0. </w:t>
            </w:r>
          </w:p>
          <w:p w14:paraId="69A1334B" w14:textId="77777777" w:rsidR="008C2D13" w:rsidRPr="008C2D13" w:rsidRDefault="008D6476" w:rsidP="006E7FE8">
            <w:pPr>
              <w:rPr>
                <w:rFonts w:ascii="Montserrat" w:hAnsi="Montserrat"/>
                <w:shd w:val="clear" w:color="auto" w:fill="A8D08D" w:themeFill="accent6" w:themeFillTint="99"/>
                <w:lang w:val="fr-FR"/>
              </w:rPr>
            </w:pPr>
            <w:r w:rsidRPr="002B7CDA">
              <w:rPr>
                <w:rFonts w:ascii="Montserrat" w:hAnsi="Montserrat"/>
                <w:shd w:val="clear" w:color="auto" w:fill="A8D08D" w:themeFill="accent6" w:themeFillTint="99"/>
              </w:rPr>
              <w:t xml:space="preserve"> </w:t>
            </w:r>
            <w:r w:rsidR="008C2D13" w:rsidRPr="008C2D13">
              <w:rPr>
                <w:rFonts w:ascii="Montserrat" w:hAnsi="Montserrat"/>
                <w:shd w:val="clear" w:color="auto" w:fill="A8D08D" w:themeFill="accent6" w:themeFillTint="99"/>
                <w:lang w:val="fr-FR"/>
              </w:rPr>
              <w:t>Les clients probablement ne sont pas à l’aise avec le service en ligne ou possèdent des comptes ailleurs.</w:t>
            </w:r>
          </w:p>
          <w:p w14:paraId="554CA600" w14:textId="6839C4E5" w:rsidR="008D6476" w:rsidRPr="008D6476" w:rsidRDefault="008D6476" w:rsidP="006E7FE8">
            <w:pPr>
              <w:rPr>
                <w:rFonts w:ascii="Montserrat" w:hAnsi="Montserrat"/>
              </w:rPr>
            </w:pPr>
          </w:p>
        </w:tc>
        <w:tc>
          <w:tcPr>
            <w:tcW w:w="2131" w:type="dxa"/>
          </w:tcPr>
          <w:p w14:paraId="78892BF5" w14:textId="55100093" w:rsidR="008D6476" w:rsidRPr="008D6476" w:rsidRDefault="002B7CDA" w:rsidP="006E7FE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1 ,2</w:t>
            </w:r>
            <w:r w:rsidR="002B6B08">
              <w:rPr>
                <w:rFonts w:ascii="Montserrat" w:hAnsi="Montserrat"/>
              </w:rPr>
              <w:t xml:space="preserve"> et 3</w:t>
            </w:r>
          </w:p>
        </w:tc>
      </w:tr>
      <w:tr w:rsidR="008D6476" w:rsidRPr="008D6476" w14:paraId="42069E9C" w14:textId="77777777" w:rsidTr="005B73A3">
        <w:tc>
          <w:tcPr>
            <w:tcW w:w="2264" w:type="dxa"/>
          </w:tcPr>
          <w:p w14:paraId="59784FBE" w14:textId="77777777" w:rsidR="008D6476" w:rsidRPr="008D6476" w:rsidRDefault="008D6476" w:rsidP="006E7FE8">
            <w:pPr>
              <w:rPr>
                <w:rFonts w:ascii="Montserrat" w:hAnsi="Montserrat"/>
              </w:rPr>
            </w:pPr>
            <w:r w:rsidRPr="008D6476">
              <w:rPr>
                <w:rFonts w:ascii="Montserrat" w:hAnsi="Montserrat"/>
              </w:rPr>
              <w:t>Utilisation moyenne de la carte</w:t>
            </w:r>
          </w:p>
        </w:tc>
        <w:tc>
          <w:tcPr>
            <w:tcW w:w="4540" w:type="dxa"/>
          </w:tcPr>
          <w:p w14:paraId="779815D2" w14:textId="2C4AA614" w:rsidR="008D6476" w:rsidRPr="00C82F8D" w:rsidRDefault="008D6476" w:rsidP="006E7FE8">
            <w:pPr>
              <w:rPr>
                <w:rFonts w:ascii="Montserrat" w:hAnsi="Montserrat"/>
              </w:rPr>
            </w:pPr>
            <w:r w:rsidRPr="00C82F8D">
              <w:rPr>
                <w:rFonts w:ascii="Montserrat" w:hAnsi="Montserrat"/>
              </w:rPr>
              <w:t xml:space="preserve">Les clients perdus ont une utilisation moyenne de </w:t>
            </w:r>
            <w:r w:rsidR="00DC3B6C" w:rsidRPr="00C82F8D">
              <w:rPr>
                <w:rFonts w:ascii="Montserrat" w:hAnsi="Montserrat"/>
              </w:rPr>
              <w:t>leurs cartes</w:t>
            </w:r>
            <w:r w:rsidRPr="00C82F8D">
              <w:rPr>
                <w:rFonts w:ascii="Montserrat" w:hAnsi="Montserrat"/>
              </w:rPr>
              <w:t xml:space="preserve"> </w:t>
            </w:r>
            <w:r w:rsidR="00715222" w:rsidRPr="00C82F8D">
              <w:rPr>
                <w:rFonts w:ascii="Montserrat" w:hAnsi="Montserrat"/>
              </w:rPr>
              <w:t xml:space="preserve">de crédit </w:t>
            </w:r>
            <w:r w:rsidRPr="00C82F8D">
              <w:rPr>
                <w:rFonts w:ascii="Montserrat" w:hAnsi="Montserrat"/>
              </w:rPr>
              <w:t>inférieure à 0,3</w:t>
            </w:r>
            <w:r w:rsidR="00715222" w:rsidRPr="00C82F8D">
              <w:rPr>
                <w:rFonts w:ascii="Montserrat" w:hAnsi="Montserrat"/>
              </w:rPr>
              <w:t>,</w:t>
            </w:r>
            <w:r w:rsidRPr="00C82F8D">
              <w:rPr>
                <w:rFonts w:ascii="Montserrat" w:hAnsi="Montserrat"/>
              </w:rPr>
              <w:t xml:space="preserve"> </w:t>
            </w:r>
            <w:r w:rsidR="00715222" w:rsidRPr="00C82F8D">
              <w:rPr>
                <w:rFonts w:ascii="Montserrat" w:hAnsi="Montserrat"/>
              </w:rPr>
              <w:t xml:space="preserve">leur </w:t>
            </w:r>
            <w:r w:rsidRPr="00C82F8D">
              <w:rPr>
                <w:rFonts w:ascii="Montserrat" w:hAnsi="Montserrat"/>
              </w:rPr>
              <w:t>départ</w:t>
            </w:r>
            <w:r w:rsidR="00715222" w:rsidRPr="00C82F8D">
              <w:rPr>
                <w:rFonts w:ascii="Montserrat" w:hAnsi="Montserrat"/>
              </w:rPr>
              <w:t xml:space="preserve"> est</w:t>
            </w:r>
            <w:r w:rsidRPr="00C82F8D">
              <w:rPr>
                <w:rFonts w:ascii="Montserrat" w:hAnsi="Montserrat"/>
              </w:rPr>
              <w:t xml:space="preserve"> plus élevé (20,61%) que les autres clients qui ont une utilisation moyenne de leurs carte supérieure à 0,3(environ 9%).</w:t>
            </w:r>
          </w:p>
          <w:p w14:paraId="69FE6B2D" w14:textId="48D2A094" w:rsidR="008D6476" w:rsidRPr="003C0B94" w:rsidRDefault="008C2D13" w:rsidP="003C0B94">
            <w:pPr>
              <w:shd w:val="clear" w:color="auto" w:fill="A8D08D" w:themeFill="accent6" w:themeFillTint="99"/>
              <w:rPr>
                <w:rFonts w:ascii="Montserrat" w:hAnsi="Montserrat"/>
                <w:lang w:val="fr-FR"/>
              </w:rPr>
            </w:pPr>
            <w:r w:rsidRPr="002B6B08">
              <w:rPr>
                <w:rFonts w:ascii="Montserrat" w:hAnsi="Montserrat"/>
                <w:lang w:val="fr-FR"/>
              </w:rPr>
              <w:t>Les clients qui n’utilisent pas beaucoup leurs cartes ont probablement des comptes dans d’autres banques.</w:t>
            </w:r>
          </w:p>
        </w:tc>
        <w:tc>
          <w:tcPr>
            <w:tcW w:w="2131" w:type="dxa"/>
          </w:tcPr>
          <w:p w14:paraId="60629BFA" w14:textId="4E3E138B" w:rsidR="008D6476" w:rsidRPr="00C82F8D" w:rsidRDefault="002B7CDA" w:rsidP="006E7FE8">
            <w:pPr>
              <w:rPr>
                <w:rFonts w:ascii="Montserrat" w:hAnsi="Montserrat"/>
              </w:rPr>
            </w:pPr>
            <w:r w:rsidRPr="00C82F8D">
              <w:rPr>
                <w:rFonts w:ascii="Montserrat" w:hAnsi="Montserrat"/>
              </w:rPr>
              <w:t>1,2</w:t>
            </w:r>
            <w:r w:rsidR="00EA091D">
              <w:rPr>
                <w:rFonts w:ascii="Montserrat" w:hAnsi="Montserrat"/>
              </w:rPr>
              <w:t xml:space="preserve"> et 3</w:t>
            </w:r>
          </w:p>
        </w:tc>
      </w:tr>
      <w:tr w:rsidR="006E7FE8" w14:paraId="6A643EBF" w14:textId="667E7673" w:rsidTr="005B73A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2264" w:type="dxa"/>
          </w:tcPr>
          <w:p w14:paraId="06078ACB" w14:textId="132F39C3" w:rsidR="006E7FE8" w:rsidRDefault="006E7FE8" w:rsidP="006E7FE8">
            <w:pPr>
              <w:ind w:left="-5"/>
              <w:rPr>
                <w:rFonts w:ascii="Montserrat" w:hAnsi="Montserrat"/>
              </w:rPr>
            </w:pPr>
            <w:r w:rsidRPr="0066548E">
              <w:rPr>
                <w:rFonts w:ascii="Montserrat" w:hAnsi="Montserrat"/>
                <w:highlight w:val="green"/>
              </w:rPr>
              <w:t>Age + utilisation moyenne de la carte + Nb de transactions</w:t>
            </w:r>
          </w:p>
        </w:tc>
        <w:tc>
          <w:tcPr>
            <w:tcW w:w="4540" w:type="dxa"/>
          </w:tcPr>
          <w:p w14:paraId="0AA88DEA" w14:textId="77777777" w:rsidR="006E7FE8" w:rsidRDefault="006E7FE8" w:rsidP="006E7FE8">
            <w:pPr>
              <w:ind w:left="-5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profil du client type qui quitte la banque est âgé de plus de 30 ans, a une utilisation moyenne de sa carte bancaire inferieur à 0.3 et a un nombre de transaction inferieur a à 70.</w:t>
            </w:r>
          </w:p>
          <w:p w14:paraId="6C51C640" w14:textId="738259AB" w:rsidR="006973EF" w:rsidRDefault="006973EF" w:rsidP="006E7FE8">
            <w:pPr>
              <w:ind w:left="-5"/>
              <w:rPr>
                <w:rFonts w:ascii="Montserrat" w:hAnsi="Montserrat"/>
              </w:rPr>
            </w:pPr>
            <w:r w:rsidRPr="0066548E">
              <w:rPr>
                <w:rFonts w:ascii="Montserrat" w:hAnsi="Montserrat"/>
                <w:shd w:val="clear" w:color="auto" w:fill="A8D08D" w:themeFill="accent6" w:themeFillTint="99"/>
              </w:rPr>
              <w:t>Les clients qui font moi</w:t>
            </w:r>
            <w:r w:rsidR="0066548E" w:rsidRPr="0066548E">
              <w:rPr>
                <w:rFonts w:ascii="Montserrat" w:hAnsi="Montserrat"/>
                <w:shd w:val="clear" w:color="auto" w:fill="A8D08D" w:themeFill="accent6" w:themeFillTint="99"/>
              </w:rPr>
              <w:t>n</w:t>
            </w:r>
            <w:r w:rsidRPr="0066548E">
              <w:rPr>
                <w:rFonts w:ascii="Montserrat" w:hAnsi="Montserrat"/>
                <w:shd w:val="clear" w:color="auto" w:fill="A8D08D" w:themeFill="accent6" w:themeFillTint="99"/>
              </w:rPr>
              <w:t>s de transactions</w:t>
            </w:r>
            <w:r w:rsidR="0066548E" w:rsidRPr="0066548E">
              <w:rPr>
                <w:rFonts w:ascii="Montserrat" w:hAnsi="Montserrat"/>
                <w:shd w:val="clear" w:color="auto" w:fill="A8D08D" w:themeFill="accent6" w:themeFillTint="99"/>
              </w:rPr>
              <w:t>,</w:t>
            </w:r>
            <w:r w:rsidRPr="0066548E">
              <w:rPr>
                <w:rFonts w:ascii="Montserrat" w:hAnsi="Montserrat"/>
                <w:shd w:val="clear" w:color="auto" w:fill="A8D08D" w:themeFill="accent6" w:themeFillTint="99"/>
              </w:rPr>
              <w:t xml:space="preserve"> utilisent très peu leurs carte</w:t>
            </w:r>
            <w:r w:rsidR="0066548E" w:rsidRPr="0066548E">
              <w:rPr>
                <w:rFonts w:ascii="Montserrat" w:hAnsi="Montserrat"/>
                <w:shd w:val="clear" w:color="auto" w:fill="A8D08D" w:themeFill="accent6" w:themeFillTint="99"/>
              </w:rPr>
              <w:t>s</w:t>
            </w:r>
            <w:r w:rsidRPr="0066548E">
              <w:rPr>
                <w:rFonts w:ascii="Montserrat" w:hAnsi="Montserrat"/>
                <w:shd w:val="clear" w:color="auto" w:fill="A8D08D" w:themeFill="accent6" w:themeFillTint="99"/>
              </w:rPr>
              <w:t xml:space="preserve"> bancaire</w:t>
            </w:r>
            <w:r w:rsidR="0066548E" w:rsidRPr="0066548E">
              <w:rPr>
                <w:rFonts w:ascii="Montserrat" w:hAnsi="Montserrat"/>
                <w:shd w:val="clear" w:color="auto" w:fill="A8D08D" w:themeFill="accent6" w:themeFillTint="99"/>
              </w:rPr>
              <w:t>s</w:t>
            </w:r>
            <w:r w:rsidRPr="0066548E">
              <w:rPr>
                <w:rFonts w:ascii="Montserrat" w:hAnsi="Montserrat"/>
                <w:shd w:val="clear" w:color="auto" w:fill="A8D08D" w:themeFill="accent6" w:themeFillTint="99"/>
              </w:rPr>
              <w:t xml:space="preserve"> </w:t>
            </w:r>
            <w:r w:rsidR="0066548E" w:rsidRPr="0066548E">
              <w:rPr>
                <w:rFonts w:ascii="Montserrat" w:hAnsi="Montserrat"/>
                <w:shd w:val="clear" w:color="auto" w:fill="A8D08D" w:themeFill="accent6" w:themeFillTint="99"/>
              </w:rPr>
              <w:t>et ceux qui sont moins jeunes,</w:t>
            </w:r>
            <w:r w:rsidRPr="0066548E">
              <w:rPr>
                <w:rFonts w:ascii="Montserrat" w:hAnsi="Montserrat"/>
                <w:shd w:val="clear" w:color="auto" w:fill="A8D08D" w:themeFill="accent6" w:themeFillTint="99"/>
              </w:rPr>
              <w:t xml:space="preserve"> </w:t>
            </w:r>
            <w:r w:rsidR="0066548E" w:rsidRPr="0066548E">
              <w:rPr>
                <w:rFonts w:ascii="Montserrat" w:hAnsi="Montserrat"/>
                <w:shd w:val="clear" w:color="auto" w:fill="A8D08D" w:themeFill="accent6" w:themeFillTint="99"/>
              </w:rPr>
              <w:t>peut-être</w:t>
            </w:r>
            <w:r w:rsidRPr="0066548E">
              <w:rPr>
                <w:rFonts w:ascii="Montserrat" w:hAnsi="Montserrat"/>
                <w:shd w:val="clear" w:color="auto" w:fill="A8D08D" w:themeFill="accent6" w:themeFillTint="99"/>
              </w:rPr>
              <w:t xml:space="preserve"> ne sont pas à l’aise avec l’utilisation de services en ligne</w:t>
            </w:r>
            <w:r w:rsidR="0066548E" w:rsidRPr="0066548E">
              <w:rPr>
                <w:rFonts w:ascii="Montserrat" w:hAnsi="Montserrat"/>
                <w:shd w:val="clear" w:color="auto" w:fill="A8D08D" w:themeFill="accent6" w:themeFillTint="99"/>
              </w:rPr>
              <w:t xml:space="preserve"> ou ont des comptes ailleurs.</w:t>
            </w:r>
          </w:p>
        </w:tc>
        <w:tc>
          <w:tcPr>
            <w:tcW w:w="2131" w:type="dxa"/>
          </w:tcPr>
          <w:p w14:paraId="1C9303A7" w14:textId="6E59C77C" w:rsidR="006E7FE8" w:rsidRDefault="006973EF" w:rsidP="006E7FE8">
            <w:pPr>
              <w:ind w:left="-5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1,2 et 3</w:t>
            </w:r>
          </w:p>
        </w:tc>
      </w:tr>
    </w:tbl>
    <w:p w14:paraId="2328FF10" w14:textId="77777777" w:rsidR="008D6476" w:rsidRPr="008D6476" w:rsidRDefault="008D6476" w:rsidP="008D6476">
      <w:pPr>
        <w:rPr>
          <w:rFonts w:ascii="Montserrat" w:eastAsia="Montserrat" w:hAnsi="Montserrat" w:cs="Montserrat"/>
          <w:b/>
          <w:sz w:val="14"/>
          <w:szCs w:val="14"/>
        </w:rPr>
      </w:pPr>
    </w:p>
    <w:p w14:paraId="76CDDFA7" w14:textId="77777777" w:rsidR="008D6476" w:rsidRPr="008D6476" w:rsidRDefault="008D6476" w:rsidP="008D6476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 w:rsidRPr="008D6476">
        <w:rPr>
          <w:rFonts w:ascii="Montserrat" w:eastAsia="Montserrat" w:hAnsi="Montserrat" w:cs="Montserrat"/>
          <w:b/>
        </w:rPr>
        <w:t xml:space="preserve">Visualisation de données : quelles représentations graphiques sont selon vous les plus adaptées pour faire parler vos données (minimum 5 représentations graphiques) ? </w:t>
      </w:r>
    </w:p>
    <w:p w14:paraId="5309F783" w14:textId="77777777" w:rsidR="008D6476" w:rsidRPr="008D6476" w:rsidRDefault="008D6476" w:rsidP="008D6476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3255"/>
        <w:gridCol w:w="3180"/>
      </w:tblGrid>
      <w:tr w:rsidR="008D6476" w:rsidRPr="008D6476" w14:paraId="378999C2" w14:textId="77777777" w:rsidTr="002E5D2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4185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Objectif de la visualisation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587F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Représentation graphique choisie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710" w14:textId="77777777" w:rsidR="008D6476" w:rsidRPr="008D6476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476">
              <w:rPr>
                <w:rFonts w:ascii="Montserrat" w:eastAsia="Montserrat" w:hAnsi="Montserrat" w:cs="Montserrat"/>
                <w:b/>
              </w:rPr>
              <w:t>Justification du choix</w:t>
            </w:r>
          </w:p>
        </w:tc>
      </w:tr>
      <w:tr w:rsidR="008D6476" w:rsidRPr="008D6476" w14:paraId="7C1B6EBF" w14:textId="77777777" w:rsidTr="002E5D2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79568" w14:textId="2F88691D" w:rsidR="00925D40" w:rsidRDefault="00925D40" w:rsidP="005D51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  <w:commentRangeStart w:id="1"/>
          </w:p>
          <w:p w14:paraId="659B1C4A" w14:textId="7EF03817" w:rsidR="002B6B08" w:rsidRDefault="002B6B08" w:rsidP="005D51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Objectif 1</w:t>
            </w:r>
          </w:p>
          <w:p w14:paraId="3AAFDA96" w14:textId="77777777" w:rsidR="002B6B08" w:rsidRDefault="002B6B08" w:rsidP="005D51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Objectif 2</w:t>
            </w:r>
          </w:p>
          <w:p w14:paraId="0A9ECEFF" w14:textId="725DA15E" w:rsidR="005D5164" w:rsidRPr="00925D40" w:rsidRDefault="002B6B08" w:rsidP="005D51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Objectif</w:t>
            </w:r>
            <w:r w:rsidR="005D5164" w:rsidRPr="006E2955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 xml:space="preserve"> 3</w:t>
            </w:r>
            <w:commentRangeEnd w:id="1"/>
            <w:r w:rsidR="005D5164" w:rsidRPr="006E2955">
              <w:rPr>
                <w:rStyle w:val="Marquedecommentaire"/>
                <w:rFonts w:ascii="Montserrat" w:hAnsi="Montserrat"/>
                <w:bCs/>
                <w:iCs/>
                <w:sz w:val="24"/>
                <w:szCs w:val="24"/>
              </w:rPr>
              <w:commentReference w:id="1"/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796C6" w14:textId="77777777" w:rsidR="006E2955" w:rsidRPr="006E2955" w:rsidRDefault="006E2955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</w:p>
          <w:p w14:paraId="0977CFDA" w14:textId="0235A0C0" w:rsidR="008D6476" w:rsidRPr="006E2955" w:rsidRDefault="005D5164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  <w:r w:rsidRPr="006E2955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 xml:space="preserve">J’ai choisi les graphiques histogrammes </w:t>
            </w:r>
            <w:r w:rsidR="002B6B08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 xml:space="preserve">et </w:t>
            </w:r>
            <w:r w:rsidRPr="006E2955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 xml:space="preserve">les graphiques à barres </w:t>
            </w:r>
          </w:p>
          <w:p w14:paraId="546D8F0C" w14:textId="77777777" w:rsidR="008D6476" w:rsidRPr="006E2955" w:rsidRDefault="008D6476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5A9B0" w14:textId="779C1462" w:rsidR="006E2955" w:rsidRPr="006E2955" w:rsidRDefault="006E2955" w:rsidP="002E5D2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 w:rsidRPr="006E2955">
              <w:rPr>
                <w:rFonts w:ascii="Montserrat" w:hAnsi="Montserrat"/>
                <w:sz w:val="24"/>
                <w:szCs w:val="24"/>
              </w:rPr>
              <w:t xml:space="preserve">Les graphiques à barres </w:t>
            </w:r>
            <w:r>
              <w:rPr>
                <w:rFonts w:ascii="Montserrat" w:hAnsi="Montserrat"/>
                <w:sz w:val="24"/>
                <w:szCs w:val="24"/>
              </w:rPr>
              <w:t xml:space="preserve">et </w:t>
            </w:r>
            <w:r w:rsidRPr="006E2955">
              <w:rPr>
                <w:rFonts w:ascii="Montserrat" w:hAnsi="Montserrat"/>
                <w:sz w:val="24"/>
                <w:szCs w:val="24"/>
              </w:rPr>
              <w:t>histogrammes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Pr="006E2955">
              <w:rPr>
                <w:rFonts w:ascii="Montserrat" w:hAnsi="Montserrat"/>
                <w:sz w:val="24"/>
                <w:szCs w:val="24"/>
              </w:rPr>
              <w:t>sont utiles pour visualiser les valeurs spécifiques et comparer les différentes catégories des clients</w:t>
            </w:r>
          </w:p>
        </w:tc>
      </w:tr>
    </w:tbl>
    <w:p w14:paraId="43747CDD" w14:textId="77777777" w:rsidR="008D6476" w:rsidRPr="008D6476" w:rsidRDefault="008D6476" w:rsidP="008D6476">
      <w:pPr>
        <w:rPr>
          <w:rFonts w:ascii="Montserrat" w:eastAsia="Montserrat" w:hAnsi="Montserrat" w:cs="Montserrat"/>
          <w:b/>
        </w:rPr>
      </w:pPr>
    </w:p>
    <w:p w14:paraId="66E6FE47" w14:textId="77777777" w:rsidR="008D6476" w:rsidRPr="008D6476" w:rsidRDefault="008D6476" w:rsidP="00EA091D">
      <w:pPr>
        <w:rPr>
          <w:rFonts w:ascii="Montserrat" w:hAnsi="Montserrat"/>
        </w:rPr>
      </w:pPr>
    </w:p>
    <w:p w14:paraId="281F975C" w14:textId="553393C1" w:rsidR="008D6476" w:rsidRPr="008D6476" w:rsidRDefault="00EA091D" w:rsidP="00EA091D">
      <w:pPr>
        <w:shd w:val="clear" w:color="auto" w:fill="A8D08D" w:themeFill="accent6" w:themeFillTint="99"/>
        <w:rPr>
          <w:rFonts w:ascii="Montserrat" w:hAnsi="Montserrat"/>
        </w:rPr>
      </w:pPr>
      <w:r>
        <w:rPr>
          <w:rFonts w:ascii="Montserrat" w:hAnsi="Montserrat"/>
        </w:rPr>
        <w:t>Les pistes sont en vert.</w:t>
      </w:r>
    </w:p>
    <w:sectPr w:rsidR="008D6476" w:rsidRPr="008D6476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eyna Mohamed Yehdih" w:date="2024-04-25T08:04:00Z" w:initials="NMY">
    <w:p w14:paraId="3E2949AA" w14:textId="50FBD7FF" w:rsidR="005D5164" w:rsidRDefault="005D5164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2949A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48D0A" w16cex:dateUtc="2024-04-25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2949AA" w16cid:durableId="29D48D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8D9B" w14:textId="77777777" w:rsidR="00971309" w:rsidRDefault="00971309">
      <w:pPr>
        <w:spacing w:line="240" w:lineRule="auto"/>
      </w:pPr>
      <w:r>
        <w:separator/>
      </w:r>
    </w:p>
  </w:endnote>
  <w:endnote w:type="continuationSeparator" w:id="0">
    <w:p w14:paraId="1C962559" w14:textId="77777777" w:rsidR="00971309" w:rsidRDefault="00971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8BAB" w14:textId="77777777" w:rsidR="00971309" w:rsidRDefault="00971309">
      <w:pPr>
        <w:spacing w:line="240" w:lineRule="auto"/>
      </w:pPr>
      <w:r>
        <w:separator/>
      </w:r>
    </w:p>
  </w:footnote>
  <w:footnote w:type="continuationSeparator" w:id="0">
    <w:p w14:paraId="463FC507" w14:textId="77777777" w:rsidR="00971309" w:rsidRDefault="009713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DB62" w14:textId="77777777" w:rsidR="00C67C58" w:rsidRDefault="006A3901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08E069" wp14:editId="0DA86754">
          <wp:simplePos x="0" y="0"/>
          <wp:positionH relativeFrom="column">
            <wp:posOffset>4238625</wp:posOffset>
          </wp:positionH>
          <wp:positionV relativeFrom="paragraph">
            <wp:posOffset>-342899</wp:posOffset>
          </wp:positionV>
          <wp:extent cx="1871663" cy="728491"/>
          <wp:effectExtent l="0" t="0" r="0" b="0"/>
          <wp:wrapTopAndBottom distT="114300" distB="114300"/>
          <wp:docPr id="1" name="image1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D46"/>
    <w:multiLevelType w:val="hybridMultilevel"/>
    <w:tmpl w:val="0D40A1C4"/>
    <w:lvl w:ilvl="0" w:tplc="463273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482C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AA86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0069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54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E7B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2D5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E13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05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5B57"/>
    <w:multiLevelType w:val="multilevel"/>
    <w:tmpl w:val="B8A40BD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3054F8"/>
    <w:multiLevelType w:val="multilevel"/>
    <w:tmpl w:val="F8A471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61" w:hanging="360"/>
      </w:pPr>
      <w:rPr>
        <w:color w:val="auto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7D1074D"/>
    <w:multiLevelType w:val="multilevel"/>
    <w:tmpl w:val="649C2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912BC4"/>
    <w:multiLevelType w:val="hybridMultilevel"/>
    <w:tmpl w:val="98CA11EE"/>
    <w:lvl w:ilvl="0" w:tplc="51440F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EA98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625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608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C54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C09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5C25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9A09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E43A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E6548"/>
    <w:multiLevelType w:val="hybridMultilevel"/>
    <w:tmpl w:val="74A2DDC8"/>
    <w:lvl w:ilvl="0" w:tplc="CF7ECA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C17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A624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64A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4D1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260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EE1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C0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432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yna Mohamed Yehdih">
    <w15:presenceInfo w15:providerId="Windows Live" w15:userId="5e00c26effbf4c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76"/>
    <w:rsid w:val="0009157C"/>
    <w:rsid w:val="000B1B4F"/>
    <w:rsid w:val="001203A8"/>
    <w:rsid w:val="001713B6"/>
    <w:rsid w:val="00175EAA"/>
    <w:rsid w:val="001E705E"/>
    <w:rsid w:val="00213DED"/>
    <w:rsid w:val="002B6B08"/>
    <w:rsid w:val="002B7CDA"/>
    <w:rsid w:val="003A6A7F"/>
    <w:rsid w:val="003C0B94"/>
    <w:rsid w:val="00407117"/>
    <w:rsid w:val="0059438E"/>
    <w:rsid w:val="005B73A3"/>
    <w:rsid w:val="005D5164"/>
    <w:rsid w:val="005D7F1C"/>
    <w:rsid w:val="00627868"/>
    <w:rsid w:val="0066548E"/>
    <w:rsid w:val="006779B1"/>
    <w:rsid w:val="006973EF"/>
    <w:rsid w:val="006A3901"/>
    <w:rsid w:val="006E2955"/>
    <w:rsid w:val="006E7FE8"/>
    <w:rsid w:val="00715222"/>
    <w:rsid w:val="007D4A72"/>
    <w:rsid w:val="007E4CD3"/>
    <w:rsid w:val="00866BBC"/>
    <w:rsid w:val="008C2D13"/>
    <w:rsid w:val="008D6476"/>
    <w:rsid w:val="00925D40"/>
    <w:rsid w:val="0096148E"/>
    <w:rsid w:val="00962122"/>
    <w:rsid w:val="00971309"/>
    <w:rsid w:val="00974731"/>
    <w:rsid w:val="009D06B3"/>
    <w:rsid w:val="00A53987"/>
    <w:rsid w:val="00AE7C88"/>
    <w:rsid w:val="00B17DD0"/>
    <w:rsid w:val="00BB2729"/>
    <w:rsid w:val="00BE4F71"/>
    <w:rsid w:val="00C82F8D"/>
    <w:rsid w:val="00C8304B"/>
    <w:rsid w:val="00D561E8"/>
    <w:rsid w:val="00DA04CD"/>
    <w:rsid w:val="00DB6F79"/>
    <w:rsid w:val="00DC3B6C"/>
    <w:rsid w:val="00DE5E82"/>
    <w:rsid w:val="00E5510C"/>
    <w:rsid w:val="00E90BE4"/>
    <w:rsid w:val="00E97257"/>
    <w:rsid w:val="00EA091D"/>
    <w:rsid w:val="00E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E456"/>
  <w15:chartTrackingRefBased/>
  <w15:docId w15:val="{1CBCAF74-3139-47DE-8BA6-BA58A490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76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D6476"/>
    <w:pPr>
      <w:keepNext/>
      <w:keepLines/>
      <w:spacing w:after="60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D6476"/>
    <w:rPr>
      <w:rFonts w:ascii="Arial" w:eastAsia="Arial" w:hAnsi="Arial" w:cs="Arial"/>
      <w:sz w:val="52"/>
      <w:szCs w:val="52"/>
      <w:lang w:val="fr" w:eastAsia="fr-FR"/>
    </w:rPr>
  </w:style>
  <w:style w:type="table" w:styleId="Grilledutableau">
    <w:name w:val="Table Grid"/>
    <w:basedOn w:val="TableauNormal"/>
    <w:uiPriority w:val="39"/>
    <w:rsid w:val="008D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6476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5D51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D51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D5164"/>
    <w:rPr>
      <w:rFonts w:ascii="Arial" w:eastAsia="Arial" w:hAnsi="Arial" w:cs="Arial"/>
      <w:sz w:val="20"/>
      <w:szCs w:val="20"/>
      <w:lang w:val="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51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D5164"/>
    <w:rPr>
      <w:rFonts w:ascii="Arial" w:eastAsia="Arial" w:hAnsi="Arial" w:cs="Arial"/>
      <w:b/>
      <w:bCs/>
      <w:sz w:val="20"/>
      <w:szCs w:val="20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3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5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10038</TotalTime>
  <Pages>5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Neyna Mohamed Yehdih</dc:creator>
  <cp:keywords/>
  <dc:description/>
  <cp:lastModifiedBy>Neyna Mohamed Yehdih</cp:lastModifiedBy>
  <cp:revision>27</cp:revision>
  <dcterms:created xsi:type="dcterms:W3CDTF">2024-04-12T15:47:00Z</dcterms:created>
  <dcterms:modified xsi:type="dcterms:W3CDTF">2024-05-06T08:15:00Z</dcterms:modified>
</cp:coreProperties>
</file>