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28DC" w14:textId="1985573D" w:rsidR="005F76E0" w:rsidRDefault="005F76E0" w:rsidP="005F76E0">
      <w:pPr>
        <w:pStyle w:val="NoSpacing"/>
        <w:jc w:val="center"/>
        <w:rPr>
          <w:rFonts w:ascii="Times New Roman" w:hAnsi="Times New Roman" w:cs="Times New Roman"/>
          <w:b/>
          <w:bCs/>
          <w:sz w:val="28"/>
          <w:szCs w:val="28"/>
        </w:rPr>
      </w:pPr>
      <w:r w:rsidRPr="005F76E0">
        <w:rPr>
          <w:rFonts w:ascii="Times New Roman" w:hAnsi="Times New Roman" w:cs="Times New Roman"/>
          <w:b/>
          <w:bCs/>
          <w:sz w:val="28"/>
          <w:szCs w:val="28"/>
        </w:rPr>
        <w:t>Framework for Action</w:t>
      </w:r>
    </w:p>
    <w:p w14:paraId="36EE10D7" w14:textId="77777777" w:rsidR="005F76E0" w:rsidRDefault="005F76E0" w:rsidP="005F76E0">
      <w:pPr>
        <w:pStyle w:val="NoSpacing"/>
        <w:jc w:val="center"/>
        <w:rPr>
          <w:rFonts w:ascii="Times New Roman" w:hAnsi="Times New Roman" w:cs="Times New Roman"/>
          <w:b/>
          <w:bCs/>
          <w:sz w:val="28"/>
          <w:szCs w:val="28"/>
        </w:rPr>
      </w:pPr>
    </w:p>
    <w:p w14:paraId="7D1BBABB" w14:textId="05D7781C" w:rsidR="005F76E0" w:rsidRPr="005F76E0" w:rsidRDefault="005F76E0" w:rsidP="005F76E0">
      <w:pPr>
        <w:pStyle w:val="NoSpacing"/>
        <w:rPr>
          <w:rFonts w:ascii="Times New Roman" w:hAnsi="Times New Roman" w:cs="Times New Roman"/>
          <w:sz w:val="22"/>
          <w:szCs w:val="22"/>
        </w:rPr>
      </w:pPr>
      <w:r w:rsidRPr="005F76E0">
        <w:rPr>
          <w:rFonts w:ascii="Times New Roman" w:hAnsi="Times New Roman" w:cs="Times New Roman"/>
          <w:sz w:val="22"/>
          <w:szCs w:val="22"/>
        </w:rPr>
        <w:t>By the final years of the first century of the Formative Age, a common framework for action had emerged that has become central to the work of the community and which informs thought and gives shape to ever more complex and effective activities. This framework continually evolves through the accumulation of experience and the guidance of the House of Justice. The pivotal elements of this framework are the spiritual truths and cardinal principles of the Revelation. Other elements that also contribute to thought and action involve values, attitudes, concepts, and methods. Still others include the understanding of the physical and social world through insights from various branches of knowledge. Within this continually evolving framework, Bahá’ís are learning how to systematically translate Bahá’u’lláh’s teachings into action to realize His high aims for the betterment of the world. The significance of this increased capacity for learning, and its implications for the advancement of humanity at the current stage of its social development, cannot be overestimated.</w:t>
      </w:r>
      <w:r w:rsidRPr="005F76E0">
        <w:rPr>
          <w:rFonts w:ascii="Times New Roman" w:hAnsi="Times New Roman" w:cs="Times New Roman"/>
          <w:sz w:val="22"/>
          <w:szCs w:val="22"/>
        </w:rPr>
        <w:t xml:space="preserve"> </w:t>
      </w:r>
    </w:p>
    <w:p w14:paraId="21CA54F9" w14:textId="2D33AB4E" w:rsidR="005F76E0" w:rsidRDefault="005F76E0" w:rsidP="005F76E0">
      <w:pPr>
        <w:pStyle w:val="NoSpacing"/>
        <w:rPr>
          <w:rFonts w:ascii="Times New Roman" w:hAnsi="Times New Roman" w:cs="Times New Roman"/>
          <w:i/>
          <w:iCs/>
          <w:sz w:val="22"/>
          <w:szCs w:val="22"/>
        </w:rPr>
      </w:pPr>
      <w:r w:rsidRPr="005F76E0">
        <w:rPr>
          <w:rFonts w:ascii="Times New Roman" w:hAnsi="Times New Roman" w:cs="Times New Roman"/>
          <w:i/>
          <w:iCs/>
          <w:sz w:val="22"/>
          <w:szCs w:val="22"/>
        </w:rPr>
        <w:t>28 November 2023 - To the Bahá’ís of the World</w:t>
      </w:r>
    </w:p>
    <w:p w14:paraId="18BA1417" w14:textId="77777777" w:rsidR="00764920" w:rsidRDefault="00764920" w:rsidP="005F76E0">
      <w:pPr>
        <w:pStyle w:val="NoSpacing"/>
        <w:rPr>
          <w:rFonts w:ascii="Times New Roman" w:hAnsi="Times New Roman" w:cs="Times New Roman"/>
          <w:i/>
          <w:iCs/>
          <w:sz w:val="22"/>
          <w:szCs w:val="22"/>
        </w:rPr>
      </w:pPr>
    </w:p>
    <w:p w14:paraId="0FCCDADE" w14:textId="203520BA" w:rsidR="00764920" w:rsidRDefault="00764920" w:rsidP="006F3492">
      <w:pPr>
        <w:pStyle w:val="NoSpacing"/>
        <w:numPr>
          <w:ilvl w:val="0"/>
          <w:numId w:val="1"/>
        </w:numPr>
        <w:rPr>
          <w:rFonts w:ascii="Times New Roman" w:hAnsi="Times New Roman" w:cs="Times New Roman"/>
          <w:sz w:val="22"/>
          <w:szCs w:val="22"/>
        </w:rPr>
      </w:pPr>
      <w:r>
        <w:rPr>
          <w:rFonts w:ascii="Times New Roman" w:hAnsi="Times New Roman" w:cs="Times New Roman"/>
          <w:sz w:val="22"/>
          <w:szCs w:val="22"/>
        </w:rPr>
        <w:t xml:space="preserve">What is the purpose of the Framework of Action? </w:t>
      </w:r>
    </w:p>
    <w:p w14:paraId="25108277" w14:textId="42041A12" w:rsidR="006F3492" w:rsidRDefault="006F3492" w:rsidP="006F3492">
      <w:pPr>
        <w:pStyle w:val="NoSpacing"/>
        <w:numPr>
          <w:ilvl w:val="0"/>
          <w:numId w:val="1"/>
        </w:numPr>
        <w:rPr>
          <w:rFonts w:ascii="Times New Roman" w:hAnsi="Times New Roman" w:cs="Times New Roman"/>
          <w:sz w:val="22"/>
          <w:szCs w:val="22"/>
        </w:rPr>
      </w:pPr>
      <w:r>
        <w:rPr>
          <w:rFonts w:ascii="Times New Roman" w:hAnsi="Times New Roman" w:cs="Times New Roman"/>
          <w:sz w:val="22"/>
          <w:szCs w:val="22"/>
        </w:rPr>
        <w:t>What are some different elements of the Framework?</w:t>
      </w:r>
    </w:p>
    <w:p w14:paraId="7DF7034F" w14:textId="77777777" w:rsidR="006F3492" w:rsidRDefault="006F3492" w:rsidP="006F3492">
      <w:pPr>
        <w:pStyle w:val="NoSpacing"/>
        <w:rPr>
          <w:rFonts w:ascii="Times New Roman" w:hAnsi="Times New Roman" w:cs="Times New Roman"/>
          <w:sz w:val="22"/>
          <w:szCs w:val="22"/>
        </w:rPr>
      </w:pPr>
    </w:p>
    <w:p w14:paraId="320A5D71" w14:textId="261BBE33" w:rsidR="006F3492" w:rsidRDefault="006F3492" w:rsidP="006F3492">
      <w:pPr>
        <w:pStyle w:val="NoSpacing"/>
        <w:jc w:val="center"/>
        <w:rPr>
          <w:rFonts w:ascii="Times New Roman" w:hAnsi="Times New Roman" w:cs="Times New Roman"/>
          <w:sz w:val="22"/>
          <w:szCs w:val="22"/>
        </w:rPr>
      </w:pPr>
      <w:r>
        <w:rPr>
          <w:rFonts w:ascii="Times New Roman" w:hAnsi="Times New Roman" w:cs="Times New Roman"/>
          <w:sz w:val="22"/>
          <w:szCs w:val="22"/>
        </w:rPr>
        <w:t>***</w:t>
      </w:r>
    </w:p>
    <w:p w14:paraId="219DA5A3" w14:textId="115C6E57" w:rsidR="006F3492" w:rsidRPr="00294EEA" w:rsidRDefault="006F3492" w:rsidP="006F3492">
      <w:pPr>
        <w:pStyle w:val="NoSpacing"/>
        <w:jc w:val="center"/>
        <w:rPr>
          <w:rFonts w:ascii="Times New Roman" w:hAnsi="Times New Roman" w:cs="Times New Roman"/>
          <w:b/>
          <w:bCs/>
        </w:rPr>
      </w:pPr>
      <w:r w:rsidRPr="00294EEA">
        <w:rPr>
          <w:rFonts w:ascii="Times New Roman" w:hAnsi="Times New Roman" w:cs="Times New Roman"/>
          <w:b/>
          <w:bCs/>
        </w:rPr>
        <w:t>3 Month Cycle</w:t>
      </w:r>
    </w:p>
    <w:p w14:paraId="1693EA3D" w14:textId="77777777" w:rsidR="005F76E0" w:rsidRDefault="005F76E0" w:rsidP="005F76E0">
      <w:pPr>
        <w:pStyle w:val="NoSpacing"/>
      </w:pPr>
    </w:p>
    <w:tbl>
      <w:tblPr>
        <w:tblStyle w:val="TableGrid"/>
        <w:tblW w:w="0" w:type="auto"/>
        <w:tblLook w:val="04A0" w:firstRow="1" w:lastRow="0" w:firstColumn="1" w:lastColumn="0" w:noHBand="0" w:noVBand="1"/>
      </w:tblPr>
      <w:tblGrid>
        <w:gridCol w:w="3005"/>
        <w:gridCol w:w="3005"/>
        <w:gridCol w:w="3006"/>
      </w:tblGrid>
      <w:tr w:rsidR="006F3492" w14:paraId="519BCC5A" w14:textId="77777777" w:rsidTr="006F3492">
        <w:tc>
          <w:tcPr>
            <w:tcW w:w="3005" w:type="dxa"/>
          </w:tcPr>
          <w:p w14:paraId="01040E88" w14:textId="7D6968A9" w:rsidR="006F3492" w:rsidRPr="006F3492" w:rsidRDefault="006F3492" w:rsidP="005F76E0">
            <w:pPr>
              <w:pStyle w:val="NoSpacing"/>
              <w:rPr>
                <w:rFonts w:ascii="Times New Roman" w:hAnsi="Times New Roman" w:cs="Times New Roman"/>
                <w:sz w:val="28"/>
                <w:szCs w:val="28"/>
              </w:rPr>
            </w:pPr>
            <w:r w:rsidRPr="006F3492">
              <w:rPr>
                <w:rFonts w:ascii="Times New Roman" w:hAnsi="Times New Roman" w:cs="Times New Roman"/>
                <w:sz w:val="28"/>
                <w:szCs w:val="28"/>
              </w:rPr>
              <w:t>Phase 1:</w:t>
            </w:r>
          </w:p>
        </w:tc>
        <w:tc>
          <w:tcPr>
            <w:tcW w:w="3005" w:type="dxa"/>
          </w:tcPr>
          <w:p w14:paraId="13AE2EA2" w14:textId="7F83C028" w:rsidR="006F3492" w:rsidRPr="006F3492" w:rsidRDefault="006F3492" w:rsidP="005F76E0">
            <w:pPr>
              <w:pStyle w:val="NoSpacing"/>
              <w:rPr>
                <w:rFonts w:ascii="Times New Roman" w:hAnsi="Times New Roman" w:cs="Times New Roman"/>
                <w:sz w:val="28"/>
                <w:szCs w:val="28"/>
              </w:rPr>
            </w:pPr>
            <w:r w:rsidRPr="006F3492">
              <w:rPr>
                <w:rFonts w:ascii="Times New Roman" w:hAnsi="Times New Roman" w:cs="Times New Roman"/>
                <w:sz w:val="28"/>
                <w:szCs w:val="28"/>
              </w:rPr>
              <w:t>Phase 2:</w:t>
            </w:r>
          </w:p>
        </w:tc>
        <w:tc>
          <w:tcPr>
            <w:tcW w:w="3006" w:type="dxa"/>
          </w:tcPr>
          <w:p w14:paraId="1C3FAB50" w14:textId="46EA6C17" w:rsidR="006F3492" w:rsidRPr="006F3492" w:rsidRDefault="006F3492" w:rsidP="005F76E0">
            <w:pPr>
              <w:pStyle w:val="NoSpacing"/>
              <w:rPr>
                <w:rFonts w:ascii="Times New Roman" w:hAnsi="Times New Roman" w:cs="Times New Roman"/>
                <w:sz w:val="28"/>
                <w:szCs w:val="28"/>
              </w:rPr>
            </w:pPr>
            <w:r w:rsidRPr="006F3492">
              <w:rPr>
                <w:rFonts w:ascii="Times New Roman" w:hAnsi="Times New Roman" w:cs="Times New Roman"/>
                <w:sz w:val="28"/>
                <w:szCs w:val="28"/>
              </w:rPr>
              <w:t>Phase 3:</w:t>
            </w:r>
          </w:p>
        </w:tc>
      </w:tr>
      <w:tr w:rsidR="006F3492" w14:paraId="46724E3C" w14:textId="77777777" w:rsidTr="006F3492">
        <w:tc>
          <w:tcPr>
            <w:tcW w:w="3005" w:type="dxa"/>
          </w:tcPr>
          <w:p w14:paraId="60FB884D" w14:textId="77777777" w:rsidR="006F3492" w:rsidRPr="00294EEA" w:rsidRDefault="006F3492" w:rsidP="005F76E0">
            <w:pPr>
              <w:pStyle w:val="NoSpacing"/>
              <w:rPr>
                <w:sz w:val="44"/>
                <w:szCs w:val="44"/>
              </w:rPr>
            </w:pPr>
          </w:p>
        </w:tc>
        <w:tc>
          <w:tcPr>
            <w:tcW w:w="3005" w:type="dxa"/>
          </w:tcPr>
          <w:p w14:paraId="2CA8CDD6" w14:textId="77777777" w:rsidR="006F3492" w:rsidRPr="00294EEA" w:rsidRDefault="006F3492" w:rsidP="005F76E0">
            <w:pPr>
              <w:pStyle w:val="NoSpacing"/>
              <w:rPr>
                <w:sz w:val="44"/>
                <w:szCs w:val="44"/>
              </w:rPr>
            </w:pPr>
          </w:p>
        </w:tc>
        <w:tc>
          <w:tcPr>
            <w:tcW w:w="3006" w:type="dxa"/>
          </w:tcPr>
          <w:p w14:paraId="62ED58BE" w14:textId="77777777" w:rsidR="006F3492" w:rsidRPr="00294EEA" w:rsidRDefault="006F3492" w:rsidP="005F76E0">
            <w:pPr>
              <w:pStyle w:val="NoSpacing"/>
              <w:rPr>
                <w:sz w:val="44"/>
                <w:szCs w:val="44"/>
              </w:rPr>
            </w:pPr>
          </w:p>
        </w:tc>
      </w:tr>
      <w:tr w:rsidR="006F3492" w14:paraId="4C2833BA" w14:textId="77777777" w:rsidTr="006F3492">
        <w:tc>
          <w:tcPr>
            <w:tcW w:w="3005" w:type="dxa"/>
          </w:tcPr>
          <w:p w14:paraId="2A302C24" w14:textId="77777777" w:rsidR="006F3492" w:rsidRPr="00294EEA" w:rsidRDefault="006F3492" w:rsidP="005F76E0">
            <w:pPr>
              <w:pStyle w:val="NoSpacing"/>
              <w:rPr>
                <w:sz w:val="44"/>
                <w:szCs w:val="44"/>
              </w:rPr>
            </w:pPr>
          </w:p>
        </w:tc>
        <w:tc>
          <w:tcPr>
            <w:tcW w:w="3005" w:type="dxa"/>
          </w:tcPr>
          <w:p w14:paraId="151A1A7A" w14:textId="77777777" w:rsidR="006F3492" w:rsidRPr="00294EEA" w:rsidRDefault="006F3492" w:rsidP="005F76E0">
            <w:pPr>
              <w:pStyle w:val="NoSpacing"/>
              <w:rPr>
                <w:sz w:val="44"/>
                <w:szCs w:val="44"/>
              </w:rPr>
            </w:pPr>
          </w:p>
        </w:tc>
        <w:tc>
          <w:tcPr>
            <w:tcW w:w="3006" w:type="dxa"/>
          </w:tcPr>
          <w:p w14:paraId="2576730B" w14:textId="77777777" w:rsidR="006F3492" w:rsidRPr="00294EEA" w:rsidRDefault="006F3492" w:rsidP="005F76E0">
            <w:pPr>
              <w:pStyle w:val="NoSpacing"/>
              <w:rPr>
                <w:sz w:val="44"/>
                <w:szCs w:val="44"/>
              </w:rPr>
            </w:pPr>
          </w:p>
        </w:tc>
      </w:tr>
      <w:tr w:rsidR="006F3492" w14:paraId="3D3FB651" w14:textId="77777777" w:rsidTr="006F3492">
        <w:tc>
          <w:tcPr>
            <w:tcW w:w="3005" w:type="dxa"/>
          </w:tcPr>
          <w:p w14:paraId="3D555265" w14:textId="77777777" w:rsidR="006F3492" w:rsidRPr="00294EEA" w:rsidRDefault="006F3492" w:rsidP="005F76E0">
            <w:pPr>
              <w:pStyle w:val="NoSpacing"/>
              <w:rPr>
                <w:sz w:val="44"/>
                <w:szCs w:val="44"/>
              </w:rPr>
            </w:pPr>
          </w:p>
        </w:tc>
        <w:tc>
          <w:tcPr>
            <w:tcW w:w="3005" w:type="dxa"/>
          </w:tcPr>
          <w:p w14:paraId="0D46AEC8" w14:textId="77777777" w:rsidR="006F3492" w:rsidRPr="00294EEA" w:rsidRDefault="006F3492" w:rsidP="005F76E0">
            <w:pPr>
              <w:pStyle w:val="NoSpacing"/>
              <w:rPr>
                <w:sz w:val="44"/>
                <w:szCs w:val="44"/>
              </w:rPr>
            </w:pPr>
          </w:p>
        </w:tc>
        <w:tc>
          <w:tcPr>
            <w:tcW w:w="3006" w:type="dxa"/>
          </w:tcPr>
          <w:p w14:paraId="6BABEA12" w14:textId="77777777" w:rsidR="006F3492" w:rsidRPr="00294EEA" w:rsidRDefault="006F3492" w:rsidP="005F76E0">
            <w:pPr>
              <w:pStyle w:val="NoSpacing"/>
              <w:rPr>
                <w:sz w:val="44"/>
                <w:szCs w:val="44"/>
              </w:rPr>
            </w:pPr>
          </w:p>
        </w:tc>
      </w:tr>
      <w:tr w:rsidR="006F3492" w14:paraId="755021F3" w14:textId="77777777" w:rsidTr="006F3492">
        <w:tc>
          <w:tcPr>
            <w:tcW w:w="3005" w:type="dxa"/>
          </w:tcPr>
          <w:p w14:paraId="5A0F50B6" w14:textId="77777777" w:rsidR="006F3492" w:rsidRPr="00294EEA" w:rsidRDefault="006F3492" w:rsidP="005F76E0">
            <w:pPr>
              <w:pStyle w:val="NoSpacing"/>
              <w:rPr>
                <w:sz w:val="44"/>
                <w:szCs w:val="44"/>
              </w:rPr>
            </w:pPr>
          </w:p>
        </w:tc>
        <w:tc>
          <w:tcPr>
            <w:tcW w:w="3005" w:type="dxa"/>
          </w:tcPr>
          <w:p w14:paraId="18984982" w14:textId="77777777" w:rsidR="006F3492" w:rsidRPr="00294EEA" w:rsidRDefault="006F3492" w:rsidP="005F76E0">
            <w:pPr>
              <w:pStyle w:val="NoSpacing"/>
              <w:rPr>
                <w:sz w:val="44"/>
                <w:szCs w:val="44"/>
              </w:rPr>
            </w:pPr>
          </w:p>
        </w:tc>
        <w:tc>
          <w:tcPr>
            <w:tcW w:w="3006" w:type="dxa"/>
          </w:tcPr>
          <w:p w14:paraId="2548CF94" w14:textId="77777777" w:rsidR="006F3492" w:rsidRPr="00294EEA" w:rsidRDefault="006F3492" w:rsidP="005F76E0">
            <w:pPr>
              <w:pStyle w:val="NoSpacing"/>
              <w:rPr>
                <w:sz w:val="44"/>
                <w:szCs w:val="44"/>
              </w:rPr>
            </w:pPr>
          </w:p>
        </w:tc>
      </w:tr>
      <w:tr w:rsidR="006F3492" w14:paraId="40DA25BB" w14:textId="77777777" w:rsidTr="006F3492">
        <w:tc>
          <w:tcPr>
            <w:tcW w:w="3005" w:type="dxa"/>
          </w:tcPr>
          <w:p w14:paraId="1E336888" w14:textId="77777777" w:rsidR="006F3492" w:rsidRPr="00294EEA" w:rsidRDefault="006F3492" w:rsidP="005F76E0">
            <w:pPr>
              <w:pStyle w:val="NoSpacing"/>
              <w:rPr>
                <w:sz w:val="44"/>
                <w:szCs w:val="44"/>
              </w:rPr>
            </w:pPr>
          </w:p>
        </w:tc>
        <w:tc>
          <w:tcPr>
            <w:tcW w:w="3005" w:type="dxa"/>
          </w:tcPr>
          <w:p w14:paraId="353DE99F" w14:textId="77777777" w:rsidR="006F3492" w:rsidRPr="00294EEA" w:rsidRDefault="006F3492" w:rsidP="005F76E0">
            <w:pPr>
              <w:pStyle w:val="NoSpacing"/>
              <w:rPr>
                <w:sz w:val="44"/>
                <w:szCs w:val="44"/>
              </w:rPr>
            </w:pPr>
          </w:p>
        </w:tc>
        <w:tc>
          <w:tcPr>
            <w:tcW w:w="3006" w:type="dxa"/>
          </w:tcPr>
          <w:p w14:paraId="233845CA" w14:textId="77777777" w:rsidR="006F3492" w:rsidRPr="00294EEA" w:rsidRDefault="006F3492" w:rsidP="005F76E0">
            <w:pPr>
              <w:pStyle w:val="NoSpacing"/>
              <w:rPr>
                <w:sz w:val="44"/>
                <w:szCs w:val="44"/>
              </w:rPr>
            </w:pPr>
          </w:p>
        </w:tc>
      </w:tr>
      <w:tr w:rsidR="006F3492" w14:paraId="3786D493" w14:textId="77777777" w:rsidTr="006F3492">
        <w:tc>
          <w:tcPr>
            <w:tcW w:w="3005" w:type="dxa"/>
          </w:tcPr>
          <w:p w14:paraId="0BE65E7D" w14:textId="77777777" w:rsidR="006F3492" w:rsidRPr="00294EEA" w:rsidRDefault="006F3492" w:rsidP="005F76E0">
            <w:pPr>
              <w:pStyle w:val="NoSpacing"/>
              <w:rPr>
                <w:sz w:val="44"/>
                <w:szCs w:val="44"/>
              </w:rPr>
            </w:pPr>
          </w:p>
        </w:tc>
        <w:tc>
          <w:tcPr>
            <w:tcW w:w="3005" w:type="dxa"/>
          </w:tcPr>
          <w:p w14:paraId="1FC395F0" w14:textId="77777777" w:rsidR="006F3492" w:rsidRPr="00294EEA" w:rsidRDefault="006F3492" w:rsidP="005F76E0">
            <w:pPr>
              <w:pStyle w:val="NoSpacing"/>
              <w:rPr>
                <w:sz w:val="44"/>
                <w:szCs w:val="44"/>
              </w:rPr>
            </w:pPr>
          </w:p>
        </w:tc>
        <w:tc>
          <w:tcPr>
            <w:tcW w:w="3006" w:type="dxa"/>
          </w:tcPr>
          <w:p w14:paraId="2D5BD854" w14:textId="77777777" w:rsidR="006F3492" w:rsidRPr="00294EEA" w:rsidRDefault="006F3492" w:rsidP="005F76E0">
            <w:pPr>
              <w:pStyle w:val="NoSpacing"/>
              <w:rPr>
                <w:sz w:val="44"/>
                <w:szCs w:val="44"/>
              </w:rPr>
            </w:pPr>
          </w:p>
        </w:tc>
      </w:tr>
      <w:tr w:rsidR="006F3492" w14:paraId="27F68494" w14:textId="77777777" w:rsidTr="006F3492">
        <w:tc>
          <w:tcPr>
            <w:tcW w:w="3005" w:type="dxa"/>
          </w:tcPr>
          <w:p w14:paraId="4A95DEDF" w14:textId="77777777" w:rsidR="006F3492" w:rsidRPr="00294EEA" w:rsidRDefault="006F3492" w:rsidP="005F76E0">
            <w:pPr>
              <w:pStyle w:val="NoSpacing"/>
              <w:rPr>
                <w:sz w:val="44"/>
                <w:szCs w:val="44"/>
              </w:rPr>
            </w:pPr>
          </w:p>
        </w:tc>
        <w:tc>
          <w:tcPr>
            <w:tcW w:w="3005" w:type="dxa"/>
          </w:tcPr>
          <w:p w14:paraId="7293F82F" w14:textId="77777777" w:rsidR="006F3492" w:rsidRPr="00294EEA" w:rsidRDefault="006F3492" w:rsidP="005F76E0">
            <w:pPr>
              <w:pStyle w:val="NoSpacing"/>
              <w:rPr>
                <w:sz w:val="44"/>
                <w:szCs w:val="44"/>
              </w:rPr>
            </w:pPr>
          </w:p>
        </w:tc>
        <w:tc>
          <w:tcPr>
            <w:tcW w:w="3006" w:type="dxa"/>
          </w:tcPr>
          <w:p w14:paraId="31A527D9" w14:textId="77777777" w:rsidR="006F3492" w:rsidRPr="00294EEA" w:rsidRDefault="006F3492" w:rsidP="005F76E0">
            <w:pPr>
              <w:pStyle w:val="NoSpacing"/>
              <w:rPr>
                <w:sz w:val="44"/>
                <w:szCs w:val="44"/>
              </w:rPr>
            </w:pPr>
          </w:p>
        </w:tc>
      </w:tr>
      <w:tr w:rsidR="006F3492" w14:paraId="5AC5B307" w14:textId="77777777" w:rsidTr="006F3492">
        <w:tc>
          <w:tcPr>
            <w:tcW w:w="3005" w:type="dxa"/>
          </w:tcPr>
          <w:p w14:paraId="3748E5F4" w14:textId="77777777" w:rsidR="006F3492" w:rsidRPr="00294EEA" w:rsidRDefault="006F3492" w:rsidP="005F76E0">
            <w:pPr>
              <w:pStyle w:val="NoSpacing"/>
              <w:rPr>
                <w:sz w:val="44"/>
                <w:szCs w:val="44"/>
              </w:rPr>
            </w:pPr>
          </w:p>
        </w:tc>
        <w:tc>
          <w:tcPr>
            <w:tcW w:w="3005" w:type="dxa"/>
          </w:tcPr>
          <w:p w14:paraId="02AA805C" w14:textId="77777777" w:rsidR="006F3492" w:rsidRPr="00294EEA" w:rsidRDefault="006F3492" w:rsidP="005F76E0">
            <w:pPr>
              <w:pStyle w:val="NoSpacing"/>
              <w:rPr>
                <w:sz w:val="44"/>
                <w:szCs w:val="44"/>
              </w:rPr>
            </w:pPr>
          </w:p>
        </w:tc>
        <w:tc>
          <w:tcPr>
            <w:tcW w:w="3006" w:type="dxa"/>
          </w:tcPr>
          <w:p w14:paraId="620AFE2B" w14:textId="77777777" w:rsidR="006F3492" w:rsidRPr="00294EEA" w:rsidRDefault="006F3492" w:rsidP="005F76E0">
            <w:pPr>
              <w:pStyle w:val="NoSpacing"/>
              <w:rPr>
                <w:sz w:val="44"/>
                <w:szCs w:val="44"/>
              </w:rPr>
            </w:pPr>
          </w:p>
        </w:tc>
      </w:tr>
      <w:tr w:rsidR="006F3492" w14:paraId="40E39D98" w14:textId="77777777" w:rsidTr="006F3492">
        <w:tc>
          <w:tcPr>
            <w:tcW w:w="3005" w:type="dxa"/>
          </w:tcPr>
          <w:p w14:paraId="6D720A9A" w14:textId="77777777" w:rsidR="006F3492" w:rsidRPr="00294EEA" w:rsidRDefault="006F3492" w:rsidP="005F76E0">
            <w:pPr>
              <w:pStyle w:val="NoSpacing"/>
              <w:rPr>
                <w:sz w:val="44"/>
                <w:szCs w:val="44"/>
              </w:rPr>
            </w:pPr>
          </w:p>
        </w:tc>
        <w:tc>
          <w:tcPr>
            <w:tcW w:w="3005" w:type="dxa"/>
          </w:tcPr>
          <w:p w14:paraId="4B0DA7D6" w14:textId="77777777" w:rsidR="006F3492" w:rsidRPr="00294EEA" w:rsidRDefault="006F3492" w:rsidP="005F76E0">
            <w:pPr>
              <w:pStyle w:val="NoSpacing"/>
              <w:rPr>
                <w:sz w:val="44"/>
                <w:szCs w:val="44"/>
              </w:rPr>
            </w:pPr>
          </w:p>
        </w:tc>
        <w:tc>
          <w:tcPr>
            <w:tcW w:w="3006" w:type="dxa"/>
          </w:tcPr>
          <w:p w14:paraId="65EC9A2D" w14:textId="77777777" w:rsidR="006F3492" w:rsidRPr="00294EEA" w:rsidRDefault="006F3492" w:rsidP="005F76E0">
            <w:pPr>
              <w:pStyle w:val="NoSpacing"/>
              <w:rPr>
                <w:sz w:val="44"/>
                <w:szCs w:val="44"/>
              </w:rPr>
            </w:pPr>
          </w:p>
        </w:tc>
      </w:tr>
      <w:tr w:rsidR="006F3492" w14:paraId="5AB960CD" w14:textId="77777777" w:rsidTr="006F3492">
        <w:tc>
          <w:tcPr>
            <w:tcW w:w="3005" w:type="dxa"/>
          </w:tcPr>
          <w:p w14:paraId="4DE9E173" w14:textId="77777777" w:rsidR="006F3492" w:rsidRPr="00294EEA" w:rsidRDefault="006F3492" w:rsidP="005F76E0">
            <w:pPr>
              <w:pStyle w:val="NoSpacing"/>
              <w:rPr>
                <w:sz w:val="44"/>
                <w:szCs w:val="44"/>
              </w:rPr>
            </w:pPr>
          </w:p>
        </w:tc>
        <w:tc>
          <w:tcPr>
            <w:tcW w:w="3005" w:type="dxa"/>
          </w:tcPr>
          <w:p w14:paraId="207AE52A" w14:textId="77777777" w:rsidR="006F3492" w:rsidRPr="00294EEA" w:rsidRDefault="006F3492" w:rsidP="005F76E0">
            <w:pPr>
              <w:pStyle w:val="NoSpacing"/>
              <w:rPr>
                <w:sz w:val="44"/>
                <w:szCs w:val="44"/>
              </w:rPr>
            </w:pPr>
          </w:p>
        </w:tc>
        <w:tc>
          <w:tcPr>
            <w:tcW w:w="3006" w:type="dxa"/>
          </w:tcPr>
          <w:p w14:paraId="25B6391A" w14:textId="77777777" w:rsidR="006F3492" w:rsidRPr="00294EEA" w:rsidRDefault="006F3492" w:rsidP="005F76E0">
            <w:pPr>
              <w:pStyle w:val="NoSpacing"/>
              <w:rPr>
                <w:sz w:val="44"/>
                <w:szCs w:val="44"/>
              </w:rPr>
            </w:pPr>
          </w:p>
        </w:tc>
      </w:tr>
      <w:tr w:rsidR="006F3492" w14:paraId="19CAE15C" w14:textId="77777777" w:rsidTr="006F3492">
        <w:tc>
          <w:tcPr>
            <w:tcW w:w="3005" w:type="dxa"/>
          </w:tcPr>
          <w:p w14:paraId="14C387D2" w14:textId="77777777" w:rsidR="006F3492" w:rsidRPr="00294EEA" w:rsidRDefault="006F3492" w:rsidP="005F76E0">
            <w:pPr>
              <w:pStyle w:val="NoSpacing"/>
              <w:rPr>
                <w:sz w:val="44"/>
                <w:szCs w:val="44"/>
              </w:rPr>
            </w:pPr>
          </w:p>
        </w:tc>
        <w:tc>
          <w:tcPr>
            <w:tcW w:w="3005" w:type="dxa"/>
          </w:tcPr>
          <w:p w14:paraId="2C3E339F" w14:textId="77777777" w:rsidR="006F3492" w:rsidRPr="00294EEA" w:rsidRDefault="006F3492" w:rsidP="005F76E0">
            <w:pPr>
              <w:pStyle w:val="NoSpacing"/>
              <w:rPr>
                <w:sz w:val="44"/>
                <w:szCs w:val="44"/>
              </w:rPr>
            </w:pPr>
          </w:p>
        </w:tc>
        <w:tc>
          <w:tcPr>
            <w:tcW w:w="3006" w:type="dxa"/>
          </w:tcPr>
          <w:p w14:paraId="694F144E" w14:textId="77777777" w:rsidR="006F3492" w:rsidRPr="00294EEA" w:rsidRDefault="006F3492" w:rsidP="005F76E0">
            <w:pPr>
              <w:pStyle w:val="NoSpacing"/>
              <w:rPr>
                <w:sz w:val="44"/>
                <w:szCs w:val="44"/>
              </w:rPr>
            </w:pPr>
          </w:p>
        </w:tc>
      </w:tr>
      <w:tr w:rsidR="006F3492" w14:paraId="7CD21AE5" w14:textId="77777777" w:rsidTr="006F3492">
        <w:tc>
          <w:tcPr>
            <w:tcW w:w="3005" w:type="dxa"/>
          </w:tcPr>
          <w:p w14:paraId="173444EA" w14:textId="77777777" w:rsidR="006F3492" w:rsidRPr="00294EEA" w:rsidRDefault="006F3492" w:rsidP="005F76E0">
            <w:pPr>
              <w:pStyle w:val="NoSpacing"/>
              <w:rPr>
                <w:sz w:val="44"/>
                <w:szCs w:val="44"/>
              </w:rPr>
            </w:pPr>
          </w:p>
        </w:tc>
        <w:tc>
          <w:tcPr>
            <w:tcW w:w="3005" w:type="dxa"/>
          </w:tcPr>
          <w:p w14:paraId="4B448B37" w14:textId="77777777" w:rsidR="006F3492" w:rsidRPr="00294EEA" w:rsidRDefault="006F3492" w:rsidP="005F76E0">
            <w:pPr>
              <w:pStyle w:val="NoSpacing"/>
              <w:rPr>
                <w:sz w:val="44"/>
                <w:szCs w:val="44"/>
              </w:rPr>
            </w:pPr>
          </w:p>
        </w:tc>
        <w:tc>
          <w:tcPr>
            <w:tcW w:w="3006" w:type="dxa"/>
          </w:tcPr>
          <w:p w14:paraId="1F9D9E64" w14:textId="77777777" w:rsidR="006F3492" w:rsidRPr="00294EEA" w:rsidRDefault="006F3492" w:rsidP="005F76E0">
            <w:pPr>
              <w:pStyle w:val="NoSpacing"/>
              <w:rPr>
                <w:sz w:val="44"/>
                <w:szCs w:val="44"/>
              </w:rPr>
            </w:pPr>
          </w:p>
        </w:tc>
      </w:tr>
      <w:tr w:rsidR="006F3492" w14:paraId="1EA406C1" w14:textId="77777777" w:rsidTr="006F3492">
        <w:tc>
          <w:tcPr>
            <w:tcW w:w="3005" w:type="dxa"/>
          </w:tcPr>
          <w:p w14:paraId="235EC8B7" w14:textId="77777777" w:rsidR="006F3492" w:rsidRPr="00294EEA" w:rsidRDefault="006F3492" w:rsidP="005F76E0">
            <w:pPr>
              <w:pStyle w:val="NoSpacing"/>
              <w:rPr>
                <w:sz w:val="44"/>
                <w:szCs w:val="44"/>
              </w:rPr>
            </w:pPr>
          </w:p>
        </w:tc>
        <w:tc>
          <w:tcPr>
            <w:tcW w:w="3005" w:type="dxa"/>
          </w:tcPr>
          <w:p w14:paraId="0646E256" w14:textId="77777777" w:rsidR="006F3492" w:rsidRPr="00294EEA" w:rsidRDefault="006F3492" w:rsidP="005F76E0">
            <w:pPr>
              <w:pStyle w:val="NoSpacing"/>
              <w:rPr>
                <w:sz w:val="44"/>
                <w:szCs w:val="44"/>
              </w:rPr>
            </w:pPr>
          </w:p>
        </w:tc>
        <w:tc>
          <w:tcPr>
            <w:tcW w:w="3006" w:type="dxa"/>
          </w:tcPr>
          <w:p w14:paraId="6865A627" w14:textId="77777777" w:rsidR="006F3492" w:rsidRPr="00294EEA" w:rsidRDefault="006F3492" w:rsidP="005F76E0">
            <w:pPr>
              <w:pStyle w:val="NoSpacing"/>
              <w:rPr>
                <w:sz w:val="44"/>
                <w:szCs w:val="44"/>
              </w:rPr>
            </w:pPr>
          </w:p>
        </w:tc>
      </w:tr>
      <w:tr w:rsidR="006F3492" w14:paraId="2604D58B" w14:textId="77777777" w:rsidTr="006F3492">
        <w:tc>
          <w:tcPr>
            <w:tcW w:w="3005" w:type="dxa"/>
          </w:tcPr>
          <w:p w14:paraId="15A3D2C3" w14:textId="77777777" w:rsidR="006F3492" w:rsidRPr="00294EEA" w:rsidRDefault="006F3492" w:rsidP="005F76E0">
            <w:pPr>
              <w:pStyle w:val="NoSpacing"/>
              <w:rPr>
                <w:sz w:val="44"/>
                <w:szCs w:val="44"/>
              </w:rPr>
            </w:pPr>
          </w:p>
        </w:tc>
        <w:tc>
          <w:tcPr>
            <w:tcW w:w="3005" w:type="dxa"/>
          </w:tcPr>
          <w:p w14:paraId="48D9429B" w14:textId="77777777" w:rsidR="006F3492" w:rsidRPr="00294EEA" w:rsidRDefault="006F3492" w:rsidP="005F76E0">
            <w:pPr>
              <w:pStyle w:val="NoSpacing"/>
              <w:rPr>
                <w:sz w:val="44"/>
                <w:szCs w:val="44"/>
              </w:rPr>
            </w:pPr>
          </w:p>
        </w:tc>
        <w:tc>
          <w:tcPr>
            <w:tcW w:w="3006" w:type="dxa"/>
          </w:tcPr>
          <w:p w14:paraId="51DCFDE3" w14:textId="77777777" w:rsidR="006F3492" w:rsidRPr="00294EEA" w:rsidRDefault="006F3492" w:rsidP="005F76E0">
            <w:pPr>
              <w:pStyle w:val="NoSpacing"/>
              <w:rPr>
                <w:sz w:val="44"/>
                <w:szCs w:val="44"/>
              </w:rPr>
            </w:pPr>
          </w:p>
        </w:tc>
      </w:tr>
    </w:tbl>
    <w:p w14:paraId="6532B425" w14:textId="77777777" w:rsidR="00764920" w:rsidRDefault="00764920" w:rsidP="005F76E0">
      <w:pPr>
        <w:pStyle w:val="NoSpacing"/>
      </w:pPr>
    </w:p>
    <w:p w14:paraId="15336654" w14:textId="2AC5C739" w:rsidR="00764920" w:rsidRDefault="00764920" w:rsidP="005F76E0">
      <w:pPr>
        <w:pStyle w:val="NoSpacing"/>
        <w:rPr>
          <w:rFonts w:ascii="Times New Roman" w:hAnsi="Times New Roman" w:cs="Times New Roman"/>
          <w:sz w:val="22"/>
          <w:szCs w:val="22"/>
        </w:rPr>
      </w:pPr>
      <w:r w:rsidRPr="00764920">
        <w:rPr>
          <w:rFonts w:ascii="Times New Roman" w:hAnsi="Times New Roman" w:cs="Times New Roman"/>
          <w:sz w:val="22"/>
          <w:szCs w:val="22"/>
        </w:rPr>
        <w:lastRenderedPageBreak/>
        <w:t>Our 26 December 1995 message, which focused the Bahá’í world on a path of intense learning about the sustained, rapid growth of the Faith, described in general terms the nature of the work that would have to be undertaken in meeting the challenges ahead. As a first step, Bahá’í communities were urged to systematize their efforts to develop the human resources of the Cause through a network of training institutes. While every national community took measures to create institutional capacity to perform this essential function, it was not until the outset of the Five Year Plan that the significance of a well-conceived program of training became widely appreciated. The introduction of the concept of the cluster made it possible for the friends to think about the accelerated growth of the community on a manageable scale and to conceive of it in terms of two complementary, reinforcing movements: the steady flow of individuals through the sequence of institute courses and the movement of clusters from one stage of development to the next. This image helped the believers to analyze the lessons being learned in the field and to employ a common vocabulary to articulate their findings. Never before have the means for establishing a pattern of activity that places equal emphasis on the twin processes of expansion and consolidation been better understood. Indeed, so consistent has been the experience with intensive programs of growth, implemented on the basis of this understanding in divers clusters, that no cause for equivocation remains. The way forward is clear, and at Ridván 2006 we will call upon the believers to steel their resolve and to proceed with the full force of their energies on the course that has been so decidedly set.</w:t>
      </w:r>
    </w:p>
    <w:p w14:paraId="1432A13D" w14:textId="77777777" w:rsidR="00764920" w:rsidRDefault="00764920" w:rsidP="005F76E0">
      <w:pPr>
        <w:pStyle w:val="NoSpacing"/>
        <w:rPr>
          <w:rFonts w:ascii="Times New Roman" w:hAnsi="Times New Roman" w:cs="Times New Roman"/>
          <w:sz w:val="22"/>
          <w:szCs w:val="22"/>
        </w:rPr>
      </w:pPr>
    </w:p>
    <w:p w14:paraId="0AC42C97" w14:textId="1929A12B" w:rsidR="00764920" w:rsidRDefault="00764920" w:rsidP="005F76E0">
      <w:pPr>
        <w:pStyle w:val="NoSpacing"/>
        <w:rPr>
          <w:rFonts w:ascii="Times New Roman" w:hAnsi="Times New Roman" w:cs="Times New Roman"/>
          <w:sz w:val="22"/>
          <w:szCs w:val="22"/>
        </w:rPr>
      </w:pPr>
      <w:r>
        <w:rPr>
          <w:rFonts w:ascii="Times New Roman" w:hAnsi="Times New Roman" w:cs="Times New Roman"/>
          <w:sz w:val="22"/>
          <w:szCs w:val="22"/>
        </w:rPr>
        <w:t>A</w:t>
      </w:r>
      <w:r w:rsidRPr="00764920">
        <w:rPr>
          <w:rFonts w:ascii="Times New Roman" w:hAnsi="Times New Roman" w:cs="Times New Roman"/>
          <w:sz w:val="22"/>
          <w:szCs w:val="22"/>
        </w:rPr>
        <w:t>s currently conceived, an intensive program of growth is straightforward, simple and effective, but implies a level of exertion that tests the resolve of the friends. Conforming well to the vision we presented five years ago, it employs a few measures that have proven to be indispensable to large-scale expansion and consolidation. It consists of cycles of activity, in general of three months’ duration each, which proceed according to distinct phases of expansion, consolidation, reflection and planning.</w:t>
      </w:r>
    </w:p>
    <w:p w14:paraId="66349D90" w14:textId="77777777" w:rsidR="00764920" w:rsidRDefault="00764920" w:rsidP="005F76E0">
      <w:pPr>
        <w:pStyle w:val="NoSpacing"/>
        <w:rPr>
          <w:rFonts w:ascii="Times New Roman" w:hAnsi="Times New Roman" w:cs="Times New Roman"/>
          <w:sz w:val="22"/>
          <w:szCs w:val="22"/>
        </w:rPr>
      </w:pPr>
    </w:p>
    <w:p w14:paraId="2BA07F2F" w14:textId="1BDB6B3E" w:rsidR="00D228F6" w:rsidRPr="00D228F6" w:rsidRDefault="00D228F6" w:rsidP="005F76E0">
      <w:pPr>
        <w:pStyle w:val="NoSpacing"/>
        <w:rPr>
          <w:rFonts w:ascii="Times New Roman" w:hAnsi="Times New Roman" w:cs="Times New Roman"/>
          <w:b/>
          <w:bCs/>
          <w:sz w:val="22"/>
          <w:szCs w:val="22"/>
        </w:rPr>
      </w:pPr>
      <w:r w:rsidRPr="00D228F6">
        <w:rPr>
          <w:rFonts w:ascii="Times New Roman" w:hAnsi="Times New Roman" w:cs="Times New Roman"/>
          <w:b/>
          <w:bCs/>
          <w:sz w:val="22"/>
          <w:szCs w:val="22"/>
        </w:rPr>
        <w:t>Expansion Phase</w:t>
      </w:r>
    </w:p>
    <w:p w14:paraId="4D4EE2C5" w14:textId="05A789F1" w:rsidR="00764920" w:rsidRDefault="00764920" w:rsidP="005F76E0">
      <w:pPr>
        <w:pStyle w:val="NoSpacing"/>
        <w:rPr>
          <w:rFonts w:ascii="Times New Roman" w:hAnsi="Times New Roman" w:cs="Times New Roman"/>
          <w:sz w:val="22"/>
          <w:szCs w:val="22"/>
        </w:rPr>
      </w:pPr>
      <w:r w:rsidRPr="00764920">
        <w:rPr>
          <w:rFonts w:ascii="Times New Roman" w:hAnsi="Times New Roman" w:cs="Times New Roman"/>
          <w:sz w:val="22"/>
          <w:szCs w:val="22"/>
        </w:rPr>
        <w:t>The expansion phase, often a period of two weeks, demands the highest level of intensity. Its objective is to widen the circle of those interested in the Faith, to find receptive souls and to teach them. Although this phase might include some element of proclamation, it should not be seen as a time to hold a few events for this purpose or to undertake a set of activities that merely convey information. Experience suggests that the more closely teaching approaches and methods are aligned with the capacity acquired from the study of the institute courses the more rewarding the results.</w:t>
      </w:r>
    </w:p>
    <w:p w14:paraId="40D66FC3" w14:textId="77777777" w:rsidR="00764920" w:rsidRDefault="00764920" w:rsidP="005F76E0">
      <w:pPr>
        <w:pStyle w:val="NoSpacing"/>
        <w:rPr>
          <w:rFonts w:ascii="Times New Roman" w:hAnsi="Times New Roman" w:cs="Times New Roman"/>
          <w:sz w:val="22"/>
          <w:szCs w:val="22"/>
        </w:rPr>
      </w:pPr>
    </w:p>
    <w:p w14:paraId="3F6ECCC6" w14:textId="62C9A3BA" w:rsidR="00764920" w:rsidRDefault="00764920" w:rsidP="005F76E0">
      <w:pPr>
        <w:pStyle w:val="NoSpacing"/>
        <w:rPr>
          <w:rFonts w:ascii="Times New Roman" w:hAnsi="Times New Roman" w:cs="Times New Roman"/>
          <w:sz w:val="22"/>
          <w:szCs w:val="22"/>
        </w:rPr>
      </w:pPr>
      <w:r w:rsidRPr="00764920">
        <w:rPr>
          <w:rFonts w:ascii="Times New Roman" w:hAnsi="Times New Roman" w:cs="Times New Roman"/>
          <w:sz w:val="22"/>
          <w:szCs w:val="22"/>
        </w:rPr>
        <w:t>Key to the progress of an intensive program of growth is the phase dedicated to reflection, in which the lessons learned in action are articulated and incorporated into plans for the next cycle of activity. Its principal feature is the reflection meeting—as much a time of joyous celebration as it is of serious consultation. Careful analysis of experience, through participatory discussions rather than overly complex and elaborate presentations, serves to maintain unity of vision, sharpen clarity of thought and heighten enthusiasm. Central to such an analysis is the review of vital statistics that suggest the next set of goals to be adopted. Plans are made that take into account increased capacity in terms of the human resources available at the end of the cycle to perform various tasks, on the one hand, and accumulated knowledge about the receptivity of the population and the dynamics of teaching, on the other. When human resources increase in a manner proportionate to the rise in the overall Bahá’í population from cycle to cycle, it is possible not only to sustain but to accelerate growth.</w:t>
      </w:r>
    </w:p>
    <w:p w14:paraId="7A099C9A" w14:textId="77777777" w:rsidR="006F3492" w:rsidRDefault="006F3492" w:rsidP="005F76E0">
      <w:pPr>
        <w:pStyle w:val="NoSpacing"/>
        <w:rPr>
          <w:rFonts w:ascii="Times New Roman" w:hAnsi="Times New Roman" w:cs="Times New Roman"/>
          <w:sz w:val="22"/>
          <w:szCs w:val="22"/>
        </w:rPr>
      </w:pPr>
    </w:p>
    <w:p w14:paraId="68127A06" w14:textId="77777777" w:rsidR="00D228F6" w:rsidRDefault="006F3492" w:rsidP="006F3492">
      <w:pPr>
        <w:pStyle w:val="NoSpacing"/>
        <w:rPr>
          <w:rFonts w:ascii="Times New Roman" w:hAnsi="Times New Roman" w:cs="Times New Roman"/>
          <w:sz w:val="22"/>
          <w:szCs w:val="22"/>
        </w:rPr>
      </w:pPr>
      <w:r w:rsidRPr="006F3492">
        <w:rPr>
          <w:rFonts w:ascii="Times New Roman" w:hAnsi="Times New Roman" w:cs="Times New Roman"/>
          <w:sz w:val="22"/>
          <w:szCs w:val="22"/>
        </w:rPr>
        <w:t xml:space="preserve">Plans being devised for this phase invariably involve the implementation of carefully designed teaching projects and campaigns of home visits and firesides, often through the mobilization of teaching teams. The pattern of expansion that unfolds, however, varies from cluster to cluster. Where the population has traditionally shown a high degree of receptivity to the Faith, a rapid influx of new believers is to be expected. In one cluster of this kind, for example, the goal of enrolling fifty souls over a three-week period in a locality was surpassed by the second day, and the team wisely decided to end the expansion phase in anticipation of activities related to consolidation. </w:t>
      </w:r>
    </w:p>
    <w:p w14:paraId="5CB81D9D" w14:textId="77777777" w:rsidR="00D228F6" w:rsidRDefault="00D228F6" w:rsidP="006F3492">
      <w:pPr>
        <w:pStyle w:val="NoSpacing"/>
        <w:rPr>
          <w:rFonts w:ascii="Times New Roman" w:hAnsi="Times New Roman" w:cs="Times New Roman"/>
          <w:sz w:val="22"/>
          <w:szCs w:val="22"/>
        </w:rPr>
      </w:pPr>
    </w:p>
    <w:p w14:paraId="6DED71F7" w14:textId="77777777" w:rsidR="00D228F6" w:rsidRPr="00D228F6" w:rsidRDefault="00D228F6" w:rsidP="006F3492">
      <w:pPr>
        <w:pStyle w:val="NoSpacing"/>
        <w:rPr>
          <w:rFonts w:ascii="Times New Roman" w:hAnsi="Times New Roman" w:cs="Times New Roman"/>
          <w:b/>
          <w:bCs/>
          <w:sz w:val="22"/>
          <w:szCs w:val="22"/>
        </w:rPr>
      </w:pPr>
      <w:r w:rsidRPr="00D228F6">
        <w:rPr>
          <w:rFonts w:ascii="Times New Roman" w:hAnsi="Times New Roman" w:cs="Times New Roman"/>
          <w:b/>
          <w:bCs/>
          <w:sz w:val="22"/>
          <w:szCs w:val="22"/>
        </w:rPr>
        <w:t xml:space="preserve">Consolidation Phase </w:t>
      </w:r>
    </w:p>
    <w:p w14:paraId="1C4B996D" w14:textId="6DFF159F" w:rsidR="006F3492" w:rsidRPr="006F3492" w:rsidRDefault="006F3492" w:rsidP="006F3492">
      <w:pPr>
        <w:pStyle w:val="NoSpacing"/>
        <w:rPr>
          <w:rFonts w:ascii="Times New Roman" w:hAnsi="Times New Roman" w:cs="Times New Roman"/>
          <w:sz w:val="22"/>
          <w:szCs w:val="22"/>
        </w:rPr>
      </w:pPr>
      <w:r w:rsidRPr="006F3492">
        <w:rPr>
          <w:rFonts w:ascii="Times New Roman" w:hAnsi="Times New Roman" w:cs="Times New Roman"/>
          <w:sz w:val="22"/>
          <w:szCs w:val="22"/>
        </w:rPr>
        <w:lastRenderedPageBreak/>
        <w:t>One of the primary objectives of this next phase is to bring a percentage of the new believers into the institute process so that an adequate pool of human resources will be available in future cycles to sustain growth. Those not participating in study circles are nurtured through a series of home visits, and all are invited to devotional meetings, to the celebration of the Nineteen Day Feast and to Holy Day observances and are gradually introduced to the patterns of community life. Not infrequently, the consolidation phase gives rise to further enrollments as the family members and friends of new declarants accept the Faith.</w:t>
      </w:r>
    </w:p>
    <w:p w14:paraId="7E102EB7" w14:textId="77777777" w:rsidR="006F3492" w:rsidRDefault="006F3492" w:rsidP="006F3492">
      <w:pPr>
        <w:pStyle w:val="NoSpacing"/>
        <w:rPr>
          <w:rFonts w:ascii="Times New Roman" w:hAnsi="Times New Roman" w:cs="Times New Roman"/>
          <w:sz w:val="22"/>
          <w:szCs w:val="22"/>
        </w:rPr>
      </w:pPr>
    </w:p>
    <w:p w14:paraId="34EAA388" w14:textId="320DEF1D" w:rsidR="006F3492" w:rsidRDefault="006F3492" w:rsidP="006F3492">
      <w:pPr>
        <w:pStyle w:val="NoSpacing"/>
        <w:rPr>
          <w:rFonts w:ascii="Times New Roman" w:hAnsi="Times New Roman" w:cs="Times New Roman"/>
          <w:sz w:val="22"/>
          <w:szCs w:val="22"/>
        </w:rPr>
      </w:pPr>
      <w:r w:rsidRPr="006F3492">
        <w:rPr>
          <w:rFonts w:ascii="Times New Roman" w:hAnsi="Times New Roman" w:cs="Times New Roman"/>
          <w:sz w:val="22"/>
          <w:szCs w:val="22"/>
        </w:rPr>
        <w:t>Whatever the nature of the cluster, it is imperative to pay close attention to children and junior youth everywhere. Concern for the moral and spiritual education of young people is asserting itself forcefully on the consciousness of humanity, and no attempt at community building can afford to ignore it. What has become especially apparent during the current Five Year Plan is the efficacy of educational programs aimed at the spiritual empowerment of junior youth. When accompanied for three years through a program that enhances their spiritual perception, and encouraged to enter the main sequence of institute courses at the age of fifteen, they represent a vast reservoir of energy and talent that can be devoted to the advancement of spiritual and material civilization. So impressed are we by the results already achieved, and so compelling is the need, that we will urge all National Assemblies to consider the junior youth groups formed through programs implemented by their training institutes a fourth core activity in its own right and to promote its wide-scale multiplication.</w:t>
      </w:r>
    </w:p>
    <w:p w14:paraId="60A455FC" w14:textId="77777777" w:rsidR="006F3492" w:rsidRDefault="006F3492" w:rsidP="006F3492">
      <w:pPr>
        <w:pStyle w:val="NoSpacing"/>
        <w:rPr>
          <w:rFonts w:ascii="Times New Roman" w:hAnsi="Times New Roman" w:cs="Times New Roman"/>
          <w:sz w:val="22"/>
          <w:szCs w:val="22"/>
        </w:rPr>
      </w:pPr>
    </w:p>
    <w:p w14:paraId="1B499A1B" w14:textId="26E6C494" w:rsidR="006F3492" w:rsidRPr="006F3492" w:rsidRDefault="006F3492" w:rsidP="006F3492">
      <w:pPr>
        <w:pStyle w:val="NoSpacing"/>
        <w:rPr>
          <w:rFonts w:ascii="Times New Roman" w:hAnsi="Times New Roman" w:cs="Times New Roman"/>
          <w:sz w:val="22"/>
          <w:szCs w:val="22"/>
        </w:rPr>
      </w:pPr>
      <w:r w:rsidRPr="006F3492">
        <w:rPr>
          <w:rFonts w:ascii="Times New Roman" w:hAnsi="Times New Roman" w:cs="Times New Roman"/>
          <w:sz w:val="22"/>
          <w:szCs w:val="22"/>
        </w:rPr>
        <w:t>In other clusters, enrollments during the expansion phase may not be high, especially in the first few cycles, and the goal is to augment the number of those willing to participate in core activities. This, then, defines the nature of the consolidation phase, which largely involves nurturing the interest of seekers and accompanying them in their spiritual search until they are confirmed in their faith. To the extent that these measures are vigorously followed, this phase can generate a considerable number of enrollments. It should be noted, however, that as learning advances and experience is gained, the ability not only to teach responsive souls, but also to identify segments of the general population with heightened receptivity, develops, and the totality of new believers increases from cycle to cycle.</w:t>
      </w:r>
    </w:p>
    <w:p w14:paraId="1E565524" w14:textId="77777777" w:rsidR="006F3492" w:rsidRDefault="006F3492" w:rsidP="005F76E0">
      <w:pPr>
        <w:pStyle w:val="NoSpacing"/>
        <w:rPr>
          <w:rFonts w:ascii="Times New Roman" w:hAnsi="Times New Roman" w:cs="Times New Roman"/>
          <w:sz w:val="22"/>
          <w:szCs w:val="22"/>
        </w:rPr>
      </w:pPr>
    </w:p>
    <w:p w14:paraId="0C10D771" w14:textId="1A05087A" w:rsidR="00D228F6" w:rsidRPr="00D228F6" w:rsidRDefault="00D228F6" w:rsidP="005F76E0">
      <w:pPr>
        <w:pStyle w:val="NoSpacing"/>
        <w:rPr>
          <w:rFonts w:ascii="Times New Roman" w:hAnsi="Times New Roman" w:cs="Times New Roman"/>
          <w:b/>
          <w:bCs/>
          <w:sz w:val="22"/>
          <w:szCs w:val="22"/>
        </w:rPr>
      </w:pPr>
      <w:r w:rsidRPr="00D228F6">
        <w:rPr>
          <w:rFonts w:ascii="Times New Roman" w:hAnsi="Times New Roman" w:cs="Times New Roman"/>
          <w:b/>
          <w:bCs/>
          <w:sz w:val="22"/>
          <w:szCs w:val="22"/>
        </w:rPr>
        <w:t xml:space="preserve">Reflection Phase </w:t>
      </w:r>
    </w:p>
    <w:p w14:paraId="50EB1220" w14:textId="446C5BF6" w:rsidR="00D228F6" w:rsidRDefault="00D228F6" w:rsidP="005F76E0">
      <w:pPr>
        <w:pStyle w:val="NoSpacing"/>
        <w:rPr>
          <w:rFonts w:ascii="Times New Roman" w:hAnsi="Times New Roman" w:cs="Times New Roman"/>
          <w:sz w:val="22"/>
          <w:szCs w:val="22"/>
        </w:rPr>
      </w:pPr>
      <w:r w:rsidRPr="00D228F6">
        <w:rPr>
          <w:rFonts w:ascii="Times New Roman" w:hAnsi="Times New Roman" w:cs="Times New Roman"/>
          <w:sz w:val="22"/>
          <w:szCs w:val="22"/>
        </w:rPr>
        <w:t>Key to the progress of an intensive program of growth is the phase dedicated to reflection, in which the lessons learned in action are articulated and incorporated into plans for the next cycle of activity. Its principal feature is the reflection meeting—as much a time of joyous celebration as it is of serious consultation. Careful analysis of experience, through participatory discussions rather than overly complex and elaborate presentations, serves to maintain unity of vision, sharpen clarity of thought and heighten enthusiasm. Central to such an analysis is the review of vital statistics that suggest the next set of goals to be adopted. Plans are made that take into account increased capacity in terms of the human resources available at the end of the cycle to perform various tasks, on the one hand, and accumulated knowledge about the receptivity of the population and the dynamics of teaching, on the other. When human resources increase in a manner proportionate to the rise in the overall Bahá’í population from cycle to cycle, it is possible not only to sustain but to accelerate growth.</w:t>
      </w:r>
    </w:p>
    <w:p w14:paraId="18022E96" w14:textId="7E9FD3EE" w:rsidR="00742BCB" w:rsidRPr="00742BCB" w:rsidRDefault="00742BCB" w:rsidP="005F76E0">
      <w:pPr>
        <w:pStyle w:val="NoSpacing"/>
        <w:rPr>
          <w:rFonts w:ascii="Times New Roman" w:hAnsi="Times New Roman" w:cs="Times New Roman"/>
          <w:i/>
          <w:iCs/>
          <w:sz w:val="22"/>
          <w:szCs w:val="22"/>
        </w:rPr>
      </w:pPr>
      <w:r w:rsidRPr="00742BCB">
        <w:rPr>
          <w:rFonts w:ascii="Times New Roman" w:hAnsi="Times New Roman" w:cs="Times New Roman"/>
          <w:i/>
          <w:iCs/>
          <w:sz w:val="22"/>
          <w:szCs w:val="22"/>
        </w:rPr>
        <w:t>27 December 2005 – To the Conference of the Continental Boards of Counsellors</w:t>
      </w:r>
    </w:p>
    <w:p w14:paraId="25149A1A" w14:textId="77777777" w:rsidR="00742BCB" w:rsidRDefault="00742BCB" w:rsidP="005F76E0">
      <w:pPr>
        <w:pStyle w:val="NoSpacing"/>
        <w:rPr>
          <w:rFonts w:ascii="Times New Roman" w:hAnsi="Times New Roman" w:cs="Times New Roman"/>
          <w:sz w:val="22"/>
          <w:szCs w:val="22"/>
        </w:rPr>
      </w:pPr>
    </w:p>
    <w:p w14:paraId="79DA35AA" w14:textId="68610CF9" w:rsidR="00742BCB" w:rsidRDefault="00742BCB" w:rsidP="005F76E0">
      <w:pPr>
        <w:pStyle w:val="NoSpacing"/>
        <w:rPr>
          <w:rFonts w:ascii="Times New Roman" w:hAnsi="Times New Roman" w:cs="Times New Roman"/>
          <w:sz w:val="22"/>
          <w:szCs w:val="22"/>
        </w:rPr>
      </w:pPr>
      <w:r w:rsidRPr="00742BCB">
        <w:rPr>
          <w:rFonts w:ascii="Times New Roman" w:hAnsi="Times New Roman" w:cs="Times New Roman"/>
          <w:sz w:val="22"/>
          <w:szCs w:val="22"/>
        </w:rPr>
        <w:t>The impulse to learn through action is, of course, present among the friends from the very start. The introduction of quarterly cycles of activity capitalizes on this emerging capacity and allows it to be steadily reinforced. Although this capacity is specifically associated with the reflection and planning phase of a cycle, especially the reflection gathering that regulates its pulsating heartbeat, it also comes to be exercised at all other points of the cycle by those pursuing related lines of action.</w:t>
      </w:r>
    </w:p>
    <w:p w14:paraId="190BC13C" w14:textId="4536365F" w:rsidR="00742BCB" w:rsidRDefault="00742BCB" w:rsidP="005F76E0">
      <w:pPr>
        <w:pStyle w:val="NoSpacing"/>
        <w:rPr>
          <w:rFonts w:ascii="Times New Roman" w:hAnsi="Times New Roman" w:cs="Times New Roman"/>
          <w:i/>
          <w:iCs/>
          <w:sz w:val="22"/>
          <w:szCs w:val="22"/>
        </w:rPr>
      </w:pPr>
      <w:r w:rsidRPr="00742BCB">
        <w:rPr>
          <w:rFonts w:ascii="Times New Roman" w:hAnsi="Times New Roman" w:cs="Times New Roman"/>
          <w:i/>
          <w:iCs/>
          <w:sz w:val="22"/>
          <w:szCs w:val="22"/>
        </w:rPr>
        <w:t>29 December 2015 – To the Conference of the Continental Boards of Counsellors</w:t>
      </w:r>
    </w:p>
    <w:p w14:paraId="0C095CAA" w14:textId="77777777" w:rsidR="00742BCB" w:rsidRDefault="00742BCB" w:rsidP="005F76E0">
      <w:pPr>
        <w:pStyle w:val="NoSpacing"/>
        <w:rPr>
          <w:rFonts w:ascii="Times New Roman" w:hAnsi="Times New Roman" w:cs="Times New Roman"/>
          <w:i/>
          <w:iCs/>
          <w:sz w:val="22"/>
          <w:szCs w:val="22"/>
        </w:rPr>
      </w:pPr>
    </w:p>
    <w:p w14:paraId="255CE826" w14:textId="77777777" w:rsidR="00742BCB" w:rsidRDefault="00742BCB" w:rsidP="005F76E0">
      <w:pPr>
        <w:pStyle w:val="NoSpacing"/>
        <w:rPr>
          <w:rFonts w:ascii="Times New Roman" w:hAnsi="Times New Roman" w:cs="Times New Roman"/>
          <w:i/>
          <w:iCs/>
          <w:sz w:val="22"/>
          <w:szCs w:val="22"/>
        </w:rPr>
      </w:pPr>
    </w:p>
    <w:p w14:paraId="33A7B62E" w14:textId="77777777" w:rsidR="00742BCB" w:rsidRDefault="00742BCB" w:rsidP="005F76E0">
      <w:pPr>
        <w:pStyle w:val="NoSpacing"/>
        <w:rPr>
          <w:rFonts w:ascii="Times New Roman" w:hAnsi="Times New Roman" w:cs="Times New Roman"/>
          <w:i/>
          <w:iCs/>
          <w:sz w:val="22"/>
          <w:szCs w:val="22"/>
        </w:rPr>
      </w:pPr>
    </w:p>
    <w:p w14:paraId="06DBFDF0" w14:textId="77777777" w:rsidR="00742BCB" w:rsidRDefault="00742BCB" w:rsidP="005F76E0">
      <w:pPr>
        <w:pStyle w:val="NoSpacing"/>
        <w:rPr>
          <w:rFonts w:ascii="Times New Roman" w:hAnsi="Times New Roman" w:cs="Times New Roman"/>
          <w:i/>
          <w:iCs/>
          <w:sz w:val="22"/>
          <w:szCs w:val="22"/>
        </w:rPr>
      </w:pPr>
    </w:p>
    <w:p w14:paraId="433F81B1" w14:textId="77777777" w:rsidR="00742BCB" w:rsidRDefault="00742BCB" w:rsidP="005F76E0">
      <w:pPr>
        <w:pStyle w:val="NoSpacing"/>
        <w:rPr>
          <w:rFonts w:ascii="Times New Roman" w:hAnsi="Times New Roman" w:cs="Times New Roman"/>
          <w:i/>
          <w:iCs/>
          <w:sz w:val="22"/>
          <w:szCs w:val="22"/>
        </w:rPr>
      </w:pPr>
    </w:p>
    <w:p w14:paraId="3CCAF5FF" w14:textId="77777777" w:rsidR="00742BCB" w:rsidRDefault="00742BCB" w:rsidP="005F76E0">
      <w:pPr>
        <w:pStyle w:val="NoSpacing"/>
        <w:rPr>
          <w:rFonts w:ascii="Times New Roman" w:hAnsi="Times New Roman" w:cs="Times New Roman"/>
          <w:i/>
          <w:iCs/>
          <w:sz w:val="22"/>
          <w:szCs w:val="22"/>
        </w:rPr>
      </w:pPr>
    </w:p>
    <w:p w14:paraId="7100FCD0" w14:textId="6A057A62" w:rsidR="00EA0CBA" w:rsidRPr="00EA0CBA" w:rsidRDefault="00EA0CBA" w:rsidP="00EA0CBA">
      <w:pPr>
        <w:pStyle w:val="NoSpacing"/>
        <w:jc w:val="center"/>
        <w:rPr>
          <w:rFonts w:ascii="Times New Roman" w:hAnsi="Times New Roman" w:cs="Times New Roman"/>
          <w:b/>
          <w:bCs/>
        </w:rPr>
      </w:pPr>
      <w:r w:rsidRPr="00EA0CBA">
        <w:rPr>
          <w:rFonts w:ascii="Times New Roman" w:hAnsi="Times New Roman" w:cs="Times New Roman"/>
          <w:b/>
          <w:bCs/>
        </w:rPr>
        <w:lastRenderedPageBreak/>
        <w:t>Activities</w:t>
      </w:r>
    </w:p>
    <w:p w14:paraId="54426D4D" w14:textId="6C7F76E4" w:rsidR="00A95D1E" w:rsidRPr="00EA0CBA" w:rsidRDefault="00A95D1E" w:rsidP="00EA0CBA">
      <w:pPr>
        <w:pStyle w:val="NoSpacing"/>
        <w:numPr>
          <w:ilvl w:val="0"/>
          <w:numId w:val="2"/>
        </w:numPr>
        <w:rPr>
          <w:rFonts w:ascii="Times New Roman" w:hAnsi="Times New Roman" w:cs="Times New Roman"/>
        </w:rPr>
      </w:pPr>
      <w:r w:rsidRPr="00EA0CBA">
        <w:rPr>
          <w:rFonts w:ascii="Times New Roman" w:hAnsi="Times New Roman" w:cs="Times New Roman"/>
        </w:rPr>
        <w:t>Many instances of conversations with youth and invite them to be engage in acts of service</w:t>
      </w:r>
    </w:p>
    <w:p w14:paraId="136806EE" w14:textId="77777777" w:rsidR="00A95D1E" w:rsidRPr="00EA0CBA" w:rsidRDefault="00A95D1E" w:rsidP="00EA0CBA">
      <w:pPr>
        <w:pStyle w:val="NoSpacing"/>
        <w:numPr>
          <w:ilvl w:val="0"/>
          <w:numId w:val="2"/>
        </w:numPr>
        <w:rPr>
          <w:rFonts w:ascii="Times New Roman" w:hAnsi="Times New Roman" w:cs="Times New Roman"/>
        </w:rPr>
      </w:pPr>
      <w:r w:rsidRPr="00EA0CBA">
        <w:rPr>
          <w:rFonts w:ascii="Times New Roman" w:hAnsi="Times New Roman" w:cs="Times New Roman"/>
        </w:rPr>
        <w:t>Measures to strengthen existing study circles</w:t>
      </w:r>
    </w:p>
    <w:p w14:paraId="18DE97C7" w14:textId="77777777" w:rsidR="00A95D1E" w:rsidRPr="00EA0CBA" w:rsidRDefault="00A95D1E" w:rsidP="00EA0CBA">
      <w:pPr>
        <w:pStyle w:val="NoSpacing"/>
        <w:numPr>
          <w:ilvl w:val="0"/>
          <w:numId w:val="2"/>
        </w:numPr>
        <w:rPr>
          <w:rFonts w:ascii="Times New Roman" w:hAnsi="Times New Roman" w:cs="Times New Roman"/>
        </w:rPr>
      </w:pPr>
      <w:r w:rsidRPr="00EA0CBA">
        <w:rPr>
          <w:rFonts w:ascii="Times New Roman" w:hAnsi="Times New Roman" w:cs="Times New Roman"/>
        </w:rPr>
        <w:t>Measures to strengthen existing junior youth groups</w:t>
      </w:r>
    </w:p>
    <w:p w14:paraId="6B396A2B" w14:textId="7B3EFB6A" w:rsidR="00742BCB" w:rsidRPr="00EA0CBA" w:rsidRDefault="00742BCB" w:rsidP="00EA0CBA">
      <w:pPr>
        <w:pStyle w:val="NoSpacing"/>
        <w:numPr>
          <w:ilvl w:val="0"/>
          <w:numId w:val="2"/>
        </w:numPr>
        <w:rPr>
          <w:rFonts w:ascii="Times New Roman" w:hAnsi="Times New Roman" w:cs="Times New Roman"/>
        </w:rPr>
      </w:pPr>
      <w:r w:rsidRPr="00EA0CBA">
        <w:rPr>
          <w:rFonts w:ascii="Times New Roman" w:hAnsi="Times New Roman" w:cs="Times New Roman"/>
        </w:rPr>
        <w:t xml:space="preserve">Formation of Teaching Team </w:t>
      </w:r>
    </w:p>
    <w:p w14:paraId="48A37177" w14:textId="4DEBF88C" w:rsidR="00742BCB" w:rsidRPr="00EA0CBA" w:rsidRDefault="00742BCB" w:rsidP="00EA0CBA">
      <w:pPr>
        <w:pStyle w:val="NoSpacing"/>
        <w:numPr>
          <w:ilvl w:val="0"/>
          <w:numId w:val="2"/>
        </w:numPr>
        <w:rPr>
          <w:rFonts w:ascii="Times New Roman" w:hAnsi="Times New Roman" w:cs="Times New Roman"/>
        </w:rPr>
      </w:pPr>
      <w:r w:rsidRPr="00EA0CBA">
        <w:rPr>
          <w:rFonts w:ascii="Times New Roman" w:hAnsi="Times New Roman" w:cs="Times New Roman"/>
        </w:rPr>
        <w:t>A substantial number of visit to homes</w:t>
      </w:r>
    </w:p>
    <w:p w14:paraId="67F6E451" w14:textId="02A5DA0E" w:rsidR="00742BCB" w:rsidRPr="00EA0CBA" w:rsidRDefault="00742BCB" w:rsidP="00EA0CBA">
      <w:pPr>
        <w:pStyle w:val="NoSpacing"/>
        <w:numPr>
          <w:ilvl w:val="0"/>
          <w:numId w:val="2"/>
        </w:numPr>
        <w:rPr>
          <w:rFonts w:ascii="Times New Roman" w:hAnsi="Times New Roman" w:cs="Times New Roman"/>
        </w:rPr>
      </w:pPr>
      <w:r w:rsidRPr="00EA0CBA">
        <w:rPr>
          <w:rFonts w:ascii="Times New Roman" w:hAnsi="Times New Roman" w:cs="Times New Roman"/>
        </w:rPr>
        <w:t>Efforts to teach receptive souls directly</w:t>
      </w:r>
    </w:p>
    <w:p w14:paraId="4F283E26" w14:textId="27D42B9A" w:rsidR="00742BCB" w:rsidRPr="00EA0CBA" w:rsidRDefault="00742BCB" w:rsidP="00EA0CBA">
      <w:pPr>
        <w:pStyle w:val="NoSpacing"/>
        <w:numPr>
          <w:ilvl w:val="0"/>
          <w:numId w:val="2"/>
        </w:numPr>
        <w:rPr>
          <w:rFonts w:ascii="Times New Roman" w:hAnsi="Times New Roman" w:cs="Times New Roman"/>
        </w:rPr>
      </w:pPr>
      <w:r w:rsidRPr="00EA0CBA">
        <w:rPr>
          <w:rFonts w:ascii="Times New Roman" w:hAnsi="Times New Roman" w:cs="Times New Roman"/>
        </w:rPr>
        <w:t>An increase in the number of devotional gatherings</w:t>
      </w:r>
    </w:p>
    <w:p w14:paraId="059709F1" w14:textId="77777777" w:rsidR="00A95D1E" w:rsidRPr="00EA0CBA" w:rsidRDefault="00A95D1E" w:rsidP="00EA0CBA">
      <w:pPr>
        <w:pStyle w:val="NoSpacing"/>
        <w:numPr>
          <w:ilvl w:val="0"/>
          <w:numId w:val="2"/>
        </w:numPr>
        <w:rPr>
          <w:rFonts w:ascii="Times New Roman" w:hAnsi="Times New Roman" w:cs="Times New Roman"/>
        </w:rPr>
      </w:pPr>
      <w:r w:rsidRPr="00EA0CBA">
        <w:rPr>
          <w:rFonts w:ascii="Times New Roman" w:hAnsi="Times New Roman" w:cs="Times New Roman"/>
        </w:rPr>
        <w:t>Cluster Reflection Meeting</w:t>
      </w:r>
    </w:p>
    <w:p w14:paraId="0E650D6A" w14:textId="77777777" w:rsidR="00A95D1E" w:rsidRPr="00EA0CBA" w:rsidRDefault="00A95D1E" w:rsidP="00EA0CBA">
      <w:pPr>
        <w:pStyle w:val="NoSpacing"/>
        <w:numPr>
          <w:ilvl w:val="0"/>
          <w:numId w:val="2"/>
        </w:numPr>
        <w:rPr>
          <w:rFonts w:ascii="Times New Roman" w:hAnsi="Times New Roman" w:cs="Times New Roman"/>
        </w:rPr>
      </w:pPr>
      <w:r w:rsidRPr="00EA0CBA">
        <w:rPr>
          <w:rFonts w:ascii="Times New Roman" w:hAnsi="Times New Roman" w:cs="Times New Roman"/>
        </w:rPr>
        <w:t xml:space="preserve">Cluster Agencies Meeting </w:t>
      </w:r>
    </w:p>
    <w:p w14:paraId="55C04B16" w14:textId="77777777" w:rsidR="00A95D1E" w:rsidRPr="00EA0CBA" w:rsidRDefault="00A95D1E" w:rsidP="00EA0CBA">
      <w:pPr>
        <w:pStyle w:val="NoSpacing"/>
        <w:numPr>
          <w:ilvl w:val="0"/>
          <w:numId w:val="2"/>
        </w:numPr>
        <w:rPr>
          <w:rFonts w:ascii="Times New Roman" w:hAnsi="Times New Roman" w:cs="Times New Roman"/>
        </w:rPr>
      </w:pPr>
      <w:r w:rsidRPr="00EA0CBA">
        <w:rPr>
          <w:rFonts w:ascii="Times New Roman" w:hAnsi="Times New Roman" w:cs="Times New Roman"/>
        </w:rPr>
        <w:t xml:space="preserve">Endeavor’s aimed at contributing to the vitality of the Nineteen Day Feast </w:t>
      </w:r>
    </w:p>
    <w:p w14:paraId="4884862B" w14:textId="30DA0E8E" w:rsidR="00742BCB" w:rsidRPr="00EA0CBA" w:rsidRDefault="00742BCB" w:rsidP="00EA0CBA">
      <w:pPr>
        <w:pStyle w:val="NoSpacing"/>
        <w:numPr>
          <w:ilvl w:val="0"/>
          <w:numId w:val="2"/>
        </w:numPr>
        <w:rPr>
          <w:rFonts w:ascii="Times New Roman" w:hAnsi="Times New Roman" w:cs="Times New Roman"/>
        </w:rPr>
      </w:pPr>
      <w:r w:rsidRPr="00EA0CBA">
        <w:rPr>
          <w:rFonts w:ascii="Times New Roman" w:hAnsi="Times New Roman" w:cs="Times New Roman"/>
        </w:rPr>
        <w:t>A multiplication in the number of study circles formed</w:t>
      </w:r>
    </w:p>
    <w:p w14:paraId="5DA33FF8" w14:textId="112EA8DF" w:rsidR="00742BCB" w:rsidRPr="00EA0CBA" w:rsidRDefault="00742BCB" w:rsidP="00EA0CBA">
      <w:pPr>
        <w:pStyle w:val="NoSpacing"/>
        <w:numPr>
          <w:ilvl w:val="0"/>
          <w:numId w:val="2"/>
        </w:numPr>
        <w:rPr>
          <w:rFonts w:ascii="Times New Roman" w:hAnsi="Times New Roman" w:cs="Times New Roman"/>
        </w:rPr>
      </w:pPr>
      <w:r w:rsidRPr="00EA0CBA">
        <w:rPr>
          <w:rFonts w:ascii="Times New Roman" w:hAnsi="Times New Roman" w:cs="Times New Roman"/>
        </w:rPr>
        <w:t xml:space="preserve">A multiplication in the number of </w:t>
      </w:r>
      <w:r w:rsidRPr="00EA0CBA">
        <w:rPr>
          <w:rFonts w:ascii="Times New Roman" w:hAnsi="Times New Roman" w:cs="Times New Roman"/>
        </w:rPr>
        <w:t>junior youth groups</w:t>
      </w:r>
      <w:r w:rsidRPr="00EA0CBA">
        <w:rPr>
          <w:rFonts w:ascii="Times New Roman" w:hAnsi="Times New Roman" w:cs="Times New Roman"/>
        </w:rPr>
        <w:t xml:space="preserve"> formed</w:t>
      </w:r>
    </w:p>
    <w:p w14:paraId="5ADA0009" w14:textId="41AC6012" w:rsidR="00742BCB" w:rsidRPr="00EA0CBA" w:rsidRDefault="00742BCB" w:rsidP="00EA0CBA">
      <w:pPr>
        <w:pStyle w:val="NoSpacing"/>
        <w:numPr>
          <w:ilvl w:val="0"/>
          <w:numId w:val="2"/>
        </w:numPr>
        <w:rPr>
          <w:rFonts w:ascii="Times New Roman" w:hAnsi="Times New Roman" w:cs="Times New Roman"/>
        </w:rPr>
      </w:pPr>
      <w:r w:rsidRPr="00EA0CBA">
        <w:rPr>
          <w:rFonts w:ascii="Times New Roman" w:hAnsi="Times New Roman" w:cs="Times New Roman"/>
        </w:rPr>
        <w:t xml:space="preserve">A multiplication in the number of </w:t>
      </w:r>
      <w:r w:rsidRPr="00EA0CBA">
        <w:rPr>
          <w:rFonts w:ascii="Times New Roman" w:hAnsi="Times New Roman" w:cs="Times New Roman"/>
        </w:rPr>
        <w:t>children’s classes</w:t>
      </w:r>
      <w:r w:rsidRPr="00EA0CBA">
        <w:rPr>
          <w:rFonts w:ascii="Times New Roman" w:hAnsi="Times New Roman" w:cs="Times New Roman"/>
        </w:rPr>
        <w:t xml:space="preserve"> formed</w:t>
      </w:r>
    </w:p>
    <w:p w14:paraId="305C26F3" w14:textId="0D1FDEA6" w:rsidR="00742BCB" w:rsidRPr="00EA0CBA" w:rsidRDefault="00742BCB" w:rsidP="00EA0CBA">
      <w:pPr>
        <w:pStyle w:val="NoSpacing"/>
        <w:numPr>
          <w:ilvl w:val="0"/>
          <w:numId w:val="2"/>
        </w:numPr>
        <w:rPr>
          <w:rFonts w:ascii="Times New Roman" w:hAnsi="Times New Roman" w:cs="Times New Roman"/>
        </w:rPr>
      </w:pPr>
      <w:r w:rsidRPr="00EA0CBA">
        <w:rPr>
          <w:rFonts w:ascii="Times New Roman" w:hAnsi="Times New Roman" w:cs="Times New Roman"/>
        </w:rPr>
        <w:t>Visit to parents of junior youth to explain the nature of the JYSEP</w:t>
      </w:r>
    </w:p>
    <w:p w14:paraId="685EA7A1" w14:textId="4140ED30" w:rsidR="00742BCB" w:rsidRPr="00EA0CBA" w:rsidRDefault="00742BCB" w:rsidP="00EA0CBA">
      <w:pPr>
        <w:pStyle w:val="NoSpacing"/>
        <w:numPr>
          <w:ilvl w:val="0"/>
          <w:numId w:val="2"/>
        </w:numPr>
        <w:rPr>
          <w:rFonts w:ascii="Times New Roman" w:hAnsi="Times New Roman" w:cs="Times New Roman"/>
        </w:rPr>
      </w:pPr>
      <w:r w:rsidRPr="00EA0CBA">
        <w:rPr>
          <w:rFonts w:ascii="Times New Roman" w:hAnsi="Times New Roman" w:cs="Times New Roman"/>
        </w:rPr>
        <w:t>Visits to parents of children to explain the nature of spiritual education of children</w:t>
      </w:r>
    </w:p>
    <w:p w14:paraId="673CBD40" w14:textId="1828FF7B" w:rsidR="00742BCB" w:rsidRPr="00EA0CBA" w:rsidRDefault="00742BCB" w:rsidP="00EA0CBA">
      <w:pPr>
        <w:pStyle w:val="NoSpacing"/>
        <w:numPr>
          <w:ilvl w:val="0"/>
          <w:numId w:val="2"/>
        </w:numPr>
        <w:rPr>
          <w:rFonts w:ascii="Times New Roman" w:hAnsi="Times New Roman" w:cs="Times New Roman"/>
        </w:rPr>
      </w:pPr>
      <w:r w:rsidRPr="00EA0CBA">
        <w:rPr>
          <w:rFonts w:ascii="Times New Roman" w:hAnsi="Times New Roman" w:cs="Times New Roman"/>
        </w:rPr>
        <w:t>Campaigns for intensive study of institute courses</w:t>
      </w:r>
    </w:p>
    <w:p w14:paraId="7A9D6FF3" w14:textId="0A3958EA" w:rsidR="00742BCB" w:rsidRPr="00EA0CBA" w:rsidRDefault="00742BCB" w:rsidP="00EA0CBA">
      <w:pPr>
        <w:pStyle w:val="NoSpacing"/>
        <w:numPr>
          <w:ilvl w:val="0"/>
          <w:numId w:val="2"/>
        </w:numPr>
        <w:rPr>
          <w:rFonts w:ascii="Times New Roman" w:hAnsi="Times New Roman" w:cs="Times New Roman"/>
        </w:rPr>
      </w:pPr>
      <w:r w:rsidRPr="00EA0CBA">
        <w:rPr>
          <w:rFonts w:ascii="Times New Roman" w:hAnsi="Times New Roman" w:cs="Times New Roman"/>
        </w:rPr>
        <w:t>Gatherings of youth people in which themes such as those discussed in the 2013 youth conferences are discussed</w:t>
      </w:r>
    </w:p>
    <w:p w14:paraId="15C98728" w14:textId="7CBB46A9" w:rsidR="00742BCB" w:rsidRPr="00EA0CBA" w:rsidRDefault="00742BCB" w:rsidP="00EA0CBA">
      <w:pPr>
        <w:pStyle w:val="NoSpacing"/>
        <w:numPr>
          <w:ilvl w:val="0"/>
          <w:numId w:val="2"/>
        </w:numPr>
        <w:rPr>
          <w:rFonts w:ascii="Times New Roman" w:hAnsi="Times New Roman" w:cs="Times New Roman"/>
        </w:rPr>
      </w:pPr>
      <w:r w:rsidRPr="00EA0CBA">
        <w:rPr>
          <w:rFonts w:ascii="Times New Roman" w:hAnsi="Times New Roman" w:cs="Times New Roman"/>
        </w:rPr>
        <w:t xml:space="preserve">The expansion of activity to new neighbourhoods or villages </w:t>
      </w:r>
    </w:p>
    <w:p w14:paraId="59CE5A41" w14:textId="4AA85B61" w:rsidR="00D307E8" w:rsidRPr="00EA0CBA" w:rsidRDefault="00D307E8" w:rsidP="00EA0CBA">
      <w:pPr>
        <w:pStyle w:val="NoSpacing"/>
        <w:numPr>
          <w:ilvl w:val="0"/>
          <w:numId w:val="2"/>
        </w:numPr>
        <w:rPr>
          <w:rFonts w:ascii="Times New Roman" w:hAnsi="Times New Roman" w:cs="Times New Roman"/>
        </w:rPr>
      </w:pPr>
      <w:r w:rsidRPr="00EA0CBA">
        <w:rPr>
          <w:rFonts w:ascii="Times New Roman" w:hAnsi="Times New Roman" w:cs="Times New Roman"/>
        </w:rPr>
        <w:t>Efforts to increase the number of devotional meetings</w:t>
      </w:r>
    </w:p>
    <w:p w14:paraId="3F513D6E" w14:textId="514FEF3E" w:rsidR="00D307E8" w:rsidRPr="00EA0CBA" w:rsidRDefault="00D307E8" w:rsidP="00EA0CBA">
      <w:pPr>
        <w:pStyle w:val="NoSpacing"/>
        <w:numPr>
          <w:ilvl w:val="0"/>
          <w:numId w:val="2"/>
        </w:numPr>
        <w:rPr>
          <w:rFonts w:ascii="Times New Roman" w:hAnsi="Times New Roman" w:cs="Times New Roman"/>
        </w:rPr>
      </w:pPr>
      <w:r w:rsidRPr="00EA0CBA">
        <w:rPr>
          <w:rFonts w:ascii="Times New Roman" w:hAnsi="Times New Roman" w:cs="Times New Roman"/>
        </w:rPr>
        <w:t>Gatherings for tutors of study circles to reflect together</w:t>
      </w:r>
    </w:p>
    <w:p w14:paraId="09CE6C0D" w14:textId="00875F98" w:rsidR="00D307E8" w:rsidRPr="00EA0CBA" w:rsidRDefault="00D307E8" w:rsidP="00EA0CBA">
      <w:pPr>
        <w:pStyle w:val="NoSpacing"/>
        <w:numPr>
          <w:ilvl w:val="0"/>
          <w:numId w:val="2"/>
        </w:numPr>
        <w:rPr>
          <w:rFonts w:ascii="Times New Roman" w:hAnsi="Times New Roman" w:cs="Times New Roman"/>
        </w:rPr>
      </w:pPr>
      <w:r w:rsidRPr="00EA0CBA">
        <w:rPr>
          <w:rFonts w:ascii="Times New Roman" w:hAnsi="Times New Roman" w:cs="Times New Roman"/>
        </w:rPr>
        <w:t>Gatherings for animators of junior youth groups to reflect together</w:t>
      </w:r>
    </w:p>
    <w:p w14:paraId="7600F971" w14:textId="71A8CE7F" w:rsidR="00D307E8" w:rsidRPr="00EA0CBA" w:rsidRDefault="00D307E8" w:rsidP="00EA0CBA">
      <w:pPr>
        <w:pStyle w:val="NoSpacing"/>
        <w:numPr>
          <w:ilvl w:val="0"/>
          <w:numId w:val="2"/>
        </w:numPr>
        <w:rPr>
          <w:rFonts w:ascii="Times New Roman" w:hAnsi="Times New Roman" w:cs="Times New Roman"/>
        </w:rPr>
      </w:pPr>
      <w:r w:rsidRPr="00EA0CBA">
        <w:rPr>
          <w:rFonts w:ascii="Times New Roman" w:hAnsi="Times New Roman" w:cs="Times New Roman"/>
        </w:rPr>
        <w:t xml:space="preserve">Gatherings for teachers of children’s classes to reflect together </w:t>
      </w:r>
    </w:p>
    <w:p w14:paraId="456FEE15" w14:textId="3B918FD3" w:rsidR="00D307E8" w:rsidRPr="00EA0CBA" w:rsidRDefault="00D307E8" w:rsidP="00EA0CBA">
      <w:pPr>
        <w:pStyle w:val="NoSpacing"/>
        <w:numPr>
          <w:ilvl w:val="0"/>
          <w:numId w:val="2"/>
        </w:numPr>
        <w:rPr>
          <w:rFonts w:ascii="Times New Roman" w:hAnsi="Times New Roman" w:cs="Times New Roman"/>
        </w:rPr>
      </w:pPr>
      <w:r w:rsidRPr="00EA0CBA">
        <w:rPr>
          <w:rFonts w:ascii="Times New Roman" w:hAnsi="Times New Roman" w:cs="Times New Roman"/>
        </w:rPr>
        <w:t>Organisation of firesides</w:t>
      </w:r>
    </w:p>
    <w:p w14:paraId="03BE71C0" w14:textId="609B4E1E" w:rsidR="00D307E8" w:rsidRPr="00EA0CBA" w:rsidRDefault="00D307E8" w:rsidP="00EA0CBA">
      <w:pPr>
        <w:pStyle w:val="NoSpacing"/>
        <w:numPr>
          <w:ilvl w:val="0"/>
          <w:numId w:val="2"/>
        </w:numPr>
        <w:rPr>
          <w:rFonts w:ascii="Times New Roman" w:hAnsi="Times New Roman" w:cs="Times New Roman"/>
        </w:rPr>
      </w:pPr>
      <w:r w:rsidRPr="00EA0CBA">
        <w:rPr>
          <w:rFonts w:ascii="Times New Roman" w:hAnsi="Times New Roman" w:cs="Times New Roman"/>
        </w:rPr>
        <w:t xml:space="preserve">Visits to people in their homes, particularly newly enrolled believers </w:t>
      </w:r>
    </w:p>
    <w:p w14:paraId="17D91A6C" w14:textId="5D404DD5" w:rsidR="00A95D1E" w:rsidRPr="00EA0CBA" w:rsidRDefault="00A95D1E" w:rsidP="00EA0CBA">
      <w:pPr>
        <w:pStyle w:val="NoSpacing"/>
        <w:numPr>
          <w:ilvl w:val="0"/>
          <w:numId w:val="2"/>
        </w:numPr>
        <w:rPr>
          <w:rFonts w:ascii="Times New Roman" w:hAnsi="Times New Roman" w:cs="Times New Roman"/>
        </w:rPr>
      </w:pPr>
      <w:r w:rsidRPr="00EA0CBA">
        <w:rPr>
          <w:rFonts w:ascii="Times New Roman" w:hAnsi="Times New Roman" w:cs="Times New Roman"/>
        </w:rPr>
        <w:t xml:space="preserve">Teaching receptive souls </w:t>
      </w:r>
    </w:p>
    <w:p w14:paraId="49713672" w14:textId="77777777" w:rsidR="00EA0CBA" w:rsidRPr="00EA0CBA" w:rsidRDefault="00EA0CBA" w:rsidP="00EA0CBA">
      <w:pPr>
        <w:pStyle w:val="NoSpacing"/>
        <w:numPr>
          <w:ilvl w:val="0"/>
          <w:numId w:val="2"/>
        </w:numPr>
        <w:rPr>
          <w:rFonts w:ascii="Times New Roman" w:hAnsi="Times New Roman" w:cs="Times New Roman"/>
        </w:rPr>
      </w:pPr>
    </w:p>
    <w:p w14:paraId="5ABF051E" w14:textId="49701E33" w:rsidR="00EA0CBA" w:rsidRDefault="00EA0CBA" w:rsidP="00742BCB">
      <w:pPr>
        <w:pStyle w:val="NoSpacing"/>
        <w:rPr>
          <w:rFonts w:ascii="Times New Roman" w:hAnsi="Times New Roman" w:cs="Times New Roman"/>
          <w:sz w:val="22"/>
          <w:szCs w:val="22"/>
        </w:rPr>
      </w:pPr>
    </w:p>
    <w:p w14:paraId="2EDBDD12" w14:textId="77777777" w:rsidR="00D307E8" w:rsidRDefault="00D307E8" w:rsidP="00742BCB">
      <w:pPr>
        <w:pStyle w:val="NoSpacing"/>
        <w:rPr>
          <w:rFonts w:ascii="Times New Roman" w:hAnsi="Times New Roman" w:cs="Times New Roman"/>
          <w:sz w:val="22"/>
          <w:szCs w:val="22"/>
        </w:rPr>
      </w:pPr>
    </w:p>
    <w:p w14:paraId="5E02E351" w14:textId="77777777" w:rsidR="00742BCB" w:rsidRDefault="00742BCB" w:rsidP="00742BCB">
      <w:pPr>
        <w:pStyle w:val="NoSpacing"/>
        <w:rPr>
          <w:rFonts w:ascii="Times New Roman" w:hAnsi="Times New Roman" w:cs="Times New Roman"/>
          <w:sz w:val="22"/>
          <w:szCs w:val="22"/>
        </w:rPr>
      </w:pPr>
    </w:p>
    <w:p w14:paraId="1616A55E" w14:textId="77777777" w:rsidR="00742BCB" w:rsidRDefault="00742BCB" w:rsidP="00742BCB">
      <w:pPr>
        <w:pStyle w:val="NoSpacing"/>
        <w:rPr>
          <w:rFonts w:ascii="Times New Roman" w:hAnsi="Times New Roman" w:cs="Times New Roman"/>
          <w:sz w:val="22"/>
          <w:szCs w:val="22"/>
        </w:rPr>
      </w:pPr>
    </w:p>
    <w:p w14:paraId="4D6D8AE1" w14:textId="77777777" w:rsidR="00742BCB" w:rsidRPr="00742BCB" w:rsidRDefault="00742BCB" w:rsidP="005F76E0">
      <w:pPr>
        <w:pStyle w:val="NoSpacing"/>
        <w:rPr>
          <w:rFonts w:ascii="Times New Roman" w:hAnsi="Times New Roman" w:cs="Times New Roman"/>
          <w:sz w:val="22"/>
          <w:szCs w:val="22"/>
        </w:rPr>
      </w:pPr>
    </w:p>
    <w:sectPr w:rsidR="00742BCB" w:rsidRPr="00742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12E9"/>
    <w:multiLevelType w:val="hybridMultilevel"/>
    <w:tmpl w:val="31E6CA4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6CE670F"/>
    <w:multiLevelType w:val="hybridMultilevel"/>
    <w:tmpl w:val="DA70AE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61578134">
    <w:abstractNumId w:val="0"/>
  </w:num>
  <w:num w:numId="2" w16cid:durableId="14170467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E0"/>
    <w:rsid w:val="00294EEA"/>
    <w:rsid w:val="005F76E0"/>
    <w:rsid w:val="00667674"/>
    <w:rsid w:val="006F3492"/>
    <w:rsid w:val="00742BCB"/>
    <w:rsid w:val="00764920"/>
    <w:rsid w:val="00A95D1E"/>
    <w:rsid w:val="00D228F6"/>
    <w:rsid w:val="00D307E8"/>
    <w:rsid w:val="00EA0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85EDB"/>
  <w15:chartTrackingRefBased/>
  <w15:docId w15:val="{93D7F123-E950-4E1A-BE8B-E7565E3DF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6E0"/>
    <w:rPr>
      <w:rFonts w:eastAsiaTheme="majorEastAsia" w:cstheme="majorBidi"/>
      <w:color w:val="272727" w:themeColor="text1" w:themeTint="D8"/>
    </w:rPr>
  </w:style>
  <w:style w:type="paragraph" w:styleId="Title">
    <w:name w:val="Title"/>
    <w:basedOn w:val="Normal"/>
    <w:next w:val="Normal"/>
    <w:link w:val="TitleChar"/>
    <w:uiPriority w:val="10"/>
    <w:qFormat/>
    <w:rsid w:val="005F7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6E0"/>
    <w:pPr>
      <w:spacing w:before="160"/>
      <w:jc w:val="center"/>
    </w:pPr>
    <w:rPr>
      <w:i/>
      <w:iCs/>
      <w:color w:val="404040" w:themeColor="text1" w:themeTint="BF"/>
    </w:rPr>
  </w:style>
  <w:style w:type="character" w:customStyle="1" w:styleId="QuoteChar">
    <w:name w:val="Quote Char"/>
    <w:basedOn w:val="DefaultParagraphFont"/>
    <w:link w:val="Quote"/>
    <w:uiPriority w:val="29"/>
    <w:rsid w:val="005F76E0"/>
    <w:rPr>
      <w:i/>
      <w:iCs/>
      <w:color w:val="404040" w:themeColor="text1" w:themeTint="BF"/>
    </w:rPr>
  </w:style>
  <w:style w:type="paragraph" w:styleId="ListParagraph">
    <w:name w:val="List Paragraph"/>
    <w:basedOn w:val="Normal"/>
    <w:uiPriority w:val="34"/>
    <w:qFormat/>
    <w:rsid w:val="005F76E0"/>
    <w:pPr>
      <w:ind w:left="720"/>
      <w:contextualSpacing/>
    </w:pPr>
  </w:style>
  <w:style w:type="character" w:styleId="IntenseEmphasis">
    <w:name w:val="Intense Emphasis"/>
    <w:basedOn w:val="DefaultParagraphFont"/>
    <w:uiPriority w:val="21"/>
    <w:qFormat/>
    <w:rsid w:val="005F76E0"/>
    <w:rPr>
      <w:i/>
      <w:iCs/>
      <w:color w:val="0F4761" w:themeColor="accent1" w:themeShade="BF"/>
    </w:rPr>
  </w:style>
  <w:style w:type="paragraph" w:styleId="IntenseQuote">
    <w:name w:val="Intense Quote"/>
    <w:basedOn w:val="Normal"/>
    <w:next w:val="Normal"/>
    <w:link w:val="IntenseQuoteChar"/>
    <w:uiPriority w:val="30"/>
    <w:qFormat/>
    <w:rsid w:val="005F7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6E0"/>
    <w:rPr>
      <w:i/>
      <w:iCs/>
      <w:color w:val="0F4761" w:themeColor="accent1" w:themeShade="BF"/>
    </w:rPr>
  </w:style>
  <w:style w:type="character" w:styleId="IntenseReference">
    <w:name w:val="Intense Reference"/>
    <w:basedOn w:val="DefaultParagraphFont"/>
    <w:uiPriority w:val="32"/>
    <w:qFormat/>
    <w:rsid w:val="005F76E0"/>
    <w:rPr>
      <w:b/>
      <w:bCs/>
      <w:smallCaps/>
      <w:color w:val="0F4761" w:themeColor="accent1" w:themeShade="BF"/>
      <w:spacing w:val="5"/>
    </w:rPr>
  </w:style>
  <w:style w:type="paragraph" w:styleId="NoSpacing">
    <w:name w:val="No Spacing"/>
    <w:uiPriority w:val="1"/>
    <w:qFormat/>
    <w:rsid w:val="005F76E0"/>
    <w:pPr>
      <w:spacing w:after="0" w:line="240" w:lineRule="auto"/>
    </w:pPr>
  </w:style>
  <w:style w:type="table" w:styleId="TableGrid">
    <w:name w:val="Table Grid"/>
    <w:basedOn w:val="TableNormal"/>
    <w:uiPriority w:val="39"/>
    <w:rsid w:val="006F3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1761</Words>
  <Characters>10042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Kafalava</dc:creator>
  <cp:keywords/>
  <dc:description/>
  <cp:lastModifiedBy>Ella Kafalava</cp:lastModifiedBy>
  <cp:revision>2</cp:revision>
  <dcterms:created xsi:type="dcterms:W3CDTF">2026-07-26T19:30:00Z</dcterms:created>
  <dcterms:modified xsi:type="dcterms:W3CDTF">2026-07-26T21:17:00Z</dcterms:modified>
</cp:coreProperties>
</file>