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学生调试手册 · 内核无 GDB 核心调试方法（操作系统实践）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什么时候用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：黑屏、卡死、panic、数据异常——任何时候内核运行异常、行为与预期不符。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为什么没有 gdb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：多数发行版的 RISC-V 工具链不带 gdb。本课程统一用 </w:t>
      </w:r>
      <w:r>
        <w:rPr>
          <w:rFonts w:ascii="Century Schoolbook" w:hAnsi="Century Schoolbook" w:eastAsia="楷体" w:cs="Century Schoolbook"/>
          <w:b/>
          <w:i w:val="0"/>
          <w:sz w:val="21"/>
        </w:rPr>
        <w:t>QEMU 自带的调试能力 + 你自己内核里的观测设施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——事实证明对自研内核这比 gdb 更好用，因为你看得见自己写的每一行。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本文配套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：《学生环境安装指引》（先装好环境）、《05-学生须知》。装好后本文所有命令可直接复制。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〇、先记住三个退出/捕获常识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退出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Ctrl-a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然后松开再按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x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跑起来后想退出全靠这个）；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实验命令模板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：评分测试与故障复现都在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kernel/kernel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上直接跑 QEMU，想加调试参数就别用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qemu-system-riscv64 -machine virt -bios none -kernel kernel/kernel -nographic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    -d int -D int.log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QPID=$!; sleep 5; kill $QPID     # 等待 5 秒后终止 QEMU 进程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串口输出直接打在终端；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指定的日志文件留在当前目录。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过滤时钟中断日志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：lab2 之后时钟中断会频繁输出。日志里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async:1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是中断、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async:0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是异常——</w:t>
      </w:r>
      <w:r>
        <w:rPr>
          <w:rFonts w:ascii="Century Schoolbook" w:hAnsi="Century Schoolbook" w:eastAsia="宋体" w:cs="Century Schoolbook"/>
          <w:b/>
          <w:i w:val="0"/>
          <w:sz w:val="21"/>
        </w:rPr>
        <w:t>异常才是定位重点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grep 'async:0' int.log | head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一、调试手段一：</w:t>
      </w:r>
      <w:r>
        <w:rPr>
          <w:rFonts w:ascii="Consolas" w:hAnsi="Consolas" w:eastAsia="宋体" w:cs="Consolas"/>
          <w:b/>
          <w:i w:val="0"/>
          <w:color w:val="901010"/>
          <w:sz w:val="26"/>
        </w:rPr>
        <w:t>-d int</w:t>
      </w:r>
      <w:r>
        <w:rPr>
          <w:rFonts w:ascii="Century Schoolbook" w:hAnsi="Century Schoolbook" w:eastAsia="宋体" w:cs="Century Schoolbook"/>
          <w:b/>
          <w:i w:val="0"/>
          <w:sz w:val="28"/>
        </w:rPr>
        <w:t xml:space="preserve"> —— 异常与中断日志分析（定位首个异常）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QEMU 会把每次异常/中断记一行。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黑屏时打开日志读第一行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，是本课程最有效的基础调试手段。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qemu-system-riscv64 -machine virt -bios none -kernel kernel/kernel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 -nographic -d int -D int.log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QPID=$!; sleep 3; kill $QPID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grep 'async:0' int.log | head -3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cause 速查表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（贴在你的设计笔记上）：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797"/>
        <w:gridCol w:w="2797"/>
        <w:gridCol w:w="2797"/>
      </w:tblGrid>
      <w:tr>
        <w:trPr>
          <w:cantSplit/>
          <w:tblHeader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cause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含义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常见故障原因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取指访问错（Instruction Access Fault）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lab1 常见原因：PMP 物理内存保护未正确配置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；或跳到了未映射内存的地址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非法指令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跳进了数据段/没链接上的地址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5 / 7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读/写访问错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访问了未映射的 MMIO；设备基址错误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U 态 ecall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正常现象（系统调用），不是 bug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12/13/15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取指/读/写</w:t>
            </w: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缺页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lab3 后：页表映射错；lab5 后：先看是不是你的 COW 缺页分支</w:t>
            </w:r>
          </w:p>
        </w:tc>
      </w:tr>
      <w:tr>
        <w:trPr>
          <w:cantSplit/>
        </w:trPr>
        <w:tc>
          <w:tcPr>
            <w:tcW w:type="dxa" w:w="1854"/>
            <w:vAlign w:val="center"/>
            <w:tcW w:w="185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0x8000000000000005</w:t>
            </w:r>
          </w:p>
        </w:tc>
        <w:tc>
          <w:tcPr>
            <w:tcW w:type="dxa" w:w="2483"/>
            <w:vAlign w:val="center"/>
            <w:tcW w:w="248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S 态时钟中断</w:t>
            </w:r>
          </w:p>
        </w:tc>
        <w:tc>
          <w:tcPr>
            <w:tcW w:type="dxa" w:w="4054"/>
            <w:vAlign w:val="center"/>
            <w:tcW w:w="405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正常现象（lab2 起每 tick 一条）</w:t>
            </w:r>
          </w:p>
        </w:tc>
      </w:tr>
      <w:tblGrid>
        <w:gridCol w:w="1854"/>
        <w:gridCol w:w="2482"/>
        <w:gridCol w:w="4053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每一行还带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（出错指令地址）和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tval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（出错访问地址）——</w:t>
      </w:r>
      <w:r>
        <w:rPr>
          <w:rFonts w:ascii="Century Schoolbook" w:hAnsi="Century Schoolbook" w:eastAsia="宋体" w:cs="Century Schoolbook"/>
          <w:b/>
          <w:i w:val="0"/>
          <w:sz w:val="21"/>
        </w:rPr>
        <w:t>tval 就是发生异常时访问的虚拟地址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，比任何断点都直接。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二、调试手段二：</w:t>
      </w:r>
      <w:r>
        <w:rPr>
          <w:rFonts w:ascii="Consolas" w:hAnsi="Consolas" w:eastAsia="宋体" w:cs="Consolas"/>
          <w:b/>
          <w:i w:val="0"/>
          <w:color w:val="901010"/>
          <w:sz w:val="26"/>
        </w:rPr>
        <w:t>-d in_asm</w:t>
      </w:r>
      <w:r>
        <w:rPr>
          <w:rFonts w:ascii="Century Schoolbook" w:hAnsi="Century Schoolbook" w:eastAsia="宋体" w:cs="Century Schoolbook"/>
          <w:b/>
          <w:i w:val="0"/>
          <w:sz w:val="28"/>
        </w:rPr>
        <w:t xml:space="preserve"> —— 指令执行追踪（定位故障发生的指令与源码位置）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qemu-system-riscv64 -machine virt -bios none -kernel kernel/kernel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 -nographic -d in_asm -D trace.log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QPID=$!; sleep 3; kill $QPID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tail -40 trace.log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日志按"翻译执行的基本块"记录。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最后一块的最后一条指令，就是 CPU 停下前干的事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。配合反汇编把地址翻译回源码行：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riscv64-unknown-elf-objdump -d kernel/kernel &gt; kernel.asm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riscv64-unknown-elf-addr2line -e kernel/kernel 0x80000123   # epc/tval 填这里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onsolas" w:hAnsi="Consolas" w:eastAsia="宋体" w:cs="Consolas"/>
          <w:b w:val="0"/>
          <w:i w:val="0"/>
          <w:color w:val="901010"/>
          <w:sz w:val="19"/>
        </w:rPr>
        <w:t>addr2line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直接给出</w:t>
      </w:r>
      <w:r>
        <w:rPr>
          <w:rFonts w:ascii="Century Schoolbook" w:hAnsi="Century Schoolbook" w:eastAsia="宋体" w:cs="Century Schoolbook"/>
          <w:b/>
          <w:i w:val="0"/>
          <w:sz w:val="21"/>
        </w:rPr>
        <w:t>源文件：行号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（基线编译自带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-ggdb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，符号全在）。这两个命令是从"机器现场"回到"我的代码"的桥。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三、调试手段三：QEMU Monitor —— 运行时状态与寄存器实时观测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交互式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（内核还活着、只是行为不对时）：在 QEMU 窗口按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Ctrl-a 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切到 QEMU 监视器：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(qemu) info registers        ← 全套 CSR:priv、pc、mstatus、scause、stvec...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(qemu) info cpus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(qemu) Ctrl-a c              ← 再切回串口控制台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经典用法：lab2 之后怀疑"stvec 装错向量了"，切 monitor 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的值指到哪；lab4 怀疑死锁，看各 hart 的 pc 停在谁身上。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脚本式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（需保存测试输出或进行自动化检测时）：启动加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-monitor unix:/tmp/m.sock,server,nowait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，用课程平台提供的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monpeek.py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提取（它会解析并只打印 priv/pc/关键 CSR）：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python3 monpeek.py /tmp/m.sock "info registers"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四、你自己的内核 = 你自己的调试器（随实验逐步完善）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上述三项手段聚焦于底层执行现场的观测，更常态的调试应结合内核自身构建的观测设施——这些设施本来就是你每轮实验的交付物：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797"/>
        <w:gridCol w:w="2797"/>
        <w:gridCol w:w="2797"/>
      </w:tblGrid>
      <w:tr>
        <w:trPr>
          <w:cantSplit/>
          <w:tblHeader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轮次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内部观测设施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调试用法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lab1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自己的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printf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+ banner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裸机第一行输出就是断点："打印到哪一行之前停止"是黑屏定位第一手段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lab2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trap 处理里的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printf("scause=%p sepc=%p", ...)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自己打印异常现场，直接对应你的数据结构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lab3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dump_pagetable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（页表观测输出规范）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页表对不对，dump 出来逐权限位核对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lab4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schedstat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观测调用 + </w:t>
            </w: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Ctrl-P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进程快照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死锁/丢失唤醒：看每个进程卡在哪个状态、谁没被唤醒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lab5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pmc(0)/pmc(1)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计数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COW 对不对，可有效验证是否真正实现了只读共享</w:t>
            </w:r>
          </w:p>
        </w:tc>
      </w:tr>
      <w:tr>
        <w:trPr>
          <w:cantSplit/>
        </w:trPr>
        <w:tc>
          <w:tcPr>
            <w:tcW w:type="dxa" w:w="1695"/>
            <w:vAlign w:val="center"/>
            <w:tcW w:w="1694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lab6</w:t>
            </w:r>
          </w:p>
        </w:tc>
        <w:tc>
          <w:tcPr>
            <w:tcW w:type="dxa" w:w="3025"/>
            <w:vAlign w:val="center"/>
            <w:tcW w:w="302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crash_at(stage)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受控断电</w:t>
            </w:r>
          </w:p>
        </w:tc>
        <w:tc>
          <w:tcPr>
            <w:tcW w:type="dxa" w:w="3671"/>
            <w:vAlign w:val="center"/>
            <w:tcW w:w="367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崩溃一致性验证的复现器，断点位置精确可重放</w:t>
            </w:r>
          </w:p>
        </w:tc>
      </w:tr>
      <w:tblGrid>
        <w:gridCol w:w="1694"/>
        <w:gridCol w:w="3025"/>
        <w:gridCol w:w="3670"/>
      </w:tblGrid>
    </w:tbl>
    <w:p>
      <w:pPr>
        <w:spacing w:before="0" w:after="8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五、跨轮次的回归定位：git bisect</w:t>
      </w:r>
    </w:p>
    <w:p>
      <w:pPr>
        <w:spacing w:before="0" w:after="60" w:line="300" w:lineRule="auto"/>
        <w:ind w:firstLine="420"/>
      </w:pP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回答"此刻为什么崩"；</w:t>
      </w:r>
      <w:r>
        <w:rPr>
          <w:rFonts w:ascii="Century Schoolbook" w:hAnsi="Century Schoolbook" w:eastAsia="宋体" w:cs="Century Schoolbook"/>
          <w:b/>
          <w:i w:val="0"/>
          <w:sz w:val="21"/>
        </w:rPr>
        <w:t>git bisect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回答"从哪个提交开始崩"：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bisect start lab6-submit lab2-submit   # 坏在 lab6,好的参考点是 lab2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bisect bad                              # 当前(最新)是坏的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bisect good                             # (bisect 给你切到的历史点)测一轮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# 每步:重新 make + 跑你的测试脚本,git bisect good/bad 标记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git bisect reset                            # 结束,回到最新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前提只有一个：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随做随 commit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（学生须知 §四）。提交历史越清晰，bisect 定位就越精准。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六、速查：症状 → 第一动作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797"/>
        <w:gridCol w:w="2797"/>
        <w:gridCol w:w="2797"/>
      </w:tblGrid>
      <w:tr>
        <w:trPr>
          <w:cantSplit/>
          <w:tblHeader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症状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第一动作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lab1 黑屏且无输出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-d int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读第一行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cause=1 → PMP；无日志 → mtvec/入口没对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打印乱码/重复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查 LSR 轮询位与协议层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说明书附录 A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系统调用陷入死循环无限重入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查 sepc 是否 +4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-d int 看 epc 是否未发生递增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键盘丢字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对照 LAB2_BUF_SEMANTICS/BUF_SIZE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bufstorm 测试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越界访问未被终止/异常终止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scause=15 + tval 地址 → addr2line → dump 页表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badaccess 测试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调度卡死/运行不均衡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Ctrl-P 快照 + schedstat 差分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官方调度测试（lab4 增量包 support/tests/）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断电后文件系统损坏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crashmap 表逐 stage 重放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crash_at</w:t>
            </w:r>
          </w:p>
        </w:tc>
      </w:tr>
      <w:tr>
        <w:trPr>
          <w:cantSplit/>
        </w:trPr>
        <w:tc>
          <w:tcPr>
            <w:tcW w:type="dxa" w:w="2337"/>
            <w:vAlign w:val="center"/>
            <w:tcW w:w="233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引入前期回归故障</w:t>
            </w:r>
          </w:p>
        </w:tc>
        <w:tc>
          <w:tcPr>
            <w:tcW w:type="dxa" w:w="3187"/>
            <w:vAlign w:val="center"/>
            <w:tcW w:w="3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git bisect</w:t>
            </w:r>
          </w:p>
        </w:tc>
        <w:tc>
          <w:tcPr>
            <w:tcW w:type="dxa" w:w="2867"/>
            <w:vAlign w:val="center"/>
            <w:tcW w:w="28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本文 §五</w:t>
            </w:r>
          </w:p>
        </w:tc>
      </w:tr>
      <w:tblGrid>
        <w:gridCol w:w="2336"/>
        <w:gridCol w:w="3186"/>
        <w:gridCol w:w="2866"/>
      </w:tblGrid>
    </w:tbl>
    <w:p>
      <w:pPr>
        <w:spacing w:before="0" w:after="80"/>
      </w:pP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