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Gclub模块</w:t>
      </w:r>
    </w:p>
    <w:p>
      <w:pPr>
        <w:pStyle w:val="3"/>
        <w:jc w:val="center"/>
        <w:rPr>
          <w:rFonts w:hint="eastAsia"/>
        </w:rPr>
      </w:pPr>
      <w:r>
        <w:rPr>
          <w:rFonts w:hint="eastAsia"/>
        </w:rPr>
        <w:t>功能测试概要设计案</w:t>
      </w:r>
    </w:p>
    <w:p>
      <w:pPr>
        <w:ind w:firstLine="286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TO BE REVIEWED</w:t>
      </w:r>
    </w:p>
    <w:tbl>
      <w:tblPr>
        <w:tblStyle w:val="5"/>
        <w:tblW w:w="93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1468"/>
        <w:gridCol w:w="3071"/>
        <w:gridCol w:w="2250"/>
        <w:gridCol w:w="1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shd w:val="clear" w:color="auto" w:fill="8EAADB" w:themeFill="accent1" w:themeFillTint="99"/>
          </w:tcPr>
          <w:p>
            <w:pPr>
              <w:widowControl w:val="0"/>
              <w:rPr>
                <w:sz w:val="15"/>
                <w:szCs w:val="18"/>
              </w:rPr>
            </w:pPr>
            <w:r>
              <w:rPr>
                <w:rFonts w:hint="eastAsia"/>
                <w:sz w:val="10"/>
                <w:szCs w:val="13"/>
              </w:rPr>
              <w:t>序号</w:t>
            </w:r>
          </w:p>
        </w:tc>
        <w:tc>
          <w:tcPr>
            <w:tcW w:w="1468" w:type="dxa"/>
            <w:shd w:val="clear" w:color="auto" w:fill="8EAADB" w:themeFill="accent1" w:themeFillTint="99"/>
          </w:tcPr>
          <w:p>
            <w:pPr>
              <w:widowControl w:val="0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场景</w:t>
            </w:r>
          </w:p>
          <w:p>
            <w:pPr>
              <w:widowControl w:val="0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概要</w:t>
            </w:r>
          </w:p>
        </w:tc>
        <w:tc>
          <w:tcPr>
            <w:tcW w:w="3071" w:type="dxa"/>
            <w:shd w:val="clear" w:color="auto" w:fill="8EAADB" w:themeFill="accent1" w:themeFillTint="99"/>
          </w:tcPr>
          <w:p>
            <w:pPr>
              <w:widowControl w:val="0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用户场景详情</w:t>
            </w:r>
          </w:p>
        </w:tc>
        <w:tc>
          <w:tcPr>
            <w:tcW w:w="2250" w:type="dxa"/>
            <w:shd w:val="clear" w:color="auto" w:fill="8EAADB" w:themeFill="accent1" w:themeFillTint="99"/>
          </w:tcPr>
          <w:p>
            <w:pPr>
              <w:widowControl w:val="0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测试要点设计</w:t>
            </w:r>
          </w:p>
        </w:tc>
        <w:tc>
          <w:tcPr>
            <w:tcW w:w="1890" w:type="dxa"/>
            <w:shd w:val="clear" w:color="auto" w:fill="8EAADB" w:themeFill="accent1" w:themeFillTint="99"/>
          </w:tcPr>
          <w:p>
            <w:pPr>
              <w:widowControl w:val="0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可测性需求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widowControl w:val="0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1</w:t>
            </w:r>
          </w:p>
        </w:tc>
        <w:tc>
          <w:tcPr>
            <w:tcW w:w="1468" w:type="dxa"/>
          </w:tcPr>
          <w:p>
            <w:pPr>
              <w:widowControl w:val="0"/>
              <w:jc w:val="left"/>
              <w:rPr>
                <w:rFonts w:hint="default" w:eastAsiaTheme="minor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用户在Gfasion主页浏览Gclub的引导内容</w:t>
            </w:r>
          </w:p>
        </w:tc>
        <w:tc>
          <w:tcPr>
            <w:tcW w:w="3071" w:type="dxa"/>
            <w:vAlign w:val="top"/>
          </w:tcPr>
          <w:p>
            <w:pPr>
              <w:pStyle w:val="7"/>
              <w:widowControl w:val="0"/>
              <w:numPr>
                <w:ilvl w:val="0"/>
                <w:numId w:val="1"/>
              </w:numPr>
              <w:ind w:left="144" w:leftChars="0" w:hanging="144" w:firstLineChars="0"/>
              <w:rPr>
                <w:rFonts w:hint="default" w:asciiTheme="minorHAnsi" w:hAnsiTheme="minorHAnsi" w:eastAsiaTheme="minorEastAsia" w:cstheme="minorBidi"/>
                <w:sz w:val="15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sz w:val="15"/>
                <w:szCs w:val="18"/>
                <w:lang w:val="en-US" w:eastAsia="zh-CN" w:bidi="ar-SA"/>
              </w:rPr>
              <w:t>club账户浏览的页面</w:t>
            </w:r>
          </w:p>
          <w:p>
            <w:pPr>
              <w:pStyle w:val="7"/>
              <w:widowControl w:val="0"/>
              <w:numPr>
                <w:ilvl w:val="0"/>
                <w:numId w:val="1"/>
              </w:numPr>
              <w:ind w:left="144" w:leftChars="0" w:hanging="144" w:firstLineChars="0"/>
              <w:rPr>
                <w:rFonts w:hint="default" w:asciiTheme="minorHAnsi" w:hAnsiTheme="minorHAnsi" w:eastAsiaTheme="minorEastAsia" w:cstheme="minorBidi"/>
                <w:sz w:val="15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sz w:val="15"/>
                <w:szCs w:val="18"/>
                <w:lang w:val="en-US" w:eastAsia="zh-CN" w:bidi="ar-SA"/>
              </w:rPr>
              <w:t>非Club账户浏览的页面 可以查看:</w:t>
            </w:r>
          </w:p>
          <w:p>
            <w:pPr>
              <w:pStyle w:val="7"/>
              <w:widowControl w:val="0"/>
              <w:numPr>
                <w:numId w:val="0"/>
              </w:numPr>
              <w:ind w:firstLine="150" w:firstLineChars="100"/>
              <w:rPr>
                <w:rFonts w:hint="eastAsia" w:cstheme="minorBidi"/>
                <w:sz w:val="15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sz w:val="15"/>
                <w:szCs w:val="18"/>
                <w:lang w:val="en-US" w:eastAsia="zh-CN" w:bidi="ar-SA"/>
              </w:rPr>
              <w:t>会员介绍;</w:t>
            </w:r>
          </w:p>
          <w:p>
            <w:pPr>
              <w:pStyle w:val="7"/>
              <w:widowControl w:val="0"/>
              <w:numPr>
                <w:numId w:val="0"/>
              </w:numPr>
              <w:ind w:firstLine="150" w:firstLineChars="100"/>
              <w:rPr>
                <w:rFonts w:hint="eastAsia" w:cstheme="minorBidi"/>
                <w:sz w:val="15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sz w:val="15"/>
                <w:szCs w:val="18"/>
                <w:lang w:val="en-US" w:eastAsia="zh-CN" w:bidi="ar-SA"/>
              </w:rPr>
              <w:t>农场介绍;</w:t>
            </w:r>
          </w:p>
          <w:p>
            <w:pPr>
              <w:pStyle w:val="7"/>
              <w:widowControl w:val="0"/>
              <w:numPr>
                <w:numId w:val="0"/>
              </w:numPr>
              <w:ind w:firstLine="150" w:firstLineChars="100"/>
              <w:rPr>
                <w:rFonts w:hint="eastAsia" w:cstheme="minorBidi"/>
                <w:sz w:val="15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sz w:val="15"/>
                <w:szCs w:val="18"/>
                <w:lang w:val="en-US" w:eastAsia="zh-CN" w:bidi="ar-SA"/>
              </w:rPr>
              <w:t>G社区的介绍;</w:t>
            </w:r>
          </w:p>
          <w:p>
            <w:pPr>
              <w:pStyle w:val="7"/>
              <w:widowControl w:val="0"/>
              <w:numPr>
                <w:numId w:val="0"/>
              </w:numPr>
              <w:ind w:firstLine="150" w:firstLineChars="100"/>
              <w:rPr>
                <w:rFonts w:hint="default" w:cstheme="minorBidi"/>
                <w:sz w:val="15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sz w:val="15"/>
                <w:szCs w:val="18"/>
                <w:lang w:val="en-US" w:eastAsia="zh-CN" w:bidi="ar-SA"/>
              </w:rPr>
              <w:t>加入Gclub的入口</w:t>
            </w:r>
          </w:p>
        </w:tc>
        <w:tc>
          <w:tcPr>
            <w:tcW w:w="2250" w:type="dxa"/>
          </w:tcPr>
          <w:p>
            <w:pPr>
              <w:pStyle w:val="7"/>
              <w:widowControl w:val="0"/>
              <w:numPr>
                <w:ilvl w:val="0"/>
                <w:numId w:val="2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Layout与语言切换</w:t>
            </w:r>
          </w:p>
          <w:p>
            <w:pPr>
              <w:pStyle w:val="7"/>
              <w:widowControl w:val="0"/>
              <w:numPr>
                <w:ilvl w:val="0"/>
                <w:numId w:val="2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不同等级帐号对应的页面不同内容或者开放内容</w:t>
            </w:r>
          </w:p>
          <w:p>
            <w:pPr>
              <w:pStyle w:val="7"/>
              <w:widowControl w:val="0"/>
              <w:numPr>
                <w:ilvl w:val="0"/>
                <w:numId w:val="2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非gclub会员可以看到加入gclub入口</w:t>
            </w:r>
          </w:p>
          <w:p>
            <w:pPr>
              <w:pStyle w:val="7"/>
              <w:widowControl w:val="0"/>
              <w:numPr>
                <w:ilvl w:val="0"/>
                <w:numId w:val="2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gclub会员需要屏蔽掉加入gclub的入口</w:t>
            </w:r>
          </w:p>
        </w:tc>
        <w:tc>
          <w:tcPr>
            <w:tcW w:w="1890" w:type="dxa"/>
          </w:tcPr>
          <w:p>
            <w:pPr>
              <w:pStyle w:val="7"/>
              <w:widowControl w:val="0"/>
              <w:numPr>
                <w:ilvl w:val="0"/>
                <w:numId w:val="3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 xml:space="preserve"> 可以任意设置自己的gclub等级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widowControl w:val="0"/>
              <w:rPr>
                <w:sz w:val="15"/>
                <w:szCs w:val="18"/>
              </w:rPr>
            </w:pPr>
            <w:r>
              <w:rPr>
                <w:sz w:val="15"/>
                <w:szCs w:val="18"/>
              </w:rPr>
              <w:t>2</w:t>
            </w:r>
          </w:p>
        </w:tc>
        <w:tc>
          <w:tcPr>
            <w:tcW w:w="1468" w:type="dxa"/>
          </w:tcPr>
          <w:p>
            <w:pPr>
              <w:widowControl w:val="0"/>
              <w:jc w:val="left"/>
              <w:rPr>
                <w:rFonts w:hint="default" w:eastAsiaTheme="minor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加入Gclub</w:t>
            </w:r>
          </w:p>
        </w:tc>
        <w:tc>
          <w:tcPr>
            <w:tcW w:w="3071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ind w:leftChars="0" w:firstLine="135"/>
              <w:rPr>
                <w:rFonts w:hint="default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1 用户分别购买不同档次的会员(可以清楚的查看各个等级的特权和收费标准)</w:t>
            </w:r>
          </w:p>
          <w:p>
            <w:pPr>
              <w:pStyle w:val="7"/>
              <w:widowControl w:val="0"/>
              <w:numPr>
                <w:ilvl w:val="0"/>
                <w:numId w:val="0"/>
              </w:numPr>
              <w:ind w:leftChars="0" w:firstLine="135"/>
              <w:rPr>
                <w:rFonts w:hint="eastAsia"/>
                <w:sz w:val="15"/>
                <w:szCs w:val="18"/>
                <w:lang w:val="en-US" w:eastAsia="zh-CN"/>
              </w:rPr>
            </w:pPr>
          </w:p>
          <w:p>
            <w:pPr>
              <w:pStyle w:val="7"/>
              <w:widowControl w:val="0"/>
              <w:numPr>
                <w:ilvl w:val="0"/>
                <w:numId w:val="0"/>
              </w:numPr>
              <w:ind w:leftChars="0" w:firstLine="135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2 用户重复支付同类会员费用，比如分别在两个页面，或者一个在pc一个用手机支付同一个档次的会员</w:t>
            </w:r>
          </w:p>
          <w:p>
            <w:pPr>
              <w:pStyle w:val="7"/>
              <w:widowControl w:val="0"/>
              <w:numPr>
                <w:ilvl w:val="0"/>
                <w:numId w:val="0"/>
              </w:numPr>
              <w:ind w:leftChars="0" w:firstLine="135"/>
              <w:rPr>
                <w:rFonts w:hint="default"/>
                <w:sz w:val="15"/>
                <w:szCs w:val="18"/>
                <w:lang w:val="en-US" w:eastAsia="zh-CN"/>
              </w:rPr>
            </w:pPr>
          </w:p>
          <w:p>
            <w:pPr>
              <w:pStyle w:val="7"/>
              <w:widowControl w:val="0"/>
              <w:numPr>
                <w:ilvl w:val="0"/>
                <w:numId w:val="0"/>
              </w:numPr>
              <w:ind w:leftChars="0" w:firstLine="135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3 用户额外购买了超过已有档次的会员费用，比如用户同时购买最高档次，和最低档次的会员</w:t>
            </w:r>
          </w:p>
          <w:p>
            <w:pPr>
              <w:pStyle w:val="7"/>
              <w:widowControl w:val="0"/>
              <w:numPr>
                <w:ilvl w:val="0"/>
                <w:numId w:val="0"/>
              </w:numPr>
              <w:ind w:leftChars="0" w:firstLine="135"/>
              <w:rPr>
                <w:rFonts w:hint="eastAsia"/>
                <w:sz w:val="15"/>
                <w:szCs w:val="18"/>
                <w:lang w:val="en-US" w:eastAsia="zh-CN"/>
              </w:rPr>
            </w:pPr>
          </w:p>
          <w:p>
            <w:pPr>
              <w:pStyle w:val="7"/>
              <w:widowControl w:val="0"/>
              <w:numPr>
                <w:ilvl w:val="0"/>
                <w:numId w:val="0"/>
              </w:numPr>
              <w:ind w:leftChars="0" w:firstLine="135"/>
              <w:rPr>
                <w:rFonts w:hint="default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以上都是考验支付会员的原子操作，支付的操作只可以累加会员等级，不可以覆盖会员等级，同时要有最高等级检查，并且有支付回退的操作（无法支付成为选择的会员等级，这个是可能出现支付失败）</w:t>
            </w:r>
          </w:p>
        </w:tc>
        <w:tc>
          <w:tcPr>
            <w:tcW w:w="2250" w:type="dxa"/>
          </w:tcPr>
          <w:p>
            <w:pPr>
              <w:pStyle w:val="7"/>
              <w:widowControl w:val="0"/>
              <w:numPr>
                <w:ilvl w:val="0"/>
                <w:numId w:val="4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不同支付方式的测试，比如借记卡，信用卡，g币支付等</w:t>
            </w:r>
          </w:p>
          <w:p>
            <w:pPr>
              <w:pStyle w:val="7"/>
              <w:widowControl w:val="0"/>
              <w:numPr>
                <w:ilvl w:val="0"/>
                <w:numId w:val="4"/>
              </w:numPr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支付的金额测试，需要考虑年费的计算</w:t>
            </w:r>
          </w:p>
          <w:p>
            <w:pPr>
              <w:pStyle w:val="7"/>
              <w:widowControl w:val="0"/>
              <w:numPr>
                <w:ilvl w:val="0"/>
                <w:numId w:val="4"/>
              </w:numPr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支付的原子操作以及支付金额与目标等级的逻辑判断</w:t>
            </w:r>
          </w:p>
          <w:p>
            <w:pPr>
              <w:pStyle w:val="7"/>
              <w:widowControl w:val="0"/>
              <w:numPr>
                <w:ilvl w:val="0"/>
                <w:numId w:val="4"/>
              </w:numPr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支付后的结果反馈需要准确，比如支付成功的页面，和支付失败的页面，不能让支付者支付后不知所措</w:t>
            </w:r>
          </w:p>
          <w:p>
            <w:pPr>
              <w:pStyle w:val="7"/>
              <w:widowControl w:val="0"/>
              <w:numPr>
                <w:ilvl w:val="0"/>
                <w:numId w:val="4"/>
              </w:numPr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支付后跳转的页面要能够看到对应等级的页面内容变化</w:t>
            </w:r>
          </w:p>
          <w:p>
            <w:pPr>
              <w:pStyle w:val="7"/>
              <w:widowControl w:val="0"/>
              <w:numPr>
                <w:ilvl w:val="0"/>
                <w:numId w:val="4"/>
              </w:numPr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变更gclub等级后，用户的账户详情页面需要刷新等级信息，并且消除掉原引导加入gclub的入口</w:t>
            </w:r>
          </w:p>
          <w:p>
            <w:pPr>
              <w:pStyle w:val="7"/>
              <w:widowControl w:val="0"/>
              <w:numPr>
                <w:ilvl w:val="0"/>
                <w:numId w:val="4"/>
              </w:numPr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支付成功后的receipt信息要正确，并且receipt支持多语言</w:t>
            </w:r>
          </w:p>
        </w:tc>
        <w:tc>
          <w:tcPr>
            <w:tcW w:w="1890" w:type="dxa"/>
          </w:tcPr>
          <w:p>
            <w:pPr>
              <w:pStyle w:val="7"/>
              <w:widowControl w:val="0"/>
              <w:numPr>
                <w:ilvl w:val="0"/>
                <w:numId w:val="5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可以任意设置自己的gclub等级</w:t>
            </w:r>
          </w:p>
          <w:p>
            <w:pPr>
              <w:pStyle w:val="7"/>
              <w:widowControl w:val="0"/>
              <w:numPr>
                <w:ilvl w:val="0"/>
                <w:numId w:val="5"/>
              </w:numPr>
              <w:ind w:left="144" w:leftChars="0" w:hanging="144" w:firstLineChars="0"/>
              <w:contextualSpacing/>
              <w:jc w:val="both"/>
              <w:rPr>
                <w:rFonts w:hint="default"/>
                <w:sz w:val="15"/>
                <w:szCs w:val="18"/>
                <w:lang w:val="en-US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设置入会金额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widowControl w:val="0"/>
              <w:rPr>
                <w:sz w:val="15"/>
                <w:szCs w:val="18"/>
              </w:rPr>
            </w:pPr>
            <w:r>
              <w:rPr>
                <w:sz w:val="15"/>
                <w:szCs w:val="18"/>
              </w:rPr>
              <w:t>3</w:t>
            </w:r>
          </w:p>
        </w:tc>
        <w:tc>
          <w:tcPr>
            <w:tcW w:w="1468" w:type="dxa"/>
          </w:tcPr>
          <w:p>
            <w:pPr>
              <w:widowControl w:val="0"/>
              <w:jc w:val="left"/>
              <w:rPr>
                <w:rFonts w:hint="default" w:eastAsiaTheme="minor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升级Gclub</w:t>
            </w:r>
          </w:p>
        </w:tc>
        <w:tc>
          <w:tcPr>
            <w:tcW w:w="3071" w:type="dxa"/>
          </w:tcPr>
          <w:p>
            <w:pPr>
              <w:pStyle w:val="7"/>
              <w:widowControl w:val="0"/>
              <w:numPr>
                <w:ilvl w:val="0"/>
                <w:numId w:val="6"/>
              </w:numPr>
              <w:ind w:leftChars="0"/>
              <w:rPr>
                <w:rFonts w:hint="default" w:eastAsiaTheme="minor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1级升级到2级</w:t>
            </w:r>
          </w:p>
          <w:p>
            <w:pPr>
              <w:pStyle w:val="7"/>
              <w:widowControl w:val="0"/>
              <w:numPr>
                <w:ilvl w:val="0"/>
                <w:numId w:val="6"/>
              </w:numPr>
              <w:ind w:leftChars="0"/>
              <w:rPr>
                <w:rFonts w:hint="default" w:eastAsiaTheme="minor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1级升级到3级</w:t>
            </w:r>
          </w:p>
          <w:p>
            <w:pPr>
              <w:pStyle w:val="7"/>
              <w:widowControl w:val="0"/>
              <w:numPr>
                <w:ilvl w:val="0"/>
                <w:numId w:val="6"/>
              </w:numPr>
              <w:ind w:leftChars="0"/>
              <w:rPr>
                <w:rFonts w:hint="default" w:eastAsiaTheme="minor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1级升级到4级</w:t>
            </w:r>
          </w:p>
          <w:p>
            <w:pPr>
              <w:pStyle w:val="7"/>
              <w:widowControl w:val="0"/>
              <w:numPr>
                <w:ilvl w:val="0"/>
                <w:numId w:val="6"/>
              </w:numPr>
              <w:ind w:leftChars="0"/>
              <w:rPr>
                <w:rFonts w:hint="default" w:eastAsiaTheme="minor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1级升级到5级</w:t>
            </w:r>
          </w:p>
          <w:p>
            <w:pPr>
              <w:pStyle w:val="7"/>
              <w:widowControl w:val="0"/>
              <w:numPr>
                <w:ilvl w:val="0"/>
                <w:numId w:val="6"/>
              </w:numPr>
              <w:ind w:leftChars="0"/>
              <w:rPr>
                <w:rFonts w:hint="default" w:eastAsiaTheme="minor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2级升级到3级</w:t>
            </w:r>
          </w:p>
          <w:p>
            <w:pPr>
              <w:pStyle w:val="7"/>
              <w:widowControl w:val="0"/>
              <w:numPr>
                <w:ilvl w:val="0"/>
                <w:numId w:val="6"/>
              </w:numPr>
              <w:ind w:leftChars="0"/>
              <w:rPr>
                <w:rFonts w:hint="default" w:eastAsiaTheme="minor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....</w:t>
            </w:r>
          </w:p>
          <w:p>
            <w:pPr>
              <w:pStyle w:val="7"/>
              <w:widowControl w:val="0"/>
              <w:numPr>
                <w:ilvl w:val="0"/>
                <w:numId w:val="6"/>
              </w:numPr>
              <w:ind w:leftChars="0"/>
              <w:rPr>
                <w:rFonts w:hint="default" w:eastAsiaTheme="minor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4级升级到5级</w:t>
            </w:r>
          </w:p>
          <w:p>
            <w:pPr>
              <w:pStyle w:val="7"/>
              <w:widowControl w:val="0"/>
              <w:numPr>
                <w:ilvl w:val="0"/>
                <w:numId w:val="6"/>
              </w:numPr>
              <w:ind w:leftChars="0"/>
              <w:rPr>
                <w:rFonts w:hint="default" w:eastAsiaTheme="minor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5级升级到5级(额外支付，应该是支付失败或者无法升级)</w:t>
            </w:r>
          </w:p>
          <w:p>
            <w:pPr>
              <w:pStyle w:val="7"/>
              <w:widowControl w:val="0"/>
              <w:numPr>
                <w:numId w:val="0"/>
              </w:numPr>
              <w:contextualSpacing/>
              <w:jc w:val="both"/>
              <w:rPr>
                <w:rFonts w:hint="default" w:eastAsiaTheme="minor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以上所有的场景需要支付首年的年费</w:t>
            </w:r>
          </w:p>
        </w:tc>
        <w:tc>
          <w:tcPr>
            <w:tcW w:w="2250" w:type="dxa"/>
          </w:tcPr>
          <w:p>
            <w:pPr>
              <w:pStyle w:val="7"/>
              <w:widowControl w:val="0"/>
              <w:numPr>
                <w:ilvl w:val="0"/>
                <w:numId w:val="7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测试升级入口的可见性(最高等级无入口)</w:t>
            </w:r>
          </w:p>
          <w:p>
            <w:pPr>
              <w:pStyle w:val="7"/>
              <w:widowControl w:val="0"/>
              <w:numPr>
                <w:ilvl w:val="0"/>
                <w:numId w:val="7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测试不同升级路径的费用计算（包括服务费）</w:t>
            </w:r>
          </w:p>
          <w:p>
            <w:pPr>
              <w:pStyle w:val="7"/>
              <w:widowControl w:val="0"/>
              <w:numPr>
                <w:ilvl w:val="0"/>
                <w:numId w:val="7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升级之后的等级对应的特殊页面检查</w:t>
            </w:r>
          </w:p>
          <w:p>
            <w:pPr>
              <w:pStyle w:val="7"/>
              <w:widowControl w:val="0"/>
              <w:numPr>
                <w:ilvl w:val="0"/>
                <w:numId w:val="7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升级（支付）失败的页面提示</w:t>
            </w:r>
          </w:p>
          <w:p>
            <w:pPr>
              <w:pStyle w:val="7"/>
              <w:widowControl w:val="0"/>
              <w:numPr>
                <w:ilvl w:val="0"/>
                <w:numId w:val="7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升级(支付)成功的页面提示</w:t>
            </w:r>
          </w:p>
          <w:p>
            <w:pPr>
              <w:pStyle w:val="7"/>
              <w:widowControl w:val="0"/>
              <w:numPr>
                <w:ilvl w:val="0"/>
                <w:numId w:val="7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支付成功后的receipt信息要正确，并且receipt支持多语言</w:t>
            </w:r>
          </w:p>
        </w:tc>
        <w:tc>
          <w:tcPr>
            <w:tcW w:w="1890" w:type="dxa"/>
          </w:tcPr>
          <w:p>
            <w:pPr>
              <w:pStyle w:val="7"/>
              <w:widowControl w:val="0"/>
              <w:numPr>
                <w:ilvl w:val="0"/>
                <w:numId w:val="8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设置任意等级</w:t>
            </w:r>
          </w:p>
          <w:p>
            <w:pPr>
              <w:pStyle w:val="7"/>
              <w:widowControl w:val="0"/>
              <w:numPr>
                <w:ilvl w:val="0"/>
                <w:numId w:val="8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设置入会金额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widowControl w:val="0"/>
              <w:rPr>
                <w:sz w:val="15"/>
                <w:szCs w:val="18"/>
              </w:rPr>
            </w:pPr>
            <w:r>
              <w:rPr>
                <w:sz w:val="15"/>
                <w:szCs w:val="18"/>
              </w:rPr>
              <w:t>4</w:t>
            </w:r>
          </w:p>
        </w:tc>
        <w:tc>
          <w:tcPr>
            <w:tcW w:w="1468" w:type="dxa"/>
          </w:tcPr>
          <w:p>
            <w:pPr>
              <w:widowControl w:val="0"/>
              <w:ind w:left="0" w:leftChars="0" w:firstLine="0" w:firstLineChars="0"/>
              <w:jc w:val="left"/>
              <w:rPr>
                <w:rFonts w:hint="default" w:eastAsiaTheme="minor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Gclub成员浏览各个服务入口</w:t>
            </w:r>
          </w:p>
        </w:tc>
        <w:tc>
          <w:tcPr>
            <w:tcW w:w="3071" w:type="dxa"/>
          </w:tcPr>
          <w:p>
            <w:pPr>
              <w:pStyle w:val="7"/>
              <w:widowControl w:val="0"/>
              <w:numPr>
                <w:numId w:val="0"/>
              </w:numPr>
              <w:rPr>
                <w:rFonts w:hint="default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1 可以查看个人的信息，包括头像，用户名，等级，激活状态，是否可以升级。</w:t>
            </w:r>
          </w:p>
          <w:p>
            <w:pPr>
              <w:pStyle w:val="7"/>
              <w:widowControl w:val="0"/>
              <w:numPr>
                <w:numId w:val="0"/>
              </w:numPr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2 浏览Gcommunity</w:t>
            </w:r>
          </w:p>
          <w:p>
            <w:pPr>
              <w:pStyle w:val="7"/>
              <w:widowControl w:val="0"/>
              <w:numPr>
                <w:numId w:val="0"/>
              </w:numPr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3 浏览喜马拉雅大使馆/农场</w:t>
            </w:r>
          </w:p>
          <w:p>
            <w:pPr>
              <w:pStyle w:val="7"/>
              <w:widowControl w:val="0"/>
              <w:numPr>
                <w:numId w:val="0"/>
              </w:numPr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4 浏览活动邀请页面</w:t>
            </w:r>
          </w:p>
          <w:p>
            <w:pPr>
              <w:pStyle w:val="7"/>
              <w:widowControl w:val="0"/>
              <w:numPr>
                <w:numId w:val="0"/>
              </w:numPr>
              <w:rPr>
                <w:rFonts w:hint="default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5 快速购买G币入口</w:t>
            </w:r>
          </w:p>
          <w:p>
            <w:pPr>
              <w:pStyle w:val="7"/>
              <w:widowControl w:val="0"/>
              <w:numPr>
                <w:numId w:val="0"/>
              </w:numPr>
              <w:rPr>
                <w:rFonts w:hint="default"/>
                <w:sz w:val="15"/>
                <w:szCs w:val="18"/>
                <w:lang w:val="en-US" w:eastAsia="zh-CN"/>
              </w:rPr>
            </w:pPr>
          </w:p>
          <w:p>
            <w:pPr>
              <w:pStyle w:val="7"/>
              <w:widowControl w:val="0"/>
              <w:numPr>
                <w:numId w:val="0"/>
              </w:numPr>
              <w:rPr>
                <w:rFonts w:hint="default"/>
                <w:sz w:val="15"/>
                <w:szCs w:val="18"/>
                <w:lang w:val="en-US" w:eastAsia="zh-CN"/>
              </w:rPr>
            </w:pPr>
          </w:p>
        </w:tc>
        <w:tc>
          <w:tcPr>
            <w:tcW w:w="2250" w:type="dxa"/>
          </w:tcPr>
          <w:p>
            <w:pPr>
              <w:pStyle w:val="7"/>
              <w:widowControl w:val="0"/>
              <w:numPr>
                <w:ilvl w:val="0"/>
                <w:numId w:val="9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重点查看用户信息的变化同步</w:t>
            </w:r>
          </w:p>
          <w:p>
            <w:pPr>
              <w:pStyle w:val="7"/>
              <w:widowControl w:val="0"/>
              <w:numPr>
                <w:ilvl w:val="0"/>
                <w:numId w:val="9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静态页面的多语言切换</w:t>
            </w:r>
          </w:p>
        </w:tc>
        <w:tc>
          <w:tcPr>
            <w:tcW w:w="1890" w:type="dxa"/>
          </w:tcPr>
          <w:p>
            <w:pPr>
              <w:widowControl w:val="0"/>
              <w:ind w:left="0" w:firstLine="0"/>
              <w:rPr>
                <w:rFonts w:hint="default" w:eastAsiaTheme="minor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设置任意等级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widowControl w:val="0"/>
              <w:rPr>
                <w:sz w:val="15"/>
                <w:szCs w:val="18"/>
              </w:rPr>
            </w:pPr>
            <w:r>
              <w:rPr>
                <w:sz w:val="15"/>
                <w:szCs w:val="18"/>
              </w:rPr>
              <w:t>5</w:t>
            </w:r>
          </w:p>
        </w:tc>
        <w:tc>
          <w:tcPr>
            <w:tcW w:w="1468" w:type="dxa"/>
          </w:tcPr>
          <w:p>
            <w:pPr>
              <w:widowControl w:val="0"/>
              <w:rPr>
                <w:rFonts w:hint="default" w:eastAsiaTheme="minor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Gclub缴纳年费</w:t>
            </w:r>
          </w:p>
        </w:tc>
        <w:tc>
          <w:tcPr>
            <w:tcW w:w="3071" w:type="dxa"/>
          </w:tcPr>
          <w:p>
            <w:pPr>
              <w:pStyle w:val="7"/>
              <w:widowControl w:val="0"/>
              <w:numPr>
                <w:ilvl w:val="0"/>
                <w:numId w:val="10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普通用户，不需要缴纳年费</w:t>
            </w:r>
          </w:p>
          <w:p>
            <w:pPr>
              <w:pStyle w:val="7"/>
              <w:widowControl w:val="0"/>
              <w:numPr>
                <w:ilvl w:val="0"/>
                <w:numId w:val="10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对于各个等级的用户，每年缴纳年费，年费的计算按照天来算，并且有固定的日期来结算。年费是首年就扣？还是说年末来扣？</w:t>
            </w:r>
          </w:p>
        </w:tc>
        <w:tc>
          <w:tcPr>
            <w:tcW w:w="2250" w:type="dxa"/>
          </w:tcPr>
          <w:p>
            <w:pPr>
              <w:widowControl w:val="0"/>
              <w:numPr>
                <w:ilvl w:val="0"/>
                <w:numId w:val="11"/>
              </w:numPr>
              <w:rPr>
                <w:rFonts w:hint="default" w:eastAsiaTheme="minor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测试不同阶段的年费数额</w:t>
            </w:r>
          </w:p>
          <w:p>
            <w:pPr>
              <w:widowControl w:val="0"/>
              <w:numPr>
                <w:ilvl w:val="0"/>
                <w:numId w:val="11"/>
              </w:numPr>
              <w:rPr>
                <w:rFonts w:hint="default" w:eastAsiaTheme="minor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测试不同支付方式的数额（G币需要跟国家货币做实时兑换）</w:t>
            </w:r>
          </w:p>
          <w:p>
            <w:pPr>
              <w:widowControl w:val="0"/>
              <w:numPr>
                <w:ilvl w:val="0"/>
                <w:numId w:val="11"/>
              </w:numPr>
              <w:rPr>
                <w:rFonts w:hint="default" w:eastAsiaTheme="minor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测试年费的日期</w:t>
            </w:r>
          </w:p>
          <w:p>
            <w:pPr>
              <w:widowControl w:val="0"/>
              <w:numPr>
                <w:ilvl w:val="0"/>
                <w:numId w:val="11"/>
              </w:numPr>
              <w:rPr>
                <w:rFonts w:hint="default" w:eastAsiaTheme="minor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测试自动扣费</w:t>
            </w:r>
          </w:p>
          <w:p>
            <w:pPr>
              <w:widowControl w:val="0"/>
              <w:numPr>
                <w:ilvl w:val="0"/>
                <w:numId w:val="11"/>
              </w:numPr>
              <w:rPr>
                <w:rFonts w:hint="default" w:eastAsiaTheme="minor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测试主动扣费</w:t>
            </w:r>
          </w:p>
          <w:p>
            <w:pPr>
              <w:widowControl w:val="0"/>
              <w:numPr>
                <w:ilvl w:val="0"/>
                <w:numId w:val="11"/>
              </w:numPr>
              <w:rPr>
                <w:rFonts w:hint="default" w:eastAsiaTheme="minorEastAsia"/>
                <w:color w:val="FF0000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在延期期间，设置自动扣费的用户，</w:t>
            </w:r>
            <w:r>
              <w:rPr>
                <w:rFonts w:hint="eastAsia"/>
                <w:color w:val="FF0000"/>
                <w:sz w:val="15"/>
                <w:szCs w:val="18"/>
                <w:lang w:val="en-US" w:eastAsia="zh-CN"/>
              </w:rPr>
              <w:t>当个人账户满足扣费的情况下，能够固定时间扣费,自动发送年费receipt给用户</w:t>
            </w:r>
          </w:p>
          <w:p>
            <w:pPr>
              <w:widowControl w:val="0"/>
              <w:numPr>
                <w:numId w:val="0"/>
              </w:numPr>
              <w:ind w:leftChars="0"/>
              <w:rPr>
                <w:rFonts w:hint="default" w:eastAsiaTheme="minorEastAsia"/>
                <w:color w:val="FF0000"/>
                <w:sz w:val="15"/>
                <w:szCs w:val="18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11"/>
              </w:numPr>
              <w:rPr>
                <w:rFonts w:hint="default" w:eastAsiaTheme="minorEastAsia"/>
                <w:color w:val="FF0000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8"/>
                <w:lang w:val="en-US" w:eastAsia="zh-CN"/>
              </w:rPr>
              <w:t>欠费，但是过了延期矿口，账户处于冻结状态，此时用户的余额充足，系统当日会自动扣除，并且解除冻结状态, 同样要发送年费receipt给用户</w:t>
            </w:r>
          </w:p>
          <w:p>
            <w:pPr>
              <w:widowControl w:val="0"/>
              <w:numPr>
                <w:ilvl w:val="0"/>
                <w:numId w:val="11"/>
              </w:numPr>
              <w:rPr>
                <w:rFonts w:hint="default" w:eastAsiaTheme="minor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获得扣除年费的票据纸质或者电子版本receipt</w:t>
            </w:r>
          </w:p>
          <w:p>
            <w:pPr>
              <w:widowControl w:val="0"/>
              <w:numPr>
                <w:ilvl w:val="0"/>
                <w:numId w:val="11"/>
              </w:numPr>
              <w:rPr>
                <w:rFonts w:hint="default" w:eastAsiaTheme="minor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测试用户可以查看自己的缴费记录</w:t>
            </w:r>
          </w:p>
        </w:tc>
        <w:tc>
          <w:tcPr>
            <w:tcW w:w="1890" w:type="dxa"/>
          </w:tcPr>
          <w:p>
            <w:pPr>
              <w:pStyle w:val="7"/>
              <w:widowControl w:val="0"/>
              <w:numPr>
                <w:ilvl w:val="0"/>
                <w:numId w:val="12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设置年费缴纳日期</w:t>
            </w:r>
          </w:p>
          <w:p>
            <w:pPr>
              <w:pStyle w:val="7"/>
              <w:widowControl w:val="0"/>
              <w:numPr>
                <w:ilvl w:val="0"/>
                <w:numId w:val="12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设置年费费率</w:t>
            </w:r>
          </w:p>
          <w:p>
            <w:pPr>
              <w:pStyle w:val="7"/>
              <w:widowControl w:val="0"/>
              <w:numPr>
                <w:ilvl w:val="0"/>
                <w:numId w:val="12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调整服务器时间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widowControl w:val="0"/>
              <w:rPr>
                <w:sz w:val="15"/>
                <w:szCs w:val="18"/>
              </w:rPr>
            </w:pPr>
            <w:r>
              <w:rPr>
                <w:sz w:val="15"/>
                <w:szCs w:val="18"/>
              </w:rPr>
              <w:t>6</w:t>
            </w:r>
          </w:p>
        </w:tc>
        <w:tc>
          <w:tcPr>
            <w:tcW w:w="1468" w:type="dxa"/>
          </w:tcPr>
          <w:p>
            <w:pPr>
              <w:widowControl w:val="0"/>
              <w:rPr>
                <w:rFonts w:hint="default" w:eastAsiaTheme="minor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Gclub账户登记被冻结</w:t>
            </w:r>
          </w:p>
        </w:tc>
        <w:tc>
          <w:tcPr>
            <w:tcW w:w="3071" w:type="dxa"/>
          </w:tcPr>
          <w:p>
            <w:pPr>
              <w:pStyle w:val="7"/>
              <w:widowControl w:val="0"/>
              <w:numPr>
                <w:ilvl w:val="0"/>
                <w:numId w:val="13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规定缴费时间在一周之内，账户不会被冻结</w:t>
            </w:r>
          </w:p>
          <w:p>
            <w:pPr>
              <w:pStyle w:val="7"/>
              <w:widowControl w:val="0"/>
              <w:numPr>
                <w:ilvl w:val="0"/>
                <w:numId w:val="13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规定缴费时间超过一周，账户等级会被冻结，按照普通等级来对待</w:t>
            </w:r>
          </w:p>
        </w:tc>
        <w:tc>
          <w:tcPr>
            <w:tcW w:w="2250" w:type="dxa"/>
          </w:tcPr>
          <w:p>
            <w:pPr>
              <w:pStyle w:val="7"/>
              <w:widowControl w:val="0"/>
              <w:numPr>
                <w:ilvl w:val="0"/>
                <w:numId w:val="14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测试冻结条件：时间点，欠费，会员等级对应的费用</w:t>
            </w:r>
          </w:p>
          <w:p>
            <w:pPr>
              <w:pStyle w:val="7"/>
              <w:widowControl w:val="0"/>
              <w:numPr>
                <w:ilvl w:val="0"/>
                <w:numId w:val="14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测试冻结后的状态和页面展示</w:t>
            </w:r>
          </w:p>
          <w:p>
            <w:pPr>
              <w:pStyle w:val="7"/>
              <w:widowControl w:val="0"/>
              <w:numPr>
                <w:ilvl w:val="0"/>
                <w:numId w:val="14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测试冻结后的权限</w:t>
            </w:r>
          </w:p>
          <w:p>
            <w:pPr>
              <w:pStyle w:val="7"/>
              <w:widowControl w:val="0"/>
              <w:numPr>
                <w:ilvl w:val="0"/>
                <w:numId w:val="14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测试解冻的方法，自动解冻，人工解冻</w:t>
            </w:r>
          </w:p>
          <w:p>
            <w:pPr>
              <w:pStyle w:val="7"/>
              <w:widowControl w:val="0"/>
              <w:numPr>
                <w:ilvl w:val="0"/>
                <w:numId w:val="14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测试解冻后的状态和权限</w:t>
            </w:r>
          </w:p>
          <w:p>
            <w:pPr>
              <w:pStyle w:val="7"/>
              <w:widowControl w:val="0"/>
              <w:numPr>
                <w:ilvl w:val="0"/>
                <w:numId w:val="14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测试解冻后的服务费用收据</w:t>
            </w:r>
          </w:p>
          <w:p>
            <w:pPr>
              <w:pStyle w:val="7"/>
              <w:widowControl w:val="0"/>
              <w:numPr>
                <w:ilvl w:val="0"/>
                <w:numId w:val="14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测试自动缴费状态下在冻结期可以自动缴费，并且验证缴费的数额是否正确</w:t>
            </w:r>
          </w:p>
        </w:tc>
        <w:tc>
          <w:tcPr>
            <w:tcW w:w="1890" w:type="dxa"/>
          </w:tcPr>
          <w:p>
            <w:pPr>
              <w:pStyle w:val="7"/>
              <w:widowControl w:val="0"/>
              <w:numPr>
                <w:ilvl w:val="0"/>
                <w:numId w:val="15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设置冻结状态</w:t>
            </w:r>
          </w:p>
          <w:p>
            <w:pPr>
              <w:pStyle w:val="7"/>
              <w:widowControl w:val="0"/>
              <w:numPr>
                <w:ilvl w:val="0"/>
                <w:numId w:val="15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设置冻结时长</w:t>
            </w:r>
          </w:p>
          <w:p>
            <w:pPr>
              <w:pStyle w:val="7"/>
              <w:widowControl w:val="0"/>
              <w:numPr>
                <w:ilvl w:val="0"/>
                <w:numId w:val="15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设置个人帐号余额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widowControl w:val="0"/>
              <w:rPr>
                <w:rFonts w:hint="eastAsia" w:eastAsiaTheme="minorEastAsia"/>
                <w:sz w:val="15"/>
                <w:szCs w:val="18"/>
                <w:lang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7</w:t>
            </w:r>
          </w:p>
        </w:tc>
        <w:tc>
          <w:tcPr>
            <w:tcW w:w="1468" w:type="dxa"/>
          </w:tcPr>
          <w:p>
            <w:pPr>
              <w:widowControl w:val="0"/>
              <w:rPr>
                <w:rFonts w:hint="default" w:eastAsiaTheme="minor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Gclub主页</w:t>
            </w:r>
          </w:p>
        </w:tc>
        <w:tc>
          <w:tcPr>
            <w:tcW w:w="3071" w:type="dxa"/>
          </w:tcPr>
          <w:p>
            <w:pPr>
              <w:pStyle w:val="7"/>
              <w:widowControl w:val="0"/>
              <w:numPr>
                <w:ilvl w:val="0"/>
                <w:numId w:val="16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账户信息展示</w:t>
            </w:r>
          </w:p>
          <w:p>
            <w:pPr>
              <w:pStyle w:val="7"/>
              <w:widowControl w:val="0"/>
              <w:numPr>
                <w:ilvl w:val="0"/>
                <w:numId w:val="16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G充值入口</w:t>
            </w:r>
          </w:p>
          <w:p>
            <w:pPr>
              <w:pStyle w:val="7"/>
              <w:widowControl w:val="0"/>
              <w:numPr>
                <w:ilvl w:val="0"/>
                <w:numId w:val="16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Gground的社交信息推送</w:t>
            </w:r>
          </w:p>
        </w:tc>
        <w:tc>
          <w:tcPr>
            <w:tcW w:w="2250" w:type="dxa"/>
          </w:tcPr>
          <w:p>
            <w:pPr>
              <w:pStyle w:val="7"/>
              <w:widowControl w:val="0"/>
              <w:numPr>
                <w:ilvl w:val="0"/>
                <w:numId w:val="17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测试信息展示的多语言切换</w:t>
            </w:r>
          </w:p>
          <w:p>
            <w:pPr>
              <w:pStyle w:val="7"/>
              <w:widowControl w:val="0"/>
              <w:numPr>
                <w:ilvl w:val="0"/>
                <w:numId w:val="17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测试充值入口的多语言切换</w:t>
            </w:r>
          </w:p>
          <w:p>
            <w:pPr>
              <w:pStyle w:val="7"/>
              <w:widowControl w:val="0"/>
              <w:numPr>
                <w:ilvl w:val="0"/>
                <w:numId w:val="17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测试Ground的推送算法和展示layout</w:t>
            </w:r>
          </w:p>
          <w:p>
            <w:pPr>
              <w:pStyle w:val="7"/>
              <w:widowControl w:val="0"/>
              <w:numPr>
                <w:ilvl w:val="0"/>
                <w:numId w:val="17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测试ground推送的动态性</w:t>
            </w:r>
          </w:p>
        </w:tc>
        <w:tc>
          <w:tcPr>
            <w:tcW w:w="1890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ind w:leftChars="0"/>
              <w:rPr>
                <w:rFonts w:hint="default" w:eastAsiaTheme="minor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1 ground的推送内容准备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widowControl w:val="0"/>
              <w:rPr>
                <w:rFonts w:hint="default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8</w:t>
            </w:r>
          </w:p>
        </w:tc>
        <w:tc>
          <w:tcPr>
            <w:tcW w:w="1468" w:type="dxa"/>
          </w:tcPr>
          <w:p>
            <w:pPr>
              <w:widowControl w:val="0"/>
              <w:rPr>
                <w:rFonts w:hint="default" w:eastAsiaTheme="minor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购买GDollar</w:t>
            </w:r>
          </w:p>
        </w:tc>
        <w:tc>
          <w:tcPr>
            <w:tcW w:w="3071" w:type="dxa"/>
          </w:tcPr>
          <w:p>
            <w:pPr>
              <w:pStyle w:val="7"/>
              <w:widowControl w:val="0"/>
              <w:numPr>
                <w:ilvl w:val="0"/>
                <w:numId w:val="18"/>
              </w:numPr>
              <w:ind w:leftChars="0"/>
              <w:rPr>
                <w:rFonts w:hint="default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用户可以手动输入金额来购买，这个输入金额，用户可以输入任何数字或者字符串，输入后，用户选择一种支付方式来完成支付</w:t>
            </w:r>
          </w:p>
          <w:p>
            <w:pPr>
              <w:pStyle w:val="7"/>
              <w:widowControl w:val="0"/>
              <w:numPr>
                <w:ilvl w:val="0"/>
                <w:numId w:val="18"/>
              </w:numPr>
              <w:ind w:leftChars="0"/>
              <w:rPr>
                <w:rFonts w:hint="default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用户直接购买固定的金额</w:t>
            </w:r>
          </w:p>
          <w:p>
            <w:pPr>
              <w:pStyle w:val="7"/>
              <w:widowControl w:val="0"/>
              <w:numPr>
                <w:numId w:val="0"/>
              </w:numPr>
              <w:contextualSpacing/>
              <w:jc w:val="both"/>
              <w:rPr>
                <w:rFonts w:hint="eastAsia"/>
                <w:sz w:val="15"/>
                <w:szCs w:val="18"/>
                <w:lang w:val="en-US" w:eastAsia="zh-CN"/>
              </w:rPr>
            </w:pPr>
          </w:p>
          <w:p>
            <w:pPr>
              <w:pStyle w:val="7"/>
              <w:widowControl w:val="0"/>
              <w:numPr>
                <w:numId w:val="0"/>
              </w:numPr>
              <w:contextualSpacing/>
              <w:jc w:val="both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以上的测试需要区分Mobile IOS和PC和Android平台</w:t>
            </w:r>
          </w:p>
          <w:p>
            <w:pPr>
              <w:pStyle w:val="7"/>
              <w:widowControl w:val="0"/>
              <w:numPr>
                <w:numId w:val="0"/>
              </w:numPr>
              <w:contextualSpacing/>
              <w:jc w:val="both"/>
              <w:rPr>
                <w:rFonts w:hint="default"/>
                <w:sz w:val="15"/>
                <w:szCs w:val="18"/>
                <w:lang w:val="en-US" w:eastAsia="zh-CN"/>
              </w:rPr>
            </w:pPr>
          </w:p>
        </w:tc>
        <w:tc>
          <w:tcPr>
            <w:tcW w:w="2250" w:type="dxa"/>
          </w:tcPr>
          <w:p>
            <w:pPr>
              <w:pStyle w:val="7"/>
              <w:widowControl w:val="0"/>
              <w:numPr>
                <w:ilvl w:val="0"/>
                <w:numId w:val="19"/>
              </w:numPr>
              <w:contextualSpacing/>
              <w:jc w:val="both"/>
              <w:rPr>
                <w:rFonts w:hint="default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测试手动输入的边界范围</w:t>
            </w:r>
          </w:p>
          <w:p>
            <w:pPr>
              <w:pStyle w:val="7"/>
              <w:widowControl w:val="0"/>
              <w:numPr>
                <w:ilvl w:val="0"/>
                <w:numId w:val="19"/>
              </w:numPr>
              <w:contextualSpacing/>
              <w:jc w:val="both"/>
              <w:rPr>
                <w:rFonts w:hint="default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测试固定金额的档位是否有隐藏的档位</w:t>
            </w:r>
          </w:p>
          <w:p>
            <w:pPr>
              <w:pStyle w:val="7"/>
              <w:widowControl w:val="0"/>
              <w:numPr>
                <w:ilvl w:val="0"/>
                <w:numId w:val="19"/>
              </w:numPr>
              <w:contextualSpacing/>
              <w:jc w:val="both"/>
              <w:rPr>
                <w:rFonts w:hint="default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测试iOS是否有充值，如果充值需要被苹果扣费</w:t>
            </w:r>
          </w:p>
        </w:tc>
        <w:tc>
          <w:tcPr>
            <w:tcW w:w="1890" w:type="dxa"/>
          </w:tcPr>
          <w:p>
            <w:pPr>
              <w:pStyle w:val="7"/>
              <w:widowControl w:val="0"/>
              <w:numPr>
                <w:numId w:val="0"/>
              </w:numPr>
              <w:ind w:leftChars="0"/>
              <w:rPr>
                <w:rFonts w:hint="eastAsia"/>
                <w:sz w:val="15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widowControl w:val="0"/>
              <w:rPr>
                <w:rFonts w:hint="default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9</w:t>
            </w:r>
          </w:p>
        </w:tc>
        <w:tc>
          <w:tcPr>
            <w:tcW w:w="1468" w:type="dxa"/>
          </w:tcPr>
          <w:p>
            <w:pPr>
              <w:widowControl w:val="0"/>
              <w:rPr>
                <w:rFonts w:hint="default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 xml:space="preserve"> G round</w:t>
            </w:r>
          </w:p>
        </w:tc>
        <w:tc>
          <w:tcPr>
            <w:tcW w:w="3071" w:type="dxa"/>
          </w:tcPr>
          <w:p>
            <w:pPr>
              <w:pStyle w:val="7"/>
              <w:widowControl w:val="0"/>
              <w:numPr>
                <w:ilvl w:val="0"/>
                <w:numId w:val="18"/>
              </w:numPr>
              <w:ind w:leftChars="0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在Gclub页面各种页面专项，都能够看到右侧的GGround页面</w:t>
            </w:r>
          </w:p>
          <w:p>
            <w:pPr>
              <w:pStyle w:val="7"/>
              <w:widowControl w:val="0"/>
              <w:numPr>
                <w:ilvl w:val="0"/>
                <w:numId w:val="18"/>
              </w:numPr>
              <w:ind w:leftChars="0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可以关联到GTV的推送（推送算法需要跟产品确认下）</w:t>
            </w:r>
          </w:p>
          <w:p>
            <w:pPr>
              <w:pStyle w:val="7"/>
              <w:widowControl w:val="0"/>
              <w:numPr>
                <w:ilvl w:val="0"/>
                <w:numId w:val="18"/>
              </w:numPr>
              <w:ind w:leftChars="0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Getter优先考虑自己关注的用户，否则推送默认的优先级</w:t>
            </w:r>
          </w:p>
          <w:p>
            <w:pPr>
              <w:pStyle w:val="7"/>
              <w:widowControl w:val="0"/>
              <w:numPr>
                <w:ilvl w:val="0"/>
                <w:numId w:val="18"/>
              </w:numPr>
              <w:ind w:leftChars="0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Gnews的推送需要根据权重（权重的定义需要确认）</w:t>
            </w:r>
          </w:p>
        </w:tc>
        <w:tc>
          <w:tcPr>
            <w:tcW w:w="2250" w:type="dxa"/>
          </w:tcPr>
          <w:p>
            <w:pPr>
              <w:pStyle w:val="7"/>
              <w:widowControl w:val="0"/>
              <w:numPr>
                <w:numId w:val="0"/>
              </w:numPr>
              <w:ind w:leftChars="0"/>
              <w:contextualSpacing/>
              <w:jc w:val="both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1测试推送算法</w:t>
            </w:r>
          </w:p>
          <w:p>
            <w:pPr>
              <w:pStyle w:val="7"/>
              <w:widowControl w:val="0"/>
              <w:numPr>
                <w:numId w:val="0"/>
              </w:numPr>
              <w:ind w:leftChars="0"/>
              <w:contextualSpacing/>
              <w:jc w:val="both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2测试语言切换</w:t>
            </w:r>
          </w:p>
        </w:tc>
        <w:tc>
          <w:tcPr>
            <w:tcW w:w="1890" w:type="dxa"/>
          </w:tcPr>
          <w:p>
            <w:pPr>
              <w:pStyle w:val="7"/>
              <w:widowControl w:val="0"/>
              <w:numPr>
                <w:ilvl w:val="0"/>
                <w:numId w:val="20"/>
              </w:numPr>
              <w:rPr>
                <w:rFonts w:hint="eastAsia"/>
                <w:sz w:val="15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widowControl w:val="0"/>
              <w:rPr>
                <w:rFonts w:hint="default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10</w:t>
            </w:r>
          </w:p>
        </w:tc>
        <w:tc>
          <w:tcPr>
            <w:tcW w:w="1468" w:type="dxa"/>
          </w:tcPr>
          <w:p>
            <w:pPr>
              <w:widowControl w:val="0"/>
              <w:rPr>
                <w:rFonts w:hint="default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用户管理(包括购物车)</w:t>
            </w:r>
          </w:p>
        </w:tc>
        <w:tc>
          <w:tcPr>
            <w:tcW w:w="3071" w:type="dxa"/>
          </w:tcPr>
          <w:p>
            <w:pPr>
              <w:pStyle w:val="7"/>
              <w:widowControl w:val="0"/>
              <w:numPr>
                <w:ilvl w:val="0"/>
                <w:numId w:val="21"/>
              </w:numPr>
              <w:ind w:leftChars="0"/>
              <w:rPr>
                <w:rFonts w:hint="default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右侧可以查看自己的头像</w:t>
            </w:r>
          </w:p>
          <w:p>
            <w:pPr>
              <w:pStyle w:val="7"/>
              <w:widowControl w:val="0"/>
              <w:numPr>
                <w:ilvl w:val="0"/>
                <w:numId w:val="21"/>
              </w:numPr>
              <w:ind w:leftChars="0"/>
              <w:rPr>
                <w:rFonts w:hint="default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可以查看自己的订单信息，订单列表</w:t>
            </w:r>
          </w:p>
          <w:p>
            <w:pPr>
              <w:pStyle w:val="7"/>
              <w:widowControl w:val="0"/>
              <w:numPr>
                <w:ilvl w:val="0"/>
                <w:numId w:val="21"/>
              </w:numPr>
              <w:ind w:leftChars="0"/>
              <w:rPr>
                <w:rFonts w:hint="default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用户可以管理自己的账户和设置</w:t>
            </w:r>
          </w:p>
          <w:p>
            <w:pPr>
              <w:pStyle w:val="7"/>
              <w:widowControl w:val="0"/>
              <w:numPr>
                <w:ilvl w:val="0"/>
                <w:numId w:val="21"/>
              </w:numPr>
              <w:ind w:leftChars="0"/>
              <w:rPr>
                <w:rFonts w:hint="default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用户可以管理购物车里的物品</w:t>
            </w:r>
          </w:p>
        </w:tc>
        <w:tc>
          <w:tcPr>
            <w:tcW w:w="2250" w:type="dxa"/>
          </w:tcPr>
          <w:p>
            <w:pPr>
              <w:pStyle w:val="7"/>
              <w:widowControl w:val="0"/>
              <w:numPr>
                <w:numId w:val="0"/>
              </w:numPr>
              <w:ind w:leftChars="0"/>
              <w:contextualSpacing/>
              <w:jc w:val="both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1测试订单历史记录</w:t>
            </w:r>
          </w:p>
          <w:p>
            <w:pPr>
              <w:pStyle w:val="7"/>
              <w:widowControl w:val="0"/>
              <w:numPr>
                <w:numId w:val="0"/>
              </w:numPr>
              <w:ind w:leftChars="0"/>
              <w:contextualSpacing/>
              <w:jc w:val="both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2测试购物车的动态添加与删除</w:t>
            </w:r>
          </w:p>
          <w:p>
            <w:pPr>
              <w:pStyle w:val="7"/>
              <w:widowControl w:val="0"/>
              <w:numPr>
                <w:numId w:val="0"/>
              </w:numPr>
              <w:ind w:leftChars="0"/>
              <w:contextualSpacing/>
              <w:jc w:val="both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3测试切换语言</w:t>
            </w:r>
          </w:p>
        </w:tc>
        <w:tc>
          <w:tcPr>
            <w:tcW w:w="1890" w:type="dxa"/>
          </w:tcPr>
          <w:p>
            <w:pPr>
              <w:pStyle w:val="7"/>
              <w:widowControl w:val="0"/>
              <w:numPr>
                <w:ilvl w:val="0"/>
                <w:numId w:val="20"/>
              </w:numPr>
              <w:rPr>
                <w:rFonts w:hint="eastAsia"/>
                <w:sz w:val="15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widowControl w:val="0"/>
              <w:rPr>
                <w:rFonts w:hint="default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11</w:t>
            </w:r>
          </w:p>
        </w:tc>
        <w:tc>
          <w:tcPr>
            <w:tcW w:w="1468" w:type="dxa"/>
          </w:tcPr>
          <w:p>
            <w:pPr>
              <w:widowControl w:val="0"/>
              <w:rPr>
                <w:rFonts w:hint="default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Gclub会员差异服务</w:t>
            </w:r>
          </w:p>
        </w:tc>
        <w:tc>
          <w:tcPr>
            <w:tcW w:w="3071" w:type="dxa"/>
          </w:tcPr>
          <w:p>
            <w:pPr>
              <w:pStyle w:val="7"/>
              <w:widowControl w:val="0"/>
              <w:numPr>
                <w:ilvl w:val="0"/>
                <w:numId w:val="22"/>
              </w:numPr>
              <w:ind w:leftChars="0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不同等级可以查看不同商品</w:t>
            </w:r>
          </w:p>
          <w:p>
            <w:pPr>
              <w:pStyle w:val="7"/>
              <w:widowControl w:val="0"/>
              <w:numPr>
                <w:ilvl w:val="0"/>
                <w:numId w:val="22"/>
              </w:numPr>
              <w:ind w:leftChars="0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特殊等级可以购买特殊商品</w:t>
            </w:r>
          </w:p>
          <w:p>
            <w:pPr>
              <w:pStyle w:val="7"/>
              <w:widowControl w:val="0"/>
              <w:numPr>
                <w:ilvl w:val="0"/>
                <w:numId w:val="22"/>
              </w:numPr>
              <w:ind w:leftChars="0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售后服务的私人订制</w:t>
            </w:r>
          </w:p>
        </w:tc>
        <w:tc>
          <w:tcPr>
            <w:tcW w:w="2250" w:type="dxa"/>
          </w:tcPr>
          <w:p>
            <w:pPr>
              <w:pStyle w:val="7"/>
              <w:widowControl w:val="0"/>
              <w:numPr>
                <w:numId w:val="0"/>
              </w:numPr>
              <w:ind w:leftChars="0"/>
              <w:contextualSpacing/>
              <w:jc w:val="both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1 测试差异展示</w:t>
            </w:r>
          </w:p>
          <w:p>
            <w:pPr>
              <w:pStyle w:val="7"/>
              <w:widowControl w:val="0"/>
              <w:numPr>
                <w:numId w:val="0"/>
              </w:numPr>
              <w:ind w:leftChars="0"/>
              <w:contextualSpacing/>
              <w:jc w:val="both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2 测试查看/购买权限</w:t>
            </w:r>
          </w:p>
          <w:p>
            <w:pPr>
              <w:pStyle w:val="7"/>
              <w:widowControl w:val="0"/>
              <w:numPr>
                <w:numId w:val="0"/>
              </w:numPr>
              <w:ind w:leftChars="0"/>
              <w:contextualSpacing/>
              <w:jc w:val="both"/>
              <w:rPr>
                <w:rFonts w:hint="default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3 测试私人订制的权限</w:t>
            </w:r>
          </w:p>
        </w:tc>
        <w:tc>
          <w:tcPr>
            <w:tcW w:w="1890" w:type="dxa"/>
          </w:tcPr>
          <w:p>
            <w:pPr>
              <w:pStyle w:val="7"/>
              <w:widowControl w:val="0"/>
              <w:numPr>
                <w:numId w:val="0"/>
              </w:numPr>
              <w:ind w:leftChars="0"/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设置等级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widowControl w:val="0"/>
              <w:rPr>
                <w:rFonts w:hint="default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12</w:t>
            </w:r>
          </w:p>
        </w:tc>
        <w:tc>
          <w:tcPr>
            <w:tcW w:w="1468" w:type="dxa"/>
          </w:tcPr>
          <w:p>
            <w:pPr>
              <w:widowControl w:val="0"/>
              <w:rPr>
                <w:rFonts w:hint="default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Gclub的会员号靓号</w:t>
            </w:r>
          </w:p>
        </w:tc>
        <w:tc>
          <w:tcPr>
            <w:tcW w:w="3071" w:type="dxa"/>
          </w:tcPr>
          <w:p>
            <w:pPr>
              <w:pStyle w:val="7"/>
              <w:widowControl w:val="0"/>
              <w:numPr>
                <w:ilvl w:val="0"/>
                <w:numId w:val="23"/>
              </w:numPr>
              <w:ind w:leftChars="0"/>
              <w:rPr>
                <w:rFonts w:hint="default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靓号自动获取</w:t>
            </w:r>
          </w:p>
          <w:p>
            <w:pPr>
              <w:pStyle w:val="7"/>
              <w:widowControl w:val="0"/>
              <w:numPr>
                <w:ilvl w:val="0"/>
                <w:numId w:val="23"/>
              </w:numPr>
              <w:ind w:leftChars="0"/>
              <w:rPr>
                <w:rFonts w:hint="default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最高等级靓号获取</w:t>
            </w:r>
          </w:p>
          <w:p>
            <w:pPr>
              <w:pStyle w:val="7"/>
              <w:widowControl w:val="0"/>
              <w:numPr>
                <w:ilvl w:val="0"/>
                <w:numId w:val="23"/>
              </w:numPr>
              <w:ind w:leftChars="0"/>
              <w:rPr>
                <w:rFonts w:hint="default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特殊靓号设置</w:t>
            </w:r>
          </w:p>
          <w:p>
            <w:pPr>
              <w:pStyle w:val="7"/>
              <w:widowControl w:val="0"/>
              <w:numPr>
                <w:ilvl w:val="0"/>
                <w:numId w:val="23"/>
              </w:numPr>
              <w:ind w:leftChars="0"/>
              <w:rPr>
                <w:rFonts w:hint="default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低等级帐号转向高等级帐号有一次机会选择一个靓号</w:t>
            </w:r>
          </w:p>
        </w:tc>
        <w:tc>
          <w:tcPr>
            <w:tcW w:w="2250" w:type="dxa"/>
          </w:tcPr>
          <w:p>
            <w:pPr>
              <w:pStyle w:val="7"/>
              <w:widowControl w:val="0"/>
              <w:numPr>
                <w:numId w:val="0"/>
              </w:numPr>
              <w:ind w:leftChars="0"/>
              <w:contextualSpacing/>
              <w:jc w:val="both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1 测试初始会员账号获取</w:t>
            </w:r>
          </w:p>
          <w:p>
            <w:pPr>
              <w:pStyle w:val="7"/>
              <w:widowControl w:val="0"/>
              <w:numPr>
                <w:numId w:val="0"/>
              </w:numPr>
              <w:ind w:leftChars="0"/>
              <w:contextualSpacing/>
              <w:jc w:val="both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2 测试第一次成为高级会员获取靓号</w:t>
            </w:r>
          </w:p>
          <w:p>
            <w:pPr>
              <w:pStyle w:val="7"/>
              <w:widowControl w:val="0"/>
              <w:numPr>
                <w:numId w:val="0"/>
              </w:numPr>
              <w:ind w:leftChars="0"/>
              <w:contextualSpacing/>
              <w:jc w:val="both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3 测试通过升级获得高级会员得到靓号</w:t>
            </w:r>
          </w:p>
          <w:p>
            <w:pPr>
              <w:pStyle w:val="7"/>
              <w:widowControl w:val="0"/>
              <w:numPr>
                <w:numId w:val="0"/>
              </w:numPr>
              <w:ind w:leftChars="0"/>
              <w:contextualSpacing/>
              <w:jc w:val="both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4 测试更换靓号的最大次数</w:t>
            </w:r>
          </w:p>
          <w:p>
            <w:pPr>
              <w:pStyle w:val="7"/>
              <w:widowControl w:val="0"/>
              <w:numPr>
                <w:numId w:val="0"/>
              </w:numPr>
              <w:ind w:leftChars="0"/>
              <w:contextualSpacing/>
              <w:jc w:val="both"/>
              <w:rPr>
                <w:rFonts w:hint="default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5 测试靓号的炫耀特性</w:t>
            </w:r>
          </w:p>
        </w:tc>
        <w:tc>
          <w:tcPr>
            <w:tcW w:w="1890" w:type="dxa"/>
          </w:tcPr>
          <w:p>
            <w:pPr>
              <w:pStyle w:val="7"/>
              <w:widowControl w:val="0"/>
              <w:numPr>
                <w:numId w:val="0"/>
              </w:numPr>
              <w:ind w:leftChars="0"/>
              <w:rPr>
                <w:rFonts w:hint="eastAsia"/>
                <w:sz w:val="15"/>
                <w:szCs w:val="18"/>
              </w:rPr>
            </w:pPr>
            <w:bookmarkStart w:id="0" w:name="_GoBack"/>
            <w:bookmarkEnd w:id="0"/>
            <w:r>
              <w:rPr>
                <w:rFonts w:hint="eastAsia"/>
                <w:sz w:val="15"/>
                <w:szCs w:val="18"/>
                <w:lang w:val="en-US" w:eastAsia="zh-CN"/>
              </w:rPr>
              <w:t>清零靓号选择次数</w:t>
            </w: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159441"/>
    <w:multiLevelType w:val="singleLevel"/>
    <w:tmpl w:val="8115944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35417D6"/>
    <w:multiLevelType w:val="singleLevel"/>
    <w:tmpl w:val="835417D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8EC08068"/>
    <w:multiLevelType w:val="singleLevel"/>
    <w:tmpl w:val="8EC0806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B7F9406"/>
    <w:multiLevelType w:val="singleLevel"/>
    <w:tmpl w:val="FB7F94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1A9627B"/>
    <w:multiLevelType w:val="multilevel"/>
    <w:tmpl w:val="01A9627B"/>
    <w:lvl w:ilvl="0" w:tentative="0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EC2704"/>
    <w:multiLevelType w:val="multilevel"/>
    <w:tmpl w:val="0AEC2704"/>
    <w:lvl w:ilvl="0" w:tentative="0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D75176"/>
    <w:multiLevelType w:val="multilevel"/>
    <w:tmpl w:val="0CD75176"/>
    <w:lvl w:ilvl="0" w:tentative="0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9930C5"/>
    <w:multiLevelType w:val="multilevel"/>
    <w:tmpl w:val="0E9930C5"/>
    <w:lvl w:ilvl="0" w:tentative="0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755711"/>
    <w:multiLevelType w:val="singleLevel"/>
    <w:tmpl w:val="18755711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1C8E29B4"/>
    <w:multiLevelType w:val="multilevel"/>
    <w:tmpl w:val="1C8E29B4"/>
    <w:lvl w:ilvl="0" w:tentative="0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2805D7"/>
    <w:multiLevelType w:val="multilevel"/>
    <w:tmpl w:val="262805D7"/>
    <w:lvl w:ilvl="0" w:tentative="0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C97EDE"/>
    <w:multiLevelType w:val="multilevel"/>
    <w:tmpl w:val="27C97EDE"/>
    <w:lvl w:ilvl="0" w:tentative="0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EBD56C"/>
    <w:multiLevelType w:val="singleLevel"/>
    <w:tmpl w:val="30EBD5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45F4680D"/>
    <w:multiLevelType w:val="multilevel"/>
    <w:tmpl w:val="45F4680D"/>
    <w:lvl w:ilvl="0" w:tentative="0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B3134B"/>
    <w:multiLevelType w:val="multilevel"/>
    <w:tmpl w:val="46B3134B"/>
    <w:lvl w:ilvl="0" w:tentative="0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D9583C"/>
    <w:multiLevelType w:val="multilevel"/>
    <w:tmpl w:val="4CD9583C"/>
    <w:lvl w:ilvl="0" w:tentative="0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4F1040"/>
    <w:multiLevelType w:val="multilevel"/>
    <w:tmpl w:val="544F1040"/>
    <w:lvl w:ilvl="0" w:tentative="0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5E5696"/>
    <w:multiLevelType w:val="multilevel"/>
    <w:tmpl w:val="545E5696"/>
    <w:lvl w:ilvl="0" w:tentative="0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9F6624"/>
    <w:multiLevelType w:val="multilevel"/>
    <w:tmpl w:val="569F6624"/>
    <w:lvl w:ilvl="0" w:tentative="0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A20906"/>
    <w:multiLevelType w:val="multilevel"/>
    <w:tmpl w:val="58A20906"/>
    <w:lvl w:ilvl="0" w:tentative="0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EEA89A"/>
    <w:multiLevelType w:val="singleLevel"/>
    <w:tmpl w:val="63EEA89A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71BD249A"/>
    <w:multiLevelType w:val="multilevel"/>
    <w:tmpl w:val="71BD249A"/>
    <w:lvl w:ilvl="0" w:tentative="0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2B5ABD"/>
    <w:multiLevelType w:val="multilevel"/>
    <w:tmpl w:val="782B5ABD"/>
    <w:lvl w:ilvl="0" w:tentative="0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9"/>
  </w:num>
  <w:num w:numId="4">
    <w:abstractNumId w:val="22"/>
  </w:num>
  <w:num w:numId="5">
    <w:abstractNumId w:val="17"/>
  </w:num>
  <w:num w:numId="6">
    <w:abstractNumId w:val="0"/>
  </w:num>
  <w:num w:numId="7">
    <w:abstractNumId w:val="6"/>
  </w:num>
  <w:num w:numId="8">
    <w:abstractNumId w:val="10"/>
  </w:num>
  <w:num w:numId="9">
    <w:abstractNumId w:val="21"/>
  </w:num>
  <w:num w:numId="10">
    <w:abstractNumId w:val="16"/>
  </w:num>
  <w:num w:numId="11">
    <w:abstractNumId w:val="20"/>
  </w:num>
  <w:num w:numId="12">
    <w:abstractNumId w:val="7"/>
  </w:num>
  <w:num w:numId="13">
    <w:abstractNumId w:val="5"/>
  </w:num>
  <w:num w:numId="14">
    <w:abstractNumId w:val="13"/>
  </w:num>
  <w:num w:numId="15">
    <w:abstractNumId w:val="4"/>
  </w:num>
  <w:num w:numId="16">
    <w:abstractNumId w:val="19"/>
  </w:num>
  <w:num w:numId="17">
    <w:abstractNumId w:val="18"/>
  </w:num>
  <w:num w:numId="18">
    <w:abstractNumId w:val="1"/>
  </w:num>
  <w:num w:numId="19">
    <w:abstractNumId w:val="12"/>
  </w:num>
  <w:num w:numId="20">
    <w:abstractNumId w:val="14"/>
  </w:num>
  <w:num w:numId="21">
    <w:abstractNumId w:val="8"/>
  </w:num>
  <w:num w:numId="22">
    <w:abstractNumId w:val="3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AE7"/>
    <w:rsid w:val="000206A9"/>
    <w:rsid w:val="00082A89"/>
    <w:rsid w:val="00083441"/>
    <w:rsid w:val="000A3404"/>
    <w:rsid w:val="000F4903"/>
    <w:rsid w:val="001308A4"/>
    <w:rsid w:val="00137EB1"/>
    <w:rsid w:val="00143E46"/>
    <w:rsid w:val="002143A6"/>
    <w:rsid w:val="0024670D"/>
    <w:rsid w:val="0027174C"/>
    <w:rsid w:val="00272D37"/>
    <w:rsid w:val="0028078D"/>
    <w:rsid w:val="002B6378"/>
    <w:rsid w:val="002D51F7"/>
    <w:rsid w:val="00305243"/>
    <w:rsid w:val="00311F1B"/>
    <w:rsid w:val="003D78A2"/>
    <w:rsid w:val="00406CE4"/>
    <w:rsid w:val="00417A3C"/>
    <w:rsid w:val="00460902"/>
    <w:rsid w:val="004830AD"/>
    <w:rsid w:val="00492A72"/>
    <w:rsid w:val="004B15B2"/>
    <w:rsid w:val="004B2267"/>
    <w:rsid w:val="004E6001"/>
    <w:rsid w:val="005662AE"/>
    <w:rsid w:val="0059613D"/>
    <w:rsid w:val="005C6400"/>
    <w:rsid w:val="005F225B"/>
    <w:rsid w:val="005F45BA"/>
    <w:rsid w:val="00600C85"/>
    <w:rsid w:val="00694478"/>
    <w:rsid w:val="00740BF2"/>
    <w:rsid w:val="00782AE7"/>
    <w:rsid w:val="00795504"/>
    <w:rsid w:val="00796F98"/>
    <w:rsid w:val="007A2061"/>
    <w:rsid w:val="007C1561"/>
    <w:rsid w:val="007C6AAB"/>
    <w:rsid w:val="007E5632"/>
    <w:rsid w:val="007E5E9B"/>
    <w:rsid w:val="007F2F66"/>
    <w:rsid w:val="0080317D"/>
    <w:rsid w:val="0080539A"/>
    <w:rsid w:val="00821724"/>
    <w:rsid w:val="0082434B"/>
    <w:rsid w:val="00836D3B"/>
    <w:rsid w:val="00843488"/>
    <w:rsid w:val="00850B94"/>
    <w:rsid w:val="00883739"/>
    <w:rsid w:val="00892A3F"/>
    <w:rsid w:val="008943A5"/>
    <w:rsid w:val="008B1B65"/>
    <w:rsid w:val="00905A3B"/>
    <w:rsid w:val="009315B1"/>
    <w:rsid w:val="00971C4C"/>
    <w:rsid w:val="009E5F7F"/>
    <w:rsid w:val="009F6AF5"/>
    <w:rsid w:val="00A46296"/>
    <w:rsid w:val="00A608FE"/>
    <w:rsid w:val="00B052EB"/>
    <w:rsid w:val="00BF5788"/>
    <w:rsid w:val="00BF6279"/>
    <w:rsid w:val="00C0081F"/>
    <w:rsid w:val="00C0537F"/>
    <w:rsid w:val="00CB6008"/>
    <w:rsid w:val="00D21DA5"/>
    <w:rsid w:val="00DB186D"/>
    <w:rsid w:val="00E37E84"/>
    <w:rsid w:val="00E91646"/>
    <w:rsid w:val="00E973E2"/>
    <w:rsid w:val="00E9759B"/>
    <w:rsid w:val="00EC5457"/>
    <w:rsid w:val="00EE1567"/>
    <w:rsid w:val="00F24290"/>
    <w:rsid w:val="00F26189"/>
    <w:rsid w:val="00F319A7"/>
    <w:rsid w:val="00F54CA3"/>
    <w:rsid w:val="00F56C47"/>
    <w:rsid w:val="00F703DF"/>
    <w:rsid w:val="00F93AAF"/>
    <w:rsid w:val="00FA61AE"/>
    <w:rsid w:val="00FC33CB"/>
    <w:rsid w:val="01CB571D"/>
    <w:rsid w:val="0358682C"/>
    <w:rsid w:val="03D85BF5"/>
    <w:rsid w:val="04971F93"/>
    <w:rsid w:val="05482FD6"/>
    <w:rsid w:val="05942E4E"/>
    <w:rsid w:val="061A2D1C"/>
    <w:rsid w:val="0A9E16DA"/>
    <w:rsid w:val="0C621F06"/>
    <w:rsid w:val="0DC966CE"/>
    <w:rsid w:val="0E31291F"/>
    <w:rsid w:val="0EFE5B95"/>
    <w:rsid w:val="10685333"/>
    <w:rsid w:val="10F070DA"/>
    <w:rsid w:val="131B62BC"/>
    <w:rsid w:val="133530B0"/>
    <w:rsid w:val="13BC5770"/>
    <w:rsid w:val="1404076E"/>
    <w:rsid w:val="145B7CAB"/>
    <w:rsid w:val="15891046"/>
    <w:rsid w:val="16FA27FF"/>
    <w:rsid w:val="17C2578E"/>
    <w:rsid w:val="1A5B77CD"/>
    <w:rsid w:val="1B143704"/>
    <w:rsid w:val="1F405C36"/>
    <w:rsid w:val="2188486A"/>
    <w:rsid w:val="218A5937"/>
    <w:rsid w:val="21945662"/>
    <w:rsid w:val="21F92C72"/>
    <w:rsid w:val="22137BE2"/>
    <w:rsid w:val="229B178D"/>
    <w:rsid w:val="24CB0558"/>
    <w:rsid w:val="25AA6448"/>
    <w:rsid w:val="262D3C8A"/>
    <w:rsid w:val="26406F55"/>
    <w:rsid w:val="27AA31E7"/>
    <w:rsid w:val="287142C8"/>
    <w:rsid w:val="296523B3"/>
    <w:rsid w:val="29C87FEB"/>
    <w:rsid w:val="2A59053B"/>
    <w:rsid w:val="2B175B70"/>
    <w:rsid w:val="2D0171E2"/>
    <w:rsid w:val="2E5840B5"/>
    <w:rsid w:val="2EFB1805"/>
    <w:rsid w:val="2F3A3C98"/>
    <w:rsid w:val="2F747984"/>
    <w:rsid w:val="2F9F11A3"/>
    <w:rsid w:val="306074EB"/>
    <w:rsid w:val="30C1485C"/>
    <w:rsid w:val="31E008F0"/>
    <w:rsid w:val="33544EE1"/>
    <w:rsid w:val="34D61BB5"/>
    <w:rsid w:val="372403C5"/>
    <w:rsid w:val="380566F1"/>
    <w:rsid w:val="387A03C6"/>
    <w:rsid w:val="38E3701E"/>
    <w:rsid w:val="399962DC"/>
    <w:rsid w:val="3A8D01F4"/>
    <w:rsid w:val="3B5776F5"/>
    <w:rsid w:val="3EA046FB"/>
    <w:rsid w:val="40F00B9D"/>
    <w:rsid w:val="41137503"/>
    <w:rsid w:val="41976E65"/>
    <w:rsid w:val="426C362E"/>
    <w:rsid w:val="432E6271"/>
    <w:rsid w:val="44AC51AC"/>
    <w:rsid w:val="4574217B"/>
    <w:rsid w:val="45934A71"/>
    <w:rsid w:val="46320FFD"/>
    <w:rsid w:val="467F481E"/>
    <w:rsid w:val="473F32AA"/>
    <w:rsid w:val="48B36DE8"/>
    <w:rsid w:val="4C5C538F"/>
    <w:rsid w:val="4D150289"/>
    <w:rsid w:val="4DD31D54"/>
    <w:rsid w:val="4E392E13"/>
    <w:rsid w:val="4E9B790D"/>
    <w:rsid w:val="52A32793"/>
    <w:rsid w:val="52EF72AF"/>
    <w:rsid w:val="534B044C"/>
    <w:rsid w:val="5524696A"/>
    <w:rsid w:val="55D65C59"/>
    <w:rsid w:val="56796B1D"/>
    <w:rsid w:val="583D667B"/>
    <w:rsid w:val="5CB439FD"/>
    <w:rsid w:val="5CB91C49"/>
    <w:rsid w:val="5D84169A"/>
    <w:rsid w:val="5FBA4F72"/>
    <w:rsid w:val="61357073"/>
    <w:rsid w:val="62C91928"/>
    <w:rsid w:val="62E774BA"/>
    <w:rsid w:val="634D3AF2"/>
    <w:rsid w:val="63D00DAC"/>
    <w:rsid w:val="64CA224B"/>
    <w:rsid w:val="657E67C8"/>
    <w:rsid w:val="662B607C"/>
    <w:rsid w:val="66C736FE"/>
    <w:rsid w:val="6737291F"/>
    <w:rsid w:val="678C623A"/>
    <w:rsid w:val="682A07C3"/>
    <w:rsid w:val="6A0F454F"/>
    <w:rsid w:val="6AAC4380"/>
    <w:rsid w:val="6CA456AA"/>
    <w:rsid w:val="6CCD50F1"/>
    <w:rsid w:val="6FEE42CB"/>
    <w:rsid w:val="6FF55014"/>
    <w:rsid w:val="70A71993"/>
    <w:rsid w:val="70D07F4F"/>
    <w:rsid w:val="70DC1615"/>
    <w:rsid w:val="74245028"/>
    <w:rsid w:val="76024DF6"/>
    <w:rsid w:val="76CE4E60"/>
    <w:rsid w:val="7BF127EF"/>
    <w:rsid w:val="7D85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left="360" w:hanging="360"/>
      <w:jc w:val="both"/>
    </w:pPr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9"/>
    <w:qFormat/>
    <w:uiPriority w:val="11"/>
    <w:pPr>
      <w:spacing w:after="160"/>
      <w:ind w:left="360" w:hanging="360"/>
    </w:pPr>
    <w:rPr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">
    <w:name w:val="Title"/>
    <w:basedOn w:val="1"/>
    <w:next w:val="1"/>
    <w:link w:val="8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Cs w:val="56"/>
    </w:rPr>
  </w:style>
  <w:style w:type="table" w:styleId="5">
    <w:name w:val="Table Grid"/>
    <w:basedOn w:val="4"/>
    <w:qFormat/>
    <w:uiPriority w:val="0"/>
    <w:pPr>
      <w:widowControl w:val="0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contextualSpacing/>
    </w:pPr>
  </w:style>
  <w:style w:type="character" w:customStyle="1" w:styleId="8">
    <w:name w:val="Title Char"/>
    <w:basedOn w:val="6"/>
    <w:link w:val="3"/>
    <w:qFormat/>
    <w:uiPriority w:val="10"/>
    <w:rPr>
      <w:rFonts w:asciiTheme="majorHAnsi" w:hAnsiTheme="majorHAnsi" w:eastAsiaTheme="majorEastAsia" w:cstheme="majorBidi"/>
      <w:spacing w:val="-10"/>
      <w:kern w:val="28"/>
      <w:szCs w:val="56"/>
    </w:rPr>
  </w:style>
  <w:style w:type="character" w:customStyle="1" w:styleId="9">
    <w:name w:val="Subtitle Char"/>
    <w:basedOn w:val="6"/>
    <w:link w:val="2"/>
    <w:qFormat/>
    <w:uiPriority w:val="11"/>
    <w:rPr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D0B221-8329-BF48-B813-CE5DB86958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200</Words>
  <Characters>1140</Characters>
  <Lines>9</Lines>
  <Paragraphs>2</Paragraphs>
  <TotalTime>117</TotalTime>
  <ScaleCrop>false</ScaleCrop>
  <LinksUpToDate>false</LinksUpToDate>
  <CharactersWithSpaces>1338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2020-05-13T21:05:00Z</dcterms:created>
  <dc:creator>Xu Rachel</dc:creator>
  <cp:lastModifiedBy>振兴</cp:lastModifiedBy>
  <dcterms:modified xsi:type="dcterms:W3CDTF">2020-05-24T11:45:05Z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