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МИНИСТЕРСТВО ПРОСВЕЩЕНИЯ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Государственное бюджетное профессиональное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города Москвы «Колледж информационных технологий „ИТ.Москва"»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Специальность 09.02.07 Информационные системы и программирование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Профессиональный модуль ПМ.02 Осуществление интеграции программных модулей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ПОЯСНИТЕЛЬНАЯ ЗАПИСКА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к учебной практике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Этап 4. Инспектирование модулей на соответствие стандартам кодирования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i/>
          <w:sz w:val="28"/>
        </w:rPr>
        <w:t xml:space="preserve">Кейс-задача: «Информационная система учёта заказов пиццерии»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Выполнил(а):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 xml:space="preserve">студент группы 3ИП-9-24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 xml:space="preserve">Мещеряков Марк Николаевич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/>
          <w:sz w:val="28"/>
        </w:rPr>
        <w:t>(фамилия, имя, отчество)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Подпись студента: ________________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Руководитель учебной практики: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/>
          <w:i w:val="0"/>
          <w:sz w:val="28"/>
        </w:rPr>
        <w:t>Острецов Пётр Эдуардович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Оценка: ________________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Дата защиты: «____» ______________ 20____ г.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Подпись руководителя: ________________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Москва, 2026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ИСХОДНЫЕ ДАННЫЕ ДЛЯ ВЫПОЛНЕНИЯ УЧЕБНОЙ ПРАКТИКИ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Учебная практика реализуется в форме кейс-задачи: студент выступает в роли разработчика программного обеспечения, которому поручено провести инспекцию разработанных модулей системы на соответствие стандартам кодирования. Настоящее сопроводительное письмо описывает этап 4 — «Инспектирование модулей на соответствие стандартам кодирования».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/>
          <w:i w:val="0"/>
          <w:sz w:val="28"/>
        </w:rPr>
        <w:t>Исходные данные кейс-задачи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680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Предметная область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 xml:space="preserve">Пиццерия — приём, расчёт и сопровождение заказов, ведение меню и клиентов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Инспектируемый код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Исходный код модулей, разработанных на этапах 1–3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Стандарт кодирования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Microsoft C# Coding Conventions / JetBrains Rider / StyleCop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Инструменты инспекции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Статический анализатор (Roslyn Analyzers, SonarQube), ручное ревью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Среда разработки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Visual Studio 2022, .NET 6+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Система контроля версий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Git (GitHub / GitLab)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Объём этапа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18 академических часов (9 пар)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Объём практики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72 академических часа (все этапы)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/>
          <w:i w:val="0"/>
          <w:sz w:val="28"/>
        </w:rPr>
        <w:t>Состав этапов учебной практики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этапа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Часы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Разработка приложения с использованием гибких методов разработки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Разработка, отладка и интеграция модулей системы в соответствии с требованиями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Тестирование разработанной системы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Инспектирование модулей на соответствие стандартам кодирования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Текущий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Этап 4 является завершающим и логически продолжает этапы 1–3: инспектируется исходный код модулей, разработанных на этапе 2, с учётом дефектов, выявленных при тестировании (этап 3), и требований к модулям, сформулированных на этапе 1.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Введение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1. Общие сведения об этапе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 xml:space="preserve">   1.1. Формируемые компетенции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 xml:space="preserve">   1.2. Цель и задачи этапа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2. Теоретические сведения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3. Пошаговый порядок выполнения этапа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4. Календарный план этапа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5. Требования к результату этапа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6. Критерии оценивания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Список использованных источников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Подтверждение самостоятельности выполнения работы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Учебная практика по профессиональному модулю ПМ.02 «Осуществление интеграции программных модулей» направлена на формирование практических навыков разработки, отладки, тестирования и инспектирования программных модулей в соответствии с техническими требованиями и стандартами кодирования.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Данный этап является четвёртым (завершающим) из четырёх и логически продолжает пройденные этапы: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этап 1 «Разработка приложения с использованием гибких методов разработки» — сформированы требования к модулям, архитектура и бэклог;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этап 2 «Разработка, отладка и интеграция модулей» — реализован исходный код модулей, выполнена отладка и интеграция;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этап 3 «Тестирование разработанной системы» — проведено модульное, интеграционное и системное тестирование, выявлены и зарегистрированы дефекты;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этап 4 «Инспектирование модулей на соответствие стандартам кодирования» — код модулей проверяется на соответствие стандартам, проводятся ревью и статический анализ.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этапа — провести инспекцию исходного кода модулей системы на соответствие стандартам кодирования, выполнить ручное и автоматизированное ревью, оформить замечания и устранить выявленные нарушения (ПК 2.5).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Задачи этапа: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Изучить стандарты кодирования, применимые к разработанному проекту.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Настроить инструменты статического анализа кода.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Провести инспекцию модулей по чек-листу стандартов кодирования.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Выполнить ручное ревью кода по материалам этапов 2 и 3.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Зафиксировать замечания и оформить протокол инспекции.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6. Устранить выявленные нарушения и провести повторную проверку.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7. Оценить метрики качества кода.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8. Подготовить итоговый отчёт по этапу и практике в целом.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Объект — исходный код модулей информационной системы предметной области «Пиццерия», разработанный на этапах 1–3. Предмет — стандарты кодирования, методы инспекции и статического анализа программного обеспечения.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1. ОБЩИЕ СВЕДЕНИЯ ОБ ЭТАПЕ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1.1. Формируемые компетенции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793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компетенции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ПК 2.5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ПК 2.1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Разрабатывать требования к программным модулям (опора на результаты этапа 1)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ПК 2.3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Выполнять отладку программного модуля (опора на результаты этапа 2)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ОК 01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Выбирать способы решения задач профессиональной деятельности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ОК 02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Использовать современные средства поиска, анализа и интерпретации информации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ОК 04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Эффективно взаимодействовать и работать в коллективе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ОК 09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Пользоваться профессиональной документацией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ЦО 6.3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Готовность к непрерывному образованию и самообразованию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ЦО 8.3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Навыки критического мышления, определения достоверности информации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1.2. Цель и задачи этапа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Цель: обеспечить соответствие исходного кода всех модулей системы (DataAccess, BusinessLogic, Presentation) принятым стандартам кодирования; выявить и устранить нарушения с учётом дефектов, зарегистрированных на этапе 3.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 этапа: протокол инспекции кода, отчёт статического анализатора, исправленный исходный код, метрики качества, итоговый отчёт по практике.</w:t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2. ТЕОРЕТИЧЕСКИЕ СВЕДЕНИЯ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Стандарт кодирования — набор правил и рекомендаций, регламентирующих форматирование, именование, структуру и оформление исходного кода. Применение стандартов повышает читаемость, упрощает сопровождение и снижает вероятность ошибок.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Microsoft C# Coding Conventions — официальное руководство по стилю кода для C# и .NET. Охватывает правила именования (PascalCase для типов и методов, camelCase для локальных переменных), расстановку фигурных скобок (Allman или K&amp;R), использование var, форматирование отступов и комментарии XML-документации.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Инспекция кода (code inspection) — систематическая проверка исходного кода на соответствие стандартам. Включает два подхода: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ручное ревью (peer review) — проверка кода другим разработчиком по чек-листу; выявляет логические и архитектурные проблемы, которые не находят автоматические инструменты;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статический анализ — автоматизированная проверка инструментами (Roslyn Analyzers, SonarQube, StyleCop, JetBrains Rider) без запуска кода; находит нарушения стиля, потенциальные баги, «дурно пахнущий» код (code smells).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Code smells — признаки потенциальных проблем в коде: длинные методы, дублирование, глубокая вложенность, «божественные классы» (God Object), магические числа, неиспользуемые переменные. Не являются ошибками, но указывают на необходимость рефакторинга.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Метрики качества кода: цикломатическая сложность (cyclomatic complexity) — количество независимых путей выполнения в методе; глубина наследования (depth of inheritance); связность (cohesion) и зацепление (coupling); покрытие тестами (code coverage) — процент кода, покрытого тестами (получен на этапе 3).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Рефакторинг — процесс изменения внутренней структуры кода без изменения внешнего поведения. Основные приёмы: извлечение метода (Extract Method), переименование (Rename), извлечение интерфейса (Extract Interface), замена условных операторов полиморфизмом.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3. ПОШАГОВЫЙ ПОРЯДОК ВЫПОЛНЕНИЯ ЭТАПА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Шаги выполнены последовательно для индивидуальной темы «Пиццерия» (приложение PizzeriaApp). На каждом шаге используется исходный код, разработанный на этапах 1–3.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1. Изучение стандартов кодирования и подготовка чек-листа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Изучите Microsoft C# Coding Conventions и правила именования (PascalCase, camelCase, интерфейсы с префиксом I).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Ознакомьтесь с требованиями StyleCop и Roslyn Analyzers для C#.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Составьте чек-лист инспекции: правила именования, форматирование, длина методов, глубина вложенности, XML-комментарии, обработка исключений.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Сравните чек-лист с требованиями к модулям, сформулированными на этапе 1.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 — Чек-лист инспекции кода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426"/>
        <w:gridCol w:w="7466"/>
        <w:gridCol w:w="1706"/>
      </w:tblGrid>
      <w:tr>
        <w:trPr>
          <w:tblHeader/>
        </w:trPr>
        <w:tc>
          <w:tcPr>
            <w:tcW w:type="dxa" w:w="42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№</w:t>
            </w:r>
          </w:p>
        </w:tc>
        <w:tc>
          <w:tcPr>
            <w:tcW w:type="dxa" w:w="746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70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Группа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Типы, методы, свойства, константы — PascalCase; интерфейсы с префиксом I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именование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Локальные переменные и параметры — camelCase; приватные поля — _camelCase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именование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Имена без подчёркиваний (CA1707), кроме тестовых методов по схеме Method_Scenario_Expected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именование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Фигурные скобки в стиле Allman, отступ 4 пробела, кодировка UTF-8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форматирование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Длина метода не более 40 строк; вложенность не более 3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структура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6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Цикломатическая сложность метода не более 10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структура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7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Нет магических чисел: пороги и ставки — именованные константы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структура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XML-комментарии у публичных типов и неочевидных членов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документирование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9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Проверка аргументов публичных методов (ArgumentNullException.ThrowIfNull, CA1062)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надёжность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Пользовательские исключения наследуют базовое исключение домена и имеют стандартные конструкторы (CA1032)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исключения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11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Бизнес-правила — только в сервисах BLL; в слое представления — ввод, вывод и перехват исключений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архитектура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12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Параметры интерфейсов не совпадают с ключевыми словами (CA1716); индексируемые коллекции без First() (CA1826)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анализаторы</w:t>
            </w:r>
          </w:p>
        </w:tc>
      </w:tr>
    </w:tbl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Чек-лист сопоставлен с требованиями к модулям этапа 1: правила 7 и 11 напрямую проверяют, что пороги скидок, надбавок и переходы статусов реализованы в сервисах, как указано в таблице требований к модулям.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2. Настройка инструментов статического анализа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Установите анализаторы в проект: NuGet-пакеты Microsoft.CodeAnalysis.NetAnalyzers, StyleCop.Analyzers.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Настройте файл .editorconfig с правилами форматирования и серьезностью нарушений (error / warning / suggestion).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Запустите анализ решения (Build → Run Code Analysis).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Сохраните отчёт анализатора (список предупреждений и нарушений).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Использованы встроенные анализаторы .NET 8 (Microsoft.CodeAnalysis.NetAnalyzers) с повышенным уровнем строгости и правила стиля из .editorconfig; команда анализа: dotnet build -p:AnalysisMode=All -p:EnforceCodeStyleInBuild=true. Итоговый .editorconfig решения: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root = true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[*.cs]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indent_style = space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indent_size = 4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end_of_line = lf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charset = utf-8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csharp_new_line_before_open_brace = all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csharp_indent_braces = false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dotnet_diagnostic.CA1707.severity = error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dotnet_diagnostic.CA1062.severity = warning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dotnet_diagnostic.CA1502.severity = warning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dotnet_diagnostic.CA1303.severity = none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dotnet_diagnostic.IDE0055.severity = warning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# Обоснованные исключения (см. протокол инспекции, этап 4)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dotnet_diagnostic.CA1308.severity = none   # имена файлов данных намеренно в нижнем регистре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dotnet_diagnostic.CA1002.severity = none   # List&lt;T&gt; в сущностях нужен для десериализации System.Text.Json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dotnet_diagnostic.CA2227.severity = none   # сеттер коллекции нужен для десериализации System.Text.Json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dotnet_diagnostic.CA1008.severity = none   # перечисления размеров/категорий без значения 0 по предметной области</w:t>
      </w:r>
    </w:p>
    <w:p>
      <w:pPr>
        <w:spacing w:before="8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Отчёт анализатора до исправлений — 53 сообщений: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2 — Отчёт статического анализа до исправлений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920"/>
        <w:gridCol w:w="1248"/>
        <w:gridCol w:w="1152"/>
        <w:gridCol w:w="5280"/>
      </w:tblGrid>
      <w:tr>
        <w:trPr>
          <w:tblHeader/>
        </w:trPr>
        <w:tc>
          <w:tcPr>
            <w:tcW w:type="dxa" w:w="192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24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Серьёзность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Количество</w:t>
            </w:r>
          </w:p>
        </w:tc>
        <w:tc>
          <w:tcPr>
            <w:tcW w:type="dxa" w:w="528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Где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CA1707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error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28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tests/*Tests.cs — подчёркивания в именах методов тестов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CA1716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warning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IServices.cs, IRepository.cs — параметр to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CA1826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warning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ConsoleMenu.cs — First() вместо индексатора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CA1051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warning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InMemoryRepositories.cs — открытое поле Items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IDE0055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warning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ReportServiceTests.cs — форматирование инициализатора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CA1032 (режим All)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warning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12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PizzeriaExceptions.cs — у исключений нет стандартных конструкторов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CA1002, CA2227 (All)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warning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Order.cs — свойство Items типа List&lt;T&gt; с сеттером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CA1308 (All)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warning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JsonRepository.cs — ToLowerInvariant в имени файла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CA1063 (All)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warning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IntegrationTests.cs — реализация IDisposable без sealed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CA1008 (All)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warning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Pizza.cs — перечисление PizzaSize без значения 0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3. Инспекция модуля доступа к данным (DAL)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Проверьте именование классов-сущностей и репозиториев по стандарту.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Убедитесь, что SQL-запросы параметризованы (нет конкатенации строк).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Проверьте отсутствие магических чисел и «захардкоженных» строк подключения.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Оцените цикломатическую сложность методов репозитория.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Зафиксируйте замечания в протокол инспекции.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3 — Инспекция модуля DataAccess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2400"/>
        <w:gridCol w:w="4200"/>
        <w:gridCol w:w="3000"/>
      </w:tblGrid>
      <w:tr>
        <w:trPr>
          <w:tblHeader/>
        </w:trPr>
        <w:tc>
          <w:tcPr>
            <w:tcW w:type="dxa" w:w="2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Файл / метод</w:t>
            </w:r>
          </w:p>
        </w:tc>
        <w:tc>
          <w:tcPr>
            <w:tcW w:type="dxa" w:w="4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Результат проверки</w:t>
            </w:r>
          </w:p>
        </w:tc>
        <w:tc>
          <w:tcPr>
            <w:tcW w:type="dxa" w:w="30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Entities/Pizza.cs, Customer.cs, Order.cs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именование PascalCase, XML-комментарии к типам — соответствуют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замечаний нет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Repositories/JsonRepository.cs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строка пути к файлу формируется из имени типа — константы вынесены; магических чисел нет; при обновлении отсутствующей записи выбрасывается KeyNotFoundException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замечаний нет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Repositories/IRepository.cs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параметр to в GetByPeriod — CA1716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исправлено: periodStart / periodEnd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4. Инспекция модуля бизнес-логики (BLL)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Проверьте, что бизнес-правила инкапсулированы в сервисах, а не в UI.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Убедитесь в наличии валидации входных данных.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Проверьте длину методов (рекомендуется не более 40 строк) и глубину вложенности (не более 3).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Проверьте использование пользовательских исключений из этапа 2.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Зафиксируйте замечания.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4 — Инспекция модуля BusinessLogic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2400"/>
        <w:gridCol w:w="4200"/>
        <w:gridCol w:w="3000"/>
      </w:tblGrid>
      <w:tr>
        <w:trPr>
          <w:tblHeader/>
        </w:trPr>
        <w:tc>
          <w:tcPr>
            <w:tcW w:type="dxa" w:w="2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Файл / метод</w:t>
            </w:r>
          </w:p>
        </w:tc>
        <w:tc>
          <w:tcPr>
            <w:tcW w:type="dxa" w:w="4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Результат проверки</w:t>
            </w:r>
          </w:p>
        </w:tc>
        <w:tc>
          <w:tcPr>
            <w:tcW w:type="dxa" w:w="30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OrderService.CreateOrder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длина 25 строк, вложенность 2, сложность 10 (на границе рекомендуемого предела)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принято; проверки вынесены в BuildItem и CalculateTotals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OrderService — пороги 2000, 0.10, 1500, 150, 20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вынесены в публичные константы DiscountThreshold, DiscountRate, FreeDeliveryThreshold, DeliveryFee, MaxQuantityPerLine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замечаний нет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IReportService.GetRevenue / GetTopPizzas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параметр to — CA1716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исправлено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CustomerService.NormalizePhone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сложность 8, GeneratedRegex вместо new Regex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замечаний нет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5. Инспекция модуля представления (Presentation)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Проверьте, что в code-behind нет бизнес-логики (только привязки и команды).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Убедитесь, что привязки данных корректны (Mode, UpdateSourceTrigger).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Проверьте именование контролов и соответствие MVVM.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Проверьте обработку ошибок в UI (понятные сообщения из этапа 2).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Зафиксируйте замечания.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5 — Инспекция модуля Presentation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2400"/>
        <w:gridCol w:w="4200"/>
        <w:gridCol w:w="3000"/>
      </w:tblGrid>
      <w:tr>
        <w:trPr>
          <w:tblHeader/>
        </w:trPr>
        <w:tc>
          <w:tcPr>
            <w:tcW w:type="dxa" w:w="2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Файл / метод</w:t>
            </w:r>
          </w:p>
        </w:tc>
        <w:tc>
          <w:tcPr>
            <w:tcW w:type="dxa" w:w="4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Результат проверки</w:t>
            </w:r>
          </w:p>
        </w:tc>
        <w:tc>
          <w:tcPr>
            <w:tcW w:type="dxa" w:w="30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ConsoleMenu.Dispatch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switch по строке — цикломатическая сложность 38 по данным coverlet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рефакторинг: словарь Dictionary&lt;string, Action&gt;, сложность 3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ConsoleMenu.RunDemoScenario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First() на индексируемой коллекции — CA1826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исправлено: [0]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ConsoleMenu (весь класс)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бизнес-правил нет: расчёты и переходы статусов выполняются только в OrderService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замечаний нет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Program.Main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настройка Trace и DI в одном методе, 30 строк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принято: композиция вынесена в ConfigureServices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6. Ручное ревью кода по дефектам этапа 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Возьмите журнал дефектов из этапа 3 (тестирование).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Для каждого дефекта проанализируйте его первопричину в коде.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Классифицируйте: логическая ошибка, нарушение стандарта, архитектурная проблема.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Зафиксируйте связь «дефект этапа 3 → замечание инспекции этапа 4».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Предложите исправление для каждой первопричины.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Журнал дефектов этапа 3 проанализирован по первопричинам; каждому дефекту сопоставлено замечание инспекции и способ устранения.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6 — Связь «дефект этапа 3 → первопричина → замечание инспекции»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864"/>
        <w:gridCol w:w="3936"/>
        <w:gridCol w:w="1728"/>
        <w:gridCol w:w="3072"/>
      </w:tblGrid>
      <w:tr>
        <w:trPr>
          <w:tblHeader/>
        </w:trPr>
        <w:tc>
          <w:tcPr>
            <w:tcW w:type="dxa" w:w="86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Дефект</w:t>
            </w:r>
          </w:p>
        </w:tc>
        <w:tc>
          <w:tcPr>
            <w:tcW w:type="dxa" w:w="393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Первопричина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Класс</w:t>
            </w:r>
          </w:p>
        </w:tc>
        <w:tc>
          <w:tcPr>
            <w:tcW w:type="dxa" w:w="307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Исправление / решение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DEF-01</w:t>
            </w:r>
          </w:p>
        </w:tc>
        <w:tc>
          <w:tcPr>
            <w:tcW w:type="dxa" w:w="393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Тестовый проект не собирается: 28 ошибок CA1707 из-за подчёркиваний в именах тестов (прави…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нарушение стандарта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 (tests/.editorconfig)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DEF-02</w:t>
            </w:r>
          </w:p>
        </w:tc>
        <w:tc>
          <w:tcPr>
            <w:tcW w:type="dxa" w:w="393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Имена параметров to в интерфейсах IReportService и IOrderRepository нарушают CA1716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нарушение стандарта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 (periodStart / periodEnd)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DEF-03</w:t>
            </w:r>
          </w:p>
        </w:tc>
        <w:tc>
          <w:tcPr>
            <w:tcW w:type="dxa" w:w="393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ConsoleMenu.RunDemoScenario использует First() на IReadOnlyList (CA1826)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нарушение стандарта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 ([0])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DEF-04</w:t>
            </w:r>
          </w:p>
        </w:tc>
        <w:tc>
          <w:tcPr>
            <w:tcW w:type="dxa" w:w="393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Покрытие слоя Presentation тестами 15,4 %: интерактивный ввод ConsoleMenu не покрыт автоте…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архитектурная проблема / метрика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Принят как ограничение: интерактивные пункты проверяются вручную (ЧЛ-07, ЧЛ-08)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7. Анализ code smells и метрик качества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Идентифицируйте code smells: длинные методы, дублирование, «божественные классы», магические числа.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Измерьте цикломатическую сложность для ключевых методов (цель: не более 10).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Оцените связность и зацепление модулей.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Сопоставьте покрытие тестами (из этапа 3) с результатами инспекции.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Заполните таблицу метрик.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Метрики получены из отчёта coverlet (цикломатическая сложность по методам, покрытие) и подсчётом строк методов; покрытие указано «до → после» рефакторинга этапа 4.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7 — Метрики качества кода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500"/>
        <w:gridCol w:w="2000"/>
        <w:gridCol w:w="1800"/>
        <w:gridCol w:w="2000"/>
        <w:gridCol w:w="2300"/>
      </w:tblGrid>
      <w:tr>
        <w:trPr>
          <w:tblHeader/>
        </w:trPr>
        <w:tc>
          <w:tcPr>
            <w:tcW w:type="dxa" w:w="15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20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Цикл. сложность (макс)</w:t>
            </w:r>
          </w:p>
        </w:tc>
        <w:tc>
          <w:tcPr>
            <w:tcW w:type="dxa" w:w="18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Длина метода (макс)</w:t>
            </w:r>
          </w:p>
        </w:tc>
        <w:tc>
          <w:tcPr>
            <w:tcW w:type="dxa" w:w="20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Code smells</w:t>
            </w:r>
          </w:p>
        </w:tc>
        <w:tc>
          <w:tcPr>
            <w:tcW w:type="dxa" w:w="23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Покрытие тестами, %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DataAccess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 (JsonRepository.Update)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22 строки (Add)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0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84,5 → 84,5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BusinessLogic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10 (OrderService.CreateOrder)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25 строк (CreateOrder)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0 (пороги вынесены в константы)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89,9 → 85,7 (добавлены неиспользуемые в тестах стандартные конструкторы исключений)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38 → 3 (Dispatch, после реф.)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32 строки (RunDemoScenario)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 → 0 (длинный switch)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15,4 → 14,8</w:t>
            </w:r>
          </w:p>
        </w:tc>
      </w:tr>
    </w:tbl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Связность модулей высокая (каждый сервис работает с одной сущностью), зацепление низкое — зависимости только через интерфейсы и DI. Падение покрытия BLL после рефакторинга связано с добавлением стандартных конструкторов исключений, не вызываемых в тестах; функциональное покрытие сервисов не изменилось.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8. Рефакторинг и устранение нарушений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Устраните нарушения, зафиксированные в протоколе инспекции.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Примените приёмы рефакторинга: Extract Method, Rename, Extract Interface.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Добавьте XML-комментарии к публичным методам.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Замените магические числа именованными константами.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Убедитесь, что после рефакторинга тесты этапа 3 проходят (регрессия).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Выполнены приёмы Replace Conditional with Dictionary (Dispatch), Rename (параметры periodStart / periodEnd), Extract Method (ранее — вынесение проверок и расчётов из метода оформления заказа), добавление XML-комментариев и стандартных конструкторов исключений. Все автотесты этапа 3 после рефакторинга проходят.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// До рефакторинга (ConsoleMenu.Dispatch): switch по строке, сложность 38 по coverlet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private void Dispatch(string choice)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switch (choice)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"1": PrintMenu();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"2": AddPizza();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"3": SearchPizza();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"4": RegisterCustomer();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"5": CreateOrder();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"6": ChangeStatus();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"7": PrintOrders();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"8": PrintReports();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default: Console.WriteLine("Неизвестный пункт меню.");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}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// После рефакторинга: таблица действий, сложность 3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private readonly Dictionary&lt;string, Action&gt; _actions;   // заполняется в конструкторе: ["1"] = PrintMenu, ...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private void Dispatch(string choice)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if (_actions.TryGetValue(choice, out var action))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action();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else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Console.WriteLine("Неизвестный пункт меню.");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}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9. Оформление протокола инспекции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Составьте протокол инспекции: дата, объект, инспектор, список замечаний.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Для каждого замечания укажите: файл, строка, правило, описание, статус (исправлено / в работе).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Приложите отчёт статического анализатора (до и после исправлений).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Включите таблицу метрик качества кода.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Сформируйте итоговый отчёт по этапу 4 и практике в целом.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Протокол инспекции. Объект: исходный код PizzeriaApp (DataAccess, BusinessLogic, Presentation, Tests). Инспектор: Мещеряков Марк Николаевич, группа 3ИП-9-24. Дата инспекции проставляется в день проведения; отчёты анализатора до и после приведены в шагах 2 и 10.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8 — Протокол инспекции кода</w:t>
      </w:r>
    </w:p>
    <w:tbl>
      <w:tblPr>
        <w:tblStyle w:val="TableGrid"/>
        <w:tblW w:type="dxa" w:w="9597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365"/>
        <w:gridCol w:w="2011"/>
        <w:gridCol w:w="914"/>
        <w:gridCol w:w="1188"/>
        <w:gridCol w:w="2742"/>
        <w:gridCol w:w="2377"/>
      </w:tblGrid>
      <w:tr>
        <w:trPr>
          <w:tblHeader/>
        </w:trPr>
        <w:tc>
          <w:tcPr>
            <w:tcW w:type="dxa" w:w="365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№</w:t>
            </w:r>
          </w:p>
        </w:tc>
        <w:tc>
          <w:tcPr>
            <w:tcW w:type="dxa" w:w="201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Файл / модуль</w:t>
            </w:r>
          </w:p>
        </w:tc>
        <w:tc>
          <w:tcPr>
            <w:tcW w:type="dxa" w:w="91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118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Правило</w:t>
            </w:r>
          </w:p>
        </w:tc>
        <w:tc>
          <w:tcPr>
            <w:tcW w:type="dxa" w:w="274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37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tests/*Tests.cs / Tests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—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CA1707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Подчёркивания в именах тестовых методов (28 ошибок сборки)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Исправлено (tests/.editorconfig)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2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IServices.cs / BLL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42, 43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CA1716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Параметр to совпадает с ключевым словом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Исправлено (periodEnd)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3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IRepository.cs / DAL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30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CA1716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Параметр to совпадает с ключевым словом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Исправлено (periodEnd)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4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ConsoleMenu.cs / UI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51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CA1826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First() на IReadOnlyList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Исправлено ([0])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5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ConsoleMenu.cs / UI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70–84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CA1502 (метрика)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Dispatch: сложность 38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Исправлено (словарь действий, 3)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6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InMemoryRepositories.cs / Tests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10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CA1051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Открытое поле Items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Исправлено (свойство)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7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ReportServiceTests.cs / Tests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25, 30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IDE0055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Несколько свойств инициализатора в одной строке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Исправлено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8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PizzeriaExceptions.cs / BLL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все классы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CA1032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Нет стандартных конструкторов исключений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Исправлено (добавлены 3 конструктора + фабричные методы ForPizza, ForTransition)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9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Order.cs / DAL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34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CA1002, CA2227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List&lt;OrderItem&gt; с сеттером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Принято с обоснованием: требуется System.Text.Json; подавлено в .editorconfig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10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JsonRepository.cs / DAL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28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CA1308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ToLowerInvariant для имени файла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Принято с обоснованием: имена файлов данных в нижнем регистре; подавлено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11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IntegrationTests.cs / Tests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11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CA1063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IDisposable без sealed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Исправлено (sealed class)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12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Pizza.cs / DAL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4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CA1008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PizzaSize без значения 0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Принято с обоснованием: размеры 25/30/35 см; подавлено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10. Повторная проверка и завершение этапа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Запустите статический анализ повторно — убедитесь, что критические нарушения устранены.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Запустите тесты из этапа 3 — убедитесь, что рефакторинг не нарушил функциональность.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Зафиксируйте исправления в Git с осмысленными коммитами (refactor:, style:, docs:).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Сформируйте итоговый отчёт по учебной практике: объединение этапов 1–4.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Подготовьте материалы к защите практики.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«Пиццерия», PizzeriaApp):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9 — Результаты повторной проверки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3733"/>
        <w:gridCol w:w="2666"/>
        <w:gridCol w:w="3200"/>
      </w:tblGrid>
      <w:tr>
        <w:trPr>
          <w:tblHeader/>
        </w:trPr>
        <w:tc>
          <w:tcPr>
            <w:tcW w:type="dxa" w:w="373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66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До исправлений</w:t>
            </w:r>
          </w:p>
        </w:tc>
        <w:tc>
          <w:tcPr>
            <w:tcW w:type="dxa" w:w="3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После исправлений</w:t>
            </w:r>
          </w:p>
        </w:tc>
      </w:tr>
      <w:tr>
        <w:tc>
          <w:tcPr>
            <w:tcW w:type="dxa" w:w="37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Статический анализ (режим All + правила стиля)</w:t>
            </w:r>
          </w:p>
        </w:tc>
        <w:tc>
          <w:tcPr>
            <w:tcW w:type="dxa" w:w="26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53 предупреждений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0 предупреждений, 0 ошибок</w:t>
            </w:r>
          </w:p>
        </w:tc>
      </w:tr>
      <w:tr>
        <w:tc>
          <w:tcPr>
            <w:tcW w:type="dxa" w:w="37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Сборка решения</w:t>
            </w:r>
          </w:p>
        </w:tc>
        <w:tc>
          <w:tcPr>
            <w:tcW w:type="dxa" w:w="26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успешна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успешна</w:t>
            </w:r>
          </w:p>
        </w:tc>
      </w:tr>
      <w:tr>
        <w:tc>
          <w:tcPr>
            <w:tcW w:type="dxa" w:w="37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Автотесты этапа 3</w:t>
            </w:r>
          </w:p>
        </w:tc>
        <w:tc>
          <w:tcPr>
            <w:tcW w:type="dxa" w:w="26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36 / 36 пройдено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36 / 36 пройдено</w:t>
            </w:r>
          </w:p>
        </w:tc>
      </w:tr>
      <w:tr>
        <w:tc>
          <w:tcPr>
            <w:tcW w:type="dxa" w:w="37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Сквозной сценарий --demo</w:t>
            </w:r>
          </w:p>
        </w:tc>
        <w:tc>
          <w:tcPr>
            <w:tcW w:type="dxa" w:w="26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выполняется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выполняется, вывод идентичен</w:t>
            </w:r>
          </w:p>
        </w:tc>
      </w:tr>
      <w:tr>
        <w:tc>
          <w:tcPr>
            <w:tcW w:type="dxa" w:w="37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Сложность ConsoleMenu.Dispatch</w:t>
            </w:r>
          </w:p>
        </w:tc>
        <w:tc>
          <w:tcPr>
            <w:tcW w:type="dxa" w:w="26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38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10 — Коммиты Git (сообщения подготовлены; выполняются при размещении репозитория)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457"/>
        <w:gridCol w:w="9142"/>
      </w:tblGrid>
      <w:tr>
        <w:trPr>
          <w:tblHeader/>
        </w:trPr>
        <w:tc>
          <w:tcPr>
            <w:tcW w:type="dxa" w:w="45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№</w:t>
            </w:r>
          </w:p>
        </w:tc>
        <w:tc>
          <w:tcPr>
            <w:tcW w:type="dxa" w:w="914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Сообщение коммита</w:t>
            </w:r>
          </w:p>
        </w:tc>
      </w:tr>
      <w:tr>
        <w:tc>
          <w:tcPr>
            <w:tcW w:type="dxa" w:w="4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91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chore: add tests/.editorconfig to relax CA1707 for test names</w:t>
            </w:r>
          </w:p>
        </w:tc>
      </w:tr>
      <w:tr>
        <w:tc>
          <w:tcPr>
            <w:tcW w:type="dxa" w:w="4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91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refactor: rename period parameters (CA1716) in IReportService and IOrderRepository</w:t>
            </w:r>
          </w:p>
        </w:tc>
      </w:tr>
      <w:tr>
        <w:tc>
          <w:tcPr>
            <w:tcW w:type="dxa" w:w="4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91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style: use indexer instead of First() in ConsoleMenu (CA1826)</w:t>
            </w:r>
          </w:p>
        </w:tc>
      </w:tr>
      <w:tr>
        <w:tc>
          <w:tcPr>
            <w:tcW w:type="dxa" w:w="4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91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refactor: replace switch in ConsoleMenu.Dispatch with action dictionary</w:t>
            </w:r>
          </w:p>
        </w:tc>
      </w:tr>
      <w:tr>
        <w:tc>
          <w:tcPr>
            <w:tcW w:type="dxa" w:w="4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91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style: fix CA1051 and IDE0055 in test project</w:t>
            </w:r>
          </w:p>
        </w:tc>
      </w:tr>
      <w:tr>
        <w:tc>
          <w:tcPr>
            <w:tcW w:type="dxa" w:w="4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6</w:t>
            </w:r>
          </w:p>
        </w:tc>
        <w:tc>
          <w:tcPr>
            <w:tcW w:type="dxa" w:w="91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refactor: add standard constructors to exceptions (CA1032), seal IntegrationTests (CA1063)</w:t>
            </w:r>
          </w:p>
        </w:tc>
      </w:tr>
      <w:tr>
        <w:tc>
          <w:tcPr>
            <w:tcW w:type="dxa" w:w="4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7</w:t>
            </w:r>
          </w:p>
        </w:tc>
        <w:tc>
          <w:tcPr>
            <w:tcW w:type="dxa" w:w="91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chore: document justified suppressions (CA1002, CA2227, CA1308, CA1008) in .editorconfig</w:t>
            </w:r>
          </w:p>
        </w:tc>
      </w:tr>
    </w:tbl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Итоговый отчёт по практике объединяет материалы этапов 1–4: паспорт и бэклог, архитектуру и код модулей, протокол тестирования и настоящий протокол инспекции. Сборка, автотесты и сквозной сценарий выполнены в среде .NET SDK 8.0.425 (Linux, командная строка dotnet); повторение в Visual Studio 2022 на Windows требуется выполнить студенту перед защитой.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4. КАЛЕНДАРНЫЙ ПЛАН ЭТАПА (18 ЧАСОВ)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пары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Содержание работы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Часы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Изучение стандартов кодирования, подготовка чек-листа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Чек-лист инспекции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Настройка Roslyn Analyzers, StyleCop, .editorconfig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Отчёт анализатора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Инспекция модуля DAL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Замечания по DAL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Инспекция модулей BLL и Presentation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Замечания по BLL и UI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Ручное ревью по дефектам этапа 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Связка «дефект → первопричина»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Анализ code smells и метрик качества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Таблица метрик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Рефакторинг и устранение нарушений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Исправленный код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Повторный анализ, регрессионное тестирование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Протокол повторной проверки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Оформление протокола инспекции, итоговый отчёт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Итоговый отчёт по практике</w:t>
            </w:r>
          </w:p>
        </w:tc>
      </w:tr>
    </w:tbl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 xml:space="preserve">5. ТРЕБОВАНИЯ К РЕЗУЛЬТАТУ ЭТАПА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завершении этапа 4 студент предоставляет: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Чек-лист инспекции с перечнем проверяемых правил.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Отчёт статического анализатора (до и после исправлений).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Протокол инспекции кода с замечаниями, классификацией и статусом.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Таблицу метрик качества кода (цикломатическая сложность, длина методов, code smells, покрытие).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Исправленный исходный код с XML-комментариями и устранёнными нарушениями.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6. Подтверждение, что тесты этапа 3 проходят после рефакторинга (регрессия).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7. Список коммитов Git с осмысленными сообщениями (refactor:, style:, docs:, fix:).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8. Итоговый отчёт по учебной практике, объединяющий этапы 1–4.</w:t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6.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Стандарты кодирования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Код соответствует C# Coding Conventions, .editorconfig настроен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Статический анализ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Анализаторы установлены, отчёт приложен, критические нарушения устранены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Ревью и дефекты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Проведено ревью, есть связь с дефектами этапа 3, замечания оформлены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Рефакторинг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Нарушения устранены, code smells убраны, тесты проходят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Оформление и отчёт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Протокол инспекции, метрики, итоговый отчёт по практике, коммиты Git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Итого: 25 баллов. Отлично — 23–25; хорошо — 18–22; удовлетворительно — 13–17; неудовлетворительно — менее 13.</w:t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ГОСТ 7.32-2017. Отчёт о научно-исследовательской работе. Структура и правила оформления.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ГОСТ Р 7.0.5-2008. Библиографическая ссылка. Общие требования и правила составления.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ГОСТ 19.101-77. Единая система программной документации. Виды программ и программных документов.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Microsoft. C# Coding Conventions [Электронный ресурс]. — URL: https://learn.microsoft.com/dotnet/csharp/fundamentals/coding-style/coding-conventions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Microsoft. .NET Analyzer Rules [Электронный ресурс]. — URL: https://learn.microsoft.com/dotnet/fundamentals/code-analysis/quality-rules/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6. StyleCop. StyleCop Analyzers Documentation [Электронный ресурс]. — URL: https://github.com/DotNetAnalyzers/StyleCopAnalyzers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7. Макконнелл С. Совершенный код. — СПб.: Питер, 2019.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8. Фаулер М. Рефакторинг. Улучшение проекта существующего кода. — М.: Вильямс, 2020.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9. Соммервилл И. Инженерия программного обеспечения. — М.: Вильямс, 2019.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10. SonarQube. Code Quality and Security Documentation [Электронный ресурс]. — URL: https://docs.sonarsource.com/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ПОДТВЕРЖДЕНИЕ САМОСТОЯТЕЛЬНОСТИ ВЫПОЛНЕНИЯ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 заимствования.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Студент: ________________________ / Мещеряков М. Н. /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/>
          <w:sz w:val="28"/>
        </w:rPr>
        <w:t>(подпись)                (фамилия, имя, отчество)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Дата: «____» ______________ 20____ г.</w:t>
      </w:r>
    </w:p>
    <w:sectPr w:rsidR="00FC693F" w:rsidRPr="0006063C" w:rsidSect="00034616">
      <w:pgSz w:w="12240" w:h="15840"/>
      <w:pgMar w:top="1701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