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6038850" cy="1287145"/>
            <wp:effectExtent l="0" t="0" r="0" b="8255"/>
            <wp:docPr id="1268389384" name="image1.png" descr="Une image contenant texte, Police, capture d’écran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89384" name="image1.png" descr="Une image contenant texte, Police, capture d’écran, ligne&#10;&#10;Description générée automatiqueme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168" cy="12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  <w:sz w:val="16"/>
          <w:szCs w:val="16"/>
          <w:lang w:val="fr-FR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fr-FR"/>
        </w:rPr>
      </w:pPr>
      <w:bookmarkStart w:id="0" w:name="_GoBack"/>
      <w:r>
        <w:rPr>
          <w:rFonts w:hint="default" w:ascii="Cambria" w:hAnsi="Cambria" w:cs="Cambria"/>
          <w:sz w:val="15"/>
          <w:szCs w:val="15"/>
          <w:lang w:val="fr-FR"/>
        </w:rPr>
        <w:t xml:space="preserve"> Lors de son monologue télévisé de deux heures, </w:t>
      </w:r>
      <w:bookmarkEnd w:id="0"/>
      <w:r>
        <w:rPr>
          <w:rFonts w:hint="default" w:ascii="Cambria" w:hAnsi="Cambria" w:cs="Cambria"/>
          <w:sz w:val="15"/>
          <w:szCs w:val="15"/>
          <w:lang w:val="fr-FR"/>
        </w:rPr>
        <w:t xml:space="preserve">                                                    </w:t>
      </w:r>
      <w:r>
        <w:rPr>
          <w:rFonts w:hint="default" w:ascii="Times New Roman" w:hAnsi="Times New Roman" w:cs="Times New Roman"/>
          <w:sz w:val="44"/>
          <w:szCs w:val="44"/>
          <w:lang w:val="fr-FR"/>
        </w:rPr>
        <w:t>P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AR </w:t>
      </w:r>
      <w:r>
        <w:rPr>
          <w:rFonts w:hint="default" w:ascii="Times New Roman" w:hAnsi="Times New Roman" w:cs="Times New Roman"/>
          <w:sz w:val="44"/>
          <w:szCs w:val="44"/>
          <w:lang w:val="fr-FR"/>
        </w:rPr>
        <w:t>B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ENOIT </w:t>
      </w:r>
      <w:r>
        <w:rPr>
          <w:rFonts w:hint="default" w:ascii="Times New Roman" w:hAnsi="Times New Roman" w:cs="Times New Roman"/>
          <w:sz w:val="44"/>
          <w:szCs w:val="44"/>
          <w:lang w:val="fr-FR"/>
        </w:rPr>
        <w:t>B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>RÉVILLE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coûts de production en hausse, le tout dans un secteur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déjà fragile : la moindre étincelle pouvait enflammer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la plaine.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En Allemagne, ce fut la suppression d'une ristourne fs-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cale sure diesel; en Belgique et aux Pays-Bas, des projets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visant à restreindre la tail des cheptels; en France, une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hausse de la «redevance pour pollutions diffuses »… Se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ocalisant sur la goutte qui fait déborder le vase plutot que</w:t>
      </w:r>
    </w:p>
    <w:p>
      <w:pPr>
        <w:spacing w:line="240" w:lineRule="auto"/>
        <w:ind w:firstLine="132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Sur les torrents qui l'ont rempli les commentateurs résu-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ment cette colère à une protestation «contre les normes.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 environnementales», comme si les paysans étaient par déf-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nition indifférents à la crise climatique. Mais c'est précisé-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ment cela que dénoncent les mantfestants un peu partout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 en Europe : l'absurdité d'un système qui les fait contribuer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   à leur propre destruction, en défendant, faute de solutions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 immédiatement disponibles, des pesticides dont ils sont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 les premières victimes, les gains de productivité qui les.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conduisent à s’autoremplacer par des robots, l'altération</w:t>
      </w:r>
    </w:p>
    <w:p>
      <w:pPr>
        <w:spacing w:line="240" w:lineRule="auto"/>
        <w:jc w:val="both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de l'environnement dont leur activité dépend.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La part des agriculteurs dans la population active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française est passée de 35% en 1946 à moins de 2%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aujourd'hui. L'avenir du monde paysan oscille entre trois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horizons. Disparaïtre, sous l'effet de la division européenne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du travail et de l'entrée dans l'Union de grandes nations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céréalières. Survivre, en empruntant la voie imposée par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les bureaucraties et les fonds d'investissement, celle de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l'industrialsation forcenée — mais au prix de ravages envi-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ronnementaux et humains qui, déjà, suscitent ici et là des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soulévements de la terre. Ou se baïtre, pour imposer une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agricuïture paysanne, qui retrouvera sa vocation nourrcière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tout en assurant l'autonomie de ses travalleurs. Quell force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politique saura proposer ce chemin-là? Nombre d'éleveurs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et de culivateurs y aspirent: le citoyens le désirent: laratio-</w:t>
      </w:r>
    </w:p>
    <w:p>
      <w:pPr>
        <w:spacing w:line="240" w:lineRule="auto"/>
        <w:jc w:val="left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alé à long terme l'exige.</w:t>
      </w:r>
    </w:p>
    <w:p>
      <w:pPr>
        <w:spacing w:line="240" w:lineRule="auto"/>
        <w:ind w:firstLine="1800" w:firstLineChars="1200"/>
        <w:jc w:val="left"/>
        <w:rPr>
          <w:rFonts w:hint="default" w:ascii="Cambria" w:hAnsi="Cambria" w:cs="Cambria"/>
          <w:sz w:val="15"/>
          <w:szCs w:val="15"/>
          <w:lang w:val="fr-FR"/>
        </w:rPr>
      </w:pPr>
    </w:p>
    <w:p>
      <w:pPr>
        <w:spacing w:line="240" w:lineRule="auto"/>
        <w:ind w:firstLine="5100" w:firstLineChars="3400"/>
        <w:jc w:val="left"/>
        <w:rPr>
          <w:rFonts w:hint="default" w:ascii="Cambria" w:hAnsi="Cambria" w:cs="Cambria"/>
          <w:sz w:val="15"/>
          <w:szCs w:val="15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025" w:firstLineChars="3350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50" w:firstLineChars="100"/>
        <w:jc w:val="both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6"/>
          <w:szCs w:val="16"/>
          <w:lang w:val="fr-FR"/>
        </w:rPr>
      </w:pPr>
    </w:p>
    <w:p>
      <w:pPr>
        <w:jc w:val="left"/>
        <w:rPr>
          <w:rFonts w:hint="default" w:ascii="Times New Roman" w:hAnsi="Times New Roman" w:cs="Times New Roman"/>
          <w:sz w:val="44"/>
          <w:szCs w:val="44"/>
          <w:lang w:val="fr-FR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fr-FR"/>
        </w:rPr>
      </w:pPr>
      <w:r>
        <w:rPr>
          <w:rFonts w:hint="default" w:ascii="Times New Roman" w:hAnsi="Times New Roman" w:cs="Times New Roman"/>
          <w:sz w:val="44"/>
          <w:szCs w:val="44"/>
          <w:lang w:val="fr-FR"/>
        </w:rPr>
        <w:t>P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AR </w:t>
      </w:r>
      <w:r>
        <w:rPr>
          <w:rFonts w:hint="default" w:ascii="Times New Roman" w:hAnsi="Times New Roman" w:cs="Times New Roman"/>
          <w:sz w:val="44"/>
          <w:szCs w:val="44"/>
          <w:lang w:val="fr-FR"/>
        </w:rPr>
        <w:t>B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ENOIT </w:t>
      </w:r>
      <w:r>
        <w:rPr>
          <w:rFonts w:hint="default" w:ascii="Times New Roman" w:hAnsi="Times New Roman" w:cs="Times New Roman"/>
          <w:sz w:val="44"/>
          <w:szCs w:val="44"/>
          <w:lang w:val="fr-FR"/>
        </w:rPr>
        <w:t>B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>RÉVILLE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coûts de production en hausse, le tout dans un secteur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>déjà fragile : la moindre étincelle pouvait enflammer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  <w:r>
        <w:rPr>
          <w:rFonts w:hint="default" w:ascii="Cambria" w:hAnsi="Cambria" w:cs="Cambria"/>
          <w:sz w:val="15"/>
          <w:szCs w:val="15"/>
          <w:lang w:val="fr-FR"/>
        </w:rPr>
        <w:t xml:space="preserve"> la plaine.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6"/>
          <w:szCs w:val="16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6"/>
          <w:szCs w:val="16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6"/>
          <w:szCs w:val="16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cs="Cambria"/>
          <w:sz w:val="16"/>
          <w:szCs w:val="16"/>
          <w:lang w:val="fr-FR"/>
        </w:rPr>
      </w:pPr>
    </w:p>
    <w:p>
      <w:pPr>
        <w:jc w:val="left"/>
        <w:rPr>
          <w:rFonts w:hint="default" w:ascii="Times New Roman" w:hAnsi="Times New Roman" w:cs="Times New Roman"/>
          <w:sz w:val="44"/>
          <w:szCs w:val="44"/>
          <w:lang w:val="fr-F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50" w:firstLineChars="100"/>
        <w:jc w:val="both"/>
        <w:textAlignment w:val="auto"/>
        <w:rPr>
          <w:rFonts w:hint="default" w:ascii="Cambria" w:hAnsi="Cambria" w:cs="Cambria"/>
          <w:sz w:val="15"/>
          <w:szCs w:val="15"/>
          <w:lang w:val="fr-FR"/>
        </w:rPr>
      </w:pPr>
    </w:p>
    <w:p/>
    <w:sectPr>
      <w:pgSz w:w="11906" w:h="16838"/>
      <w:pgMar w:top="1417" w:right="1417" w:bottom="1417" w:left="1417" w:header="708" w:footer="708" w:gutter="0"/>
      <w:pgNumType w:start="1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FF1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fr-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KPIJ3eq9hd3modY93AGfX8AQA==">CgMxLjA4AHIhMWRYenU1UG53SXpkR3E3RlJ3SVJvaFV6aGg0N2pZV3J3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2024-02-19T21:48:00Z</dcterms:created>
  <dc:creator>Jamil Abaoubida</dc:creator>
  <cp:lastModifiedBy>Lamsiah Soukaina</cp:lastModifiedBy>
  <dcterms:modified xsi:type="dcterms:W3CDTF">2024-02-27T01:09:18Z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F71CD384CACF44ED8C1AC44E43901372_12</vt:lpwstr>
  </property>
</Properties>
</file>