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77410" w14:textId="77777777" w:rsidR="00C95454" w:rsidRPr="00A22381" w:rsidRDefault="00C95454" w:rsidP="007F1FC4">
      <w:pPr>
        <w:spacing w:line="360" w:lineRule="auto"/>
        <w:jc w:val="center"/>
        <w:rPr>
          <w:rFonts w:ascii="Times New Roman" w:hAnsi="Times New Roman" w:cs="Times New Roman"/>
          <w:b/>
          <w:bCs/>
          <w:sz w:val="32"/>
          <w:szCs w:val="32"/>
        </w:rPr>
      </w:pPr>
      <w:r w:rsidRPr="00A22381">
        <w:rPr>
          <w:rFonts w:ascii="Times New Roman" w:hAnsi="Times New Roman" w:cs="Times New Roman"/>
          <w:b/>
          <w:bCs/>
          <w:sz w:val="32"/>
          <w:szCs w:val="32"/>
        </w:rPr>
        <w:t>From Chaos to Control: The Power of Data in Freight Logistics Optimization</w:t>
      </w:r>
    </w:p>
    <w:p w14:paraId="69C3FBC1" w14:textId="6EEA64BC" w:rsidR="00830BD9" w:rsidRPr="00A22381" w:rsidRDefault="00830BD9" w:rsidP="007F1FC4">
      <w:pPr>
        <w:spacing w:line="360" w:lineRule="auto"/>
        <w:jc w:val="center"/>
        <w:rPr>
          <w:rFonts w:ascii="Times New Roman" w:hAnsi="Times New Roman" w:cs="Times New Roman"/>
          <w:b/>
          <w:bCs/>
          <w:sz w:val="28"/>
          <w:szCs w:val="28"/>
        </w:rPr>
      </w:pPr>
      <w:r w:rsidRPr="00A22381">
        <w:rPr>
          <w:rFonts w:ascii="Times New Roman" w:hAnsi="Times New Roman" w:cs="Times New Roman"/>
          <w:b/>
          <w:bCs/>
          <w:sz w:val="28"/>
          <w:szCs w:val="28"/>
        </w:rPr>
        <w:t>1.0 Introduction</w:t>
      </w:r>
    </w:p>
    <w:p w14:paraId="1E70C573" w14:textId="77777777" w:rsidR="00C95454" w:rsidRPr="00A22381" w:rsidRDefault="00C95454" w:rsidP="00C95454">
      <w:pPr>
        <w:keepNext/>
        <w:spacing w:line="360" w:lineRule="auto"/>
        <w:jc w:val="center"/>
      </w:pPr>
      <w:r w:rsidRPr="00A22381">
        <w:rPr>
          <w:noProof/>
        </w:rPr>
        <w:drawing>
          <wp:inline distT="0" distB="0" distL="0" distR="0" wp14:anchorId="5363CE6B" wp14:editId="71858CBB">
            <wp:extent cx="5731510" cy="3230880"/>
            <wp:effectExtent l="0" t="0" r="0" b="0"/>
            <wp:docPr id="48408458" name="Picture 2" descr="A diagram of a pyram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8458" name="Picture 2" descr="A diagram of a pyramid&#10;&#10;AI-generated content may b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3734"/>
                    <a:stretch/>
                  </pic:blipFill>
                  <pic:spPr bwMode="auto">
                    <a:xfrm>
                      <a:off x="0" y="0"/>
                      <a:ext cx="5731510" cy="3230880"/>
                    </a:xfrm>
                    <a:prstGeom prst="rect">
                      <a:avLst/>
                    </a:prstGeom>
                    <a:noFill/>
                    <a:ln>
                      <a:noFill/>
                    </a:ln>
                    <a:extLst>
                      <a:ext uri="{53640926-AAD7-44D8-BBD7-CCE9431645EC}">
                        <a14:shadowObscured xmlns:a14="http://schemas.microsoft.com/office/drawing/2010/main"/>
                      </a:ext>
                    </a:extLst>
                  </pic:spPr>
                </pic:pic>
              </a:graphicData>
            </a:graphic>
          </wp:inline>
        </w:drawing>
      </w:r>
    </w:p>
    <w:p w14:paraId="36F2C706" w14:textId="319E878C" w:rsidR="00C95454" w:rsidRPr="00A22381" w:rsidRDefault="00C95454" w:rsidP="00C95454">
      <w:pPr>
        <w:pStyle w:val="Caption"/>
        <w:jc w:val="center"/>
        <w:rPr>
          <w:rFonts w:ascii="Times New Roman" w:hAnsi="Times New Roman" w:cs="Times New Roman"/>
          <w:b/>
          <w:bCs/>
          <w:i w:val="0"/>
          <w:iCs w:val="0"/>
          <w:color w:val="auto"/>
          <w:sz w:val="20"/>
          <w:szCs w:val="20"/>
        </w:rPr>
      </w:pPr>
      <w:r w:rsidRPr="00A22381">
        <w:rPr>
          <w:rFonts w:ascii="Times New Roman" w:hAnsi="Times New Roman" w:cs="Times New Roman"/>
          <w:b/>
          <w:bCs/>
          <w:i w:val="0"/>
          <w:iCs w:val="0"/>
          <w:color w:val="auto"/>
          <w:sz w:val="20"/>
          <w:szCs w:val="20"/>
        </w:rPr>
        <w:t xml:space="preserve">Figure </w:t>
      </w:r>
      <w:r w:rsidRPr="00A22381">
        <w:rPr>
          <w:rFonts w:ascii="Times New Roman" w:hAnsi="Times New Roman" w:cs="Times New Roman"/>
          <w:b/>
          <w:bCs/>
          <w:i w:val="0"/>
          <w:iCs w:val="0"/>
          <w:color w:val="auto"/>
          <w:sz w:val="20"/>
          <w:szCs w:val="20"/>
        </w:rPr>
        <w:fldChar w:fldCharType="begin"/>
      </w:r>
      <w:r w:rsidRPr="00A22381">
        <w:rPr>
          <w:rFonts w:ascii="Times New Roman" w:hAnsi="Times New Roman" w:cs="Times New Roman"/>
          <w:b/>
          <w:bCs/>
          <w:i w:val="0"/>
          <w:iCs w:val="0"/>
          <w:color w:val="auto"/>
          <w:sz w:val="20"/>
          <w:szCs w:val="20"/>
        </w:rPr>
        <w:instrText xml:space="preserve"> SEQ Figure \* ARABIC </w:instrText>
      </w:r>
      <w:r w:rsidRPr="00A22381">
        <w:rPr>
          <w:rFonts w:ascii="Times New Roman" w:hAnsi="Times New Roman" w:cs="Times New Roman"/>
          <w:b/>
          <w:bCs/>
          <w:i w:val="0"/>
          <w:iCs w:val="0"/>
          <w:color w:val="auto"/>
          <w:sz w:val="20"/>
          <w:szCs w:val="20"/>
        </w:rPr>
        <w:fldChar w:fldCharType="separate"/>
      </w:r>
      <w:r w:rsidR="005908CF">
        <w:rPr>
          <w:rFonts w:ascii="Times New Roman" w:hAnsi="Times New Roman" w:cs="Times New Roman"/>
          <w:b/>
          <w:bCs/>
          <w:i w:val="0"/>
          <w:iCs w:val="0"/>
          <w:noProof/>
          <w:color w:val="auto"/>
          <w:sz w:val="20"/>
          <w:szCs w:val="20"/>
        </w:rPr>
        <w:t>1</w:t>
      </w:r>
      <w:r w:rsidRPr="00A22381">
        <w:rPr>
          <w:rFonts w:ascii="Times New Roman" w:hAnsi="Times New Roman" w:cs="Times New Roman"/>
          <w:b/>
          <w:bCs/>
          <w:i w:val="0"/>
          <w:iCs w:val="0"/>
          <w:color w:val="auto"/>
          <w:sz w:val="20"/>
          <w:szCs w:val="20"/>
        </w:rPr>
        <w:fldChar w:fldCharType="end"/>
      </w:r>
      <w:r w:rsidRPr="00A22381">
        <w:rPr>
          <w:rFonts w:ascii="Times New Roman" w:hAnsi="Times New Roman" w:cs="Times New Roman"/>
          <w:b/>
          <w:bCs/>
          <w:i w:val="0"/>
          <w:iCs w:val="0"/>
          <w:color w:val="auto"/>
          <w:sz w:val="20"/>
          <w:szCs w:val="20"/>
        </w:rPr>
        <w:t>. Framework for Freight Logistics Optimization: Highlighting key focus areas, including freight movement analysis, operational efficiency, environmental impact assessment, safety and risk evaluation, and economic resilience analysis, to drive sustainable and resilient supply chain systems.</w:t>
      </w:r>
    </w:p>
    <w:p w14:paraId="185EF47E" w14:textId="77777777" w:rsidR="00BF091A" w:rsidRPr="00A22381" w:rsidRDefault="00BF091A" w:rsidP="00830BD9">
      <w:pPr>
        <w:spacing w:line="360" w:lineRule="auto"/>
        <w:jc w:val="both"/>
        <w:rPr>
          <w:rFonts w:ascii="Times New Roman" w:hAnsi="Times New Roman" w:cs="Times New Roman"/>
          <w:b/>
          <w:bCs/>
          <w:sz w:val="24"/>
          <w:szCs w:val="24"/>
        </w:rPr>
      </w:pPr>
    </w:p>
    <w:p w14:paraId="259165F5" w14:textId="5E63090C" w:rsidR="00830BD9" w:rsidRPr="00A22381" w:rsidRDefault="00830BD9" w:rsidP="00830BD9">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1.1 Background Information</w:t>
      </w:r>
    </w:p>
    <w:p w14:paraId="18E8E40C" w14:textId="1E3D045B" w:rsidR="00BF091A" w:rsidRPr="00A22381" w:rsidRDefault="00BF091A" w:rsidP="00BF091A">
      <w:p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Freight transportation is a cornerstone of global trade that facilitates the movement of goods across supply chains and ensuring economic stability. However, the sector faces numerous challenges. These challenges include operational inefficiencies, rising costs, safety concerns, and environmental impacts. Addressing these challenges requires a data-driven approach to optimize logistics, reduce risks, and promote sustainability.</w:t>
      </w:r>
    </w:p>
    <w:p w14:paraId="33A1F196" w14:textId="005AF8CC" w:rsidR="00BF091A" w:rsidRPr="00A22381" w:rsidRDefault="00BF091A" w:rsidP="00BF091A">
      <w:p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This project utilizes data from the Bureau of Transportation Statistics (BTS) and follows the CRISP-DM framework to systematically explore freight logistics data. It aims to generate actionable insights that enhance efficiency and resilience in freight operations based on analysed patterns in freight movement, assessed environmental impacts, and evaluated economic disruptions.</w:t>
      </w:r>
    </w:p>
    <w:p w14:paraId="19D135B7" w14:textId="101B8FC8" w:rsidR="00BF091A" w:rsidRPr="00A22381" w:rsidRDefault="00BF091A" w:rsidP="00BF091A">
      <w:p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lastRenderedPageBreak/>
        <w:t xml:space="preserve">Recent global events, such as the COVID-19 pandemic and geopolitical tensions, have demonstrated the vulnerability of freight systems. Studies indicate that the pandemic significantly disrupted freight transportation, reinforcing the need for adaptive and robust logistics networks </w:t>
      </w:r>
      <w:sdt>
        <w:sdtPr>
          <w:rPr>
            <w:rFonts w:ascii="Times New Roman" w:hAnsi="Times New Roman" w:cs="Times New Roman"/>
            <w:color w:val="000000"/>
            <w:sz w:val="24"/>
            <w:szCs w:val="24"/>
          </w:rPr>
          <w:tag w:val="MENDELEY_CITATION_v3_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"/>
          <w:id w:val="1834021318"/>
          <w:placeholder>
            <w:docPart w:val="DefaultPlaceholder_-1854013440"/>
          </w:placeholder>
        </w:sdtPr>
        <w:sdtContent>
          <w:r w:rsidR="003E24C9" w:rsidRPr="003E24C9">
            <w:rPr>
              <w:rFonts w:ascii="Times New Roman" w:hAnsi="Times New Roman" w:cs="Times New Roman"/>
              <w:color w:val="000000"/>
              <w:sz w:val="24"/>
              <w:szCs w:val="24"/>
            </w:rPr>
            <w:t>(Schofer et al., 2022)</w:t>
          </w:r>
        </w:sdtContent>
      </w:sdt>
      <w:r w:rsidRPr="00A22381">
        <w:rPr>
          <w:rFonts w:ascii="Times New Roman" w:hAnsi="Times New Roman" w:cs="Times New Roman"/>
          <w:sz w:val="24"/>
          <w:szCs w:val="24"/>
        </w:rPr>
        <w:t xml:space="preserve">. Additionally, geopolitical factors have caused disruptions in global supply chains, underscoring the necessity of proactive freight management strategies </w:t>
      </w:r>
      <w:sdt>
        <w:sdtPr>
          <w:rPr>
            <w:rFonts w:ascii="Times New Roman" w:hAnsi="Times New Roman" w:cs="Times New Roman"/>
            <w:color w:val="000000"/>
            <w:sz w:val="24"/>
            <w:szCs w:val="24"/>
          </w:rPr>
          <w:tag w:val="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"/>
          <w:id w:val="357167358"/>
          <w:placeholder>
            <w:docPart w:val="DefaultPlaceholder_-1854013440"/>
          </w:placeholder>
        </w:sdtPr>
        <w:sdtContent>
          <w:r w:rsidR="003E24C9" w:rsidRPr="003E24C9">
            <w:rPr>
              <w:rFonts w:ascii="Times New Roman" w:hAnsi="Times New Roman" w:cs="Times New Roman"/>
              <w:color w:val="000000"/>
              <w:sz w:val="24"/>
              <w:szCs w:val="24"/>
            </w:rPr>
            <w:t>(Lawrence et al., 2024; Zheng, 2024)</w:t>
          </w:r>
        </w:sdtContent>
      </w:sdt>
      <w:r w:rsidRPr="00A22381">
        <w:rPr>
          <w:rFonts w:ascii="Times New Roman" w:hAnsi="Times New Roman" w:cs="Times New Roman"/>
          <w:sz w:val="24"/>
          <w:szCs w:val="24"/>
        </w:rPr>
        <w:t>.</w:t>
      </w:r>
    </w:p>
    <w:p w14:paraId="33E4C03A" w14:textId="31CDE829" w:rsidR="00222546" w:rsidRPr="00A22381" w:rsidRDefault="00BF091A" w:rsidP="00BF091A">
      <w:p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The primary objective of this project is to leverage advanced analytics to enhance freight transportation systems by identifying inefficiencies, assessing risk factors, and recommending sustainability strategies. These insights will be particularly valuable for logistics managers, policymakers, and business analysts seeking to navigate an increasingly complex economic and regulatory landscape.</w:t>
      </w:r>
    </w:p>
    <w:p w14:paraId="37E89D4F" w14:textId="77777777" w:rsidR="00C82417" w:rsidRPr="00A22381" w:rsidRDefault="00C82417" w:rsidP="00BF091A">
      <w:pPr>
        <w:spacing w:line="360" w:lineRule="auto"/>
        <w:jc w:val="both"/>
        <w:rPr>
          <w:rFonts w:ascii="Times New Roman" w:hAnsi="Times New Roman" w:cs="Times New Roman"/>
          <w:sz w:val="24"/>
          <w:szCs w:val="24"/>
        </w:rPr>
      </w:pPr>
    </w:p>
    <w:p w14:paraId="250FEEF8" w14:textId="42EB3ADC" w:rsidR="00830BD9" w:rsidRPr="00A22381" w:rsidRDefault="00830BD9" w:rsidP="00830BD9">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 xml:space="preserve">1.2 </w:t>
      </w:r>
      <w:r w:rsidR="00E00B50" w:rsidRPr="00A22381">
        <w:rPr>
          <w:rFonts w:ascii="Times New Roman" w:hAnsi="Times New Roman" w:cs="Times New Roman"/>
          <w:b/>
          <w:bCs/>
          <w:sz w:val="24"/>
          <w:szCs w:val="24"/>
        </w:rPr>
        <w:t>Key Factors in Freight Transportation Analysis</w:t>
      </w:r>
    </w:p>
    <w:p w14:paraId="6F4F6267" w14:textId="0AD4B5B7" w:rsidR="00830BD9" w:rsidRPr="00A22381" w:rsidRDefault="00E00B50" w:rsidP="00EB6032">
      <w:p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 xml:space="preserve">The analysis focuses on key categories influencing freight movement efficiency, cost, and </w:t>
      </w:r>
      <w:r w:rsidR="00C82417" w:rsidRPr="00A22381">
        <w:rPr>
          <w:rFonts w:ascii="Times New Roman" w:hAnsi="Times New Roman" w:cs="Times New Roman"/>
          <w:sz w:val="24"/>
          <w:szCs w:val="24"/>
        </w:rPr>
        <w:t>sustainability:</w:t>
      </w:r>
    </w:p>
    <w:p w14:paraId="55A3AB6B" w14:textId="77777777" w:rsidR="00C82417" w:rsidRPr="00A22381" w:rsidRDefault="00C82417" w:rsidP="00EB6032">
      <w:pPr>
        <w:pStyle w:val="ListParagraph"/>
        <w:numPr>
          <w:ilvl w:val="0"/>
          <w:numId w:val="1"/>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Freight Movement Patterns:</w:t>
      </w:r>
      <w:r w:rsidRPr="00A22381">
        <w:rPr>
          <w:rFonts w:ascii="Times New Roman" w:hAnsi="Times New Roman" w:cs="Times New Roman"/>
          <w:sz w:val="24"/>
          <w:szCs w:val="24"/>
        </w:rPr>
        <w:t xml:space="preserve"> Analyzing shipment trends across transportation modes and trade types.</w:t>
      </w:r>
    </w:p>
    <w:p w14:paraId="6FE22521" w14:textId="77777777" w:rsidR="00C82417" w:rsidRPr="00A22381" w:rsidRDefault="00C82417" w:rsidP="00EB6032">
      <w:pPr>
        <w:pStyle w:val="ListParagraph"/>
        <w:numPr>
          <w:ilvl w:val="0"/>
          <w:numId w:val="1"/>
        </w:numPr>
        <w:spacing w:line="360" w:lineRule="auto"/>
        <w:jc w:val="both"/>
        <w:rPr>
          <w:rFonts w:ascii="Times New Roman" w:hAnsi="Times New Roman" w:cs="Times New Roman"/>
          <w:sz w:val="24"/>
          <w:szCs w:val="24"/>
        </w:rPr>
      </w:pPr>
      <w:r w:rsidRPr="00A22381">
        <w:rPr>
          <w:rStyle w:val="Strong"/>
          <w:rFonts w:ascii="Times New Roman" w:hAnsi="Times New Roman" w:cs="Times New Roman"/>
          <w:sz w:val="24"/>
          <w:szCs w:val="24"/>
        </w:rPr>
        <w:t>Operational Efficiency:</w:t>
      </w:r>
      <w:r w:rsidRPr="00A22381">
        <w:rPr>
          <w:rFonts w:ascii="Times New Roman" w:hAnsi="Times New Roman" w:cs="Times New Roman"/>
          <w:sz w:val="24"/>
          <w:szCs w:val="24"/>
        </w:rPr>
        <w:t xml:space="preserve"> Identifying logistical bottlenecks and cost inefficiencies.</w:t>
      </w:r>
    </w:p>
    <w:p w14:paraId="0CDFB651" w14:textId="77777777" w:rsidR="00C82417" w:rsidRPr="00A22381" w:rsidRDefault="00C82417" w:rsidP="00EB6032">
      <w:pPr>
        <w:pStyle w:val="ListParagraph"/>
        <w:numPr>
          <w:ilvl w:val="0"/>
          <w:numId w:val="1"/>
        </w:numPr>
        <w:spacing w:line="360" w:lineRule="auto"/>
        <w:jc w:val="both"/>
        <w:rPr>
          <w:rFonts w:ascii="Times New Roman" w:hAnsi="Times New Roman" w:cs="Times New Roman"/>
          <w:sz w:val="24"/>
          <w:szCs w:val="24"/>
        </w:rPr>
      </w:pPr>
      <w:r w:rsidRPr="00A22381">
        <w:rPr>
          <w:rStyle w:val="Strong"/>
          <w:rFonts w:ascii="Times New Roman" w:hAnsi="Times New Roman" w:cs="Times New Roman"/>
          <w:sz w:val="24"/>
          <w:szCs w:val="24"/>
        </w:rPr>
        <w:t>Environmental Impact:</w:t>
      </w:r>
      <w:r w:rsidRPr="00A22381">
        <w:rPr>
          <w:rFonts w:ascii="Times New Roman" w:hAnsi="Times New Roman" w:cs="Times New Roman"/>
          <w:sz w:val="24"/>
          <w:szCs w:val="24"/>
        </w:rPr>
        <w:t xml:space="preserve"> Evaluating carbon emissions and sustainability measures.</w:t>
      </w:r>
    </w:p>
    <w:p w14:paraId="3B931FCB" w14:textId="77777777" w:rsidR="00C82417" w:rsidRPr="00A22381" w:rsidRDefault="00C82417" w:rsidP="00EB6032">
      <w:pPr>
        <w:pStyle w:val="ListParagraph"/>
        <w:numPr>
          <w:ilvl w:val="0"/>
          <w:numId w:val="1"/>
        </w:numPr>
        <w:spacing w:line="360" w:lineRule="auto"/>
        <w:jc w:val="both"/>
        <w:rPr>
          <w:rFonts w:ascii="Times New Roman" w:hAnsi="Times New Roman" w:cs="Times New Roman"/>
          <w:sz w:val="24"/>
          <w:szCs w:val="24"/>
        </w:rPr>
      </w:pPr>
      <w:r w:rsidRPr="00A22381">
        <w:rPr>
          <w:rStyle w:val="Strong"/>
          <w:rFonts w:ascii="Times New Roman" w:hAnsi="Times New Roman" w:cs="Times New Roman"/>
          <w:sz w:val="24"/>
          <w:szCs w:val="24"/>
        </w:rPr>
        <w:t>Safety and Risk Factors:</w:t>
      </w:r>
      <w:r w:rsidRPr="00A22381">
        <w:rPr>
          <w:rFonts w:ascii="Times New Roman" w:hAnsi="Times New Roman" w:cs="Times New Roman"/>
          <w:sz w:val="24"/>
          <w:szCs w:val="24"/>
        </w:rPr>
        <w:t xml:space="preserve"> Assessing hazards and developing risk mitigation strategies.</w:t>
      </w:r>
    </w:p>
    <w:p w14:paraId="13423833" w14:textId="2FBA6E71" w:rsidR="003C197D" w:rsidRPr="00A22381" w:rsidRDefault="00C82417" w:rsidP="00EB6032">
      <w:pPr>
        <w:pStyle w:val="ListParagraph"/>
        <w:numPr>
          <w:ilvl w:val="0"/>
          <w:numId w:val="1"/>
        </w:numPr>
        <w:spacing w:line="360" w:lineRule="auto"/>
        <w:jc w:val="both"/>
        <w:rPr>
          <w:rFonts w:ascii="Times New Roman" w:hAnsi="Times New Roman" w:cs="Times New Roman"/>
          <w:sz w:val="24"/>
          <w:szCs w:val="24"/>
        </w:rPr>
      </w:pPr>
      <w:r w:rsidRPr="00A22381">
        <w:rPr>
          <w:rStyle w:val="Strong"/>
          <w:rFonts w:ascii="Times New Roman" w:hAnsi="Times New Roman" w:cs="Times New Roman"/>
          <w:sz w:val="24"/>
          <w:szCs w:val="24"/>
        </w:rPr>
        <w:t>Economic Disruptions:</w:t>
      </w:r>
      <w:r w:rsidRPr="00A22381">
        <w:rPr>
          <w:rFonts w:ascii="Times New Roman" w:hAnsi="Times New Roman" w:cs="Times New Roman"/>
          <w:sz w:val="24"/>
          <w:szCs w:val="24"/>
        </w:rPr>
        <w:t xml:space="preserve"> Measuring the impact of global events on freight transport.</w:t>
      </w:r>
    </w:p>
    <w:p w14:paraId="4EB7D742" w14:textId="06F25694" w:rsidR="00C82417" w:rsidRPr="00A22381" w:rsidRDefault="00C82417" w:rsidP="00EB6032">
      <w:pPr>
        <w:spacing w:line="360" w:lineRule="auto"/>
        <w:rPr>
          <w:rFonts w:ascii="Times New Roman" w:hAnsi="Times New Roman" w:cs="Times New Roman"/>
          <w:color w:val="000000"/>
          <w:sz w:val="24"/>
          <w:szCs w:val="24"/>
        </w:rPr>
      </w:pPr>
      <w:r w:rsidRPr="00A22381">
        <w:rPr>
          <w:rFonts w:ascii="Times New Roman" w:hAnsi="Times New Roman" w:cs="Times New Roman"/>
          <w:color w:val="000000"/>
          <w:sz w:val="24"/>
          <w:szCs w:val="24"/>
        </w:rPr>
        <w:t xml:space="preserve">To effectively </w:t>
      </w:r>
      <w:r w:rsidR="00EB6032" w:rsidRPr="00A22381">
        <w:rPr>
          <w:rFonts w:ascii="Times New Roman" w:hAnsi="Times New Roman" w:cs="Times New Roman"/>
          <w:color w:val="000000"/>
          <w:sz w:val="24"/>
          <w:szCs w:val="24"/>
        </w:rPr>
        <w:t>analyse</w:t>
      </w:r>
      <w:r w:rsidRPr="00A22381">
        <w:rPr>
          <w:rFonts w:ascii="Times New Roman" w:hAnsi="Times New Roman" w:cs="Times New Roman"/>
          <w:color w:val="000000"/>
          <w:sz w:val="24"/>
          <w:szCs w:val="24"/>
        </w:rPr>
        <w:t xml:space="preserve"> these key categories, the following features are identified as crucial to the study:</w:t>
      </w:r>
    </w:p>
    <w:p w14:paraId="7DC9E6D3" w14:textId="77777777" w:rsidR="00C82417" w:rsidRPr="00A22381" w:rsidRDefault="00C82417" w:rsidP="00EB6032">
      <w:pPr>
        <w:spacing w:line="360" w:lineRule="auto"/>
        <w:rPr>
          <w:rFonts w:ascii="Times New Roman" w:hAnsi="Times New Roman" w:cs="Times New Roman"/>
          <w:b/>
          <w:bCs/>
          <w:color w:val="000000"/>
          <w:sz w:val="24"/>
          <w:szCs w:val="24"/>
        </w:rPr>
      </w:pPr>
      <w:r w:rsidRPr="00A22381">
        <w:rPr>
          <w:rFonts w:ascii="Times New Roman" w:hAnsi="Times New Roman" w:cs="Times New Roman"/>
          <w:b/>
          <w:bCs/>
          <w:color w:val="000000"/>
          <w:sz w:val="24"/>
          <w:szCs w:val="24"/>
        </w:rPr>
        <w:t>1. Shipment Identification &amp; Trade Information</w:t>
      </w:r>
    </w:p>
    <w:tbl>
      <w:tblPr>
        <w:tblStyle w:val="TableGrid"/>
        <w:tblW w:w="0" w:type="auto"/>
        <w:tblLook w:val="04A0" w:firstRow="1" w:lastRow="0" w:firstColumn="1" w:lastColumn="0" w:noHBand="0" w:noVBand="1"/>
      </w:tblPr>
      <w:tblGrid>
        <w:gridCol w:w="1936"/>
        <w:gridCol w:w="7080"/>
      </w:tblGrid>
      <w:tr w:rsidR="00C82417" w:rsidRPr="00A22381" w14:paraId="65863578" w14:textId="77777777" w:rsidTr="00EB6032">
        <w:tc>
          <w:tcPr>
            <w:tcW w:w="0" w:type="auto"/>
            <w:hideMark/>
          </w:tcPr>
          <w:p w14:paraId="45A9236A" w14:textId="77777777" w:rsidR="00C82417" w:rsidRPr="00A22381" w:rsidRDefault="00C82417" w:rsidP="00EB6032">
            <w:pPr>
              <w:spacing w:after="160"/>
              <w:rPr>
                <w:rFonts w:ascii="Times New Roman" w:hAnsi="Times New Roman" w:cs="Times New Roman"/>
                <w:b/>
                <w:bCs/>
                <w:color w:val="000000"/>
                <w:sz w:val="24"/>
                <w:szCs w:val="24"/>
              </w:rPr>
            </w:pPr>
            <w:r w:rsidRPr="00A22381">
              <w:rPr>
                <w:rFonts w:ascii="Times New Roman" w:hAnsi="Times New Roman" w:cs="Times New Roman"/>
                <w:b/>
                <w:bCs/>
                <w:color w:val="000000"/>
                <w:sz w:val="24"/>
                <w:szCs w:val="24"/>
              </w:rPr>
              <w:t>Feature</w:t>
            </w:r>
          </w:p>
        </w:tc>
        <w:tc>
          <w:tcPr>
            <w:tcW w:w="0" w:type="auto"/>
            <w:hideMark/>
          </w:tcPr>
          <w:p w14:paraId="04C06F9B" w14:textId="77777777" w:rsidR="00C82417" w:rsidRPr="00A22381" w:rsidRDefault="00C82417" w:rsidP="00EB6032">
            <w:pPr>
              <w:spacing w:after="160"/>
              <w:rPr>
                <w:rFonts w:ascii="Times New Roman" w:hAnsi="Times New Roman" w:cs="Times New Roman"/>
                <w:b/>
                <w:bCs/>
                <w:color w:val="000000"/>
                <w:sz w:val="24"/>
                <w:szCs w:val="24"/>
              </w:rPr>
            </w:pPr>
            <w:r w:rsidRPr="00A22381">
              <w:rPr>
                <w:rFonts w:ascii="Times New Roman" w:hAnsi="Times New Roman" w:cs="Times New Roman"/>
                <w:b/>
                <w:bCs/>
                <w:color w:val="000000"/>
                <w:sz w:val="24"/>
                <w:szCs w:val="24"/>
              </w:rPr>
              <w:t>Description</w:t>
            </w:r>
          </w:p>
        </w:tc>
      </w:tr>
      <w:tr w:rsidR="00C82417" w:rsidRPr="00A22381" w14:paraId="141138E9" w14:textId="77777777" w:rsidTr="00EB6032">
        <w:tc>
          <w:tcPr>
            <w:tcW w:w="0" w:type="auto"/>
            <w:hideMark/>
          </w:tcPr>
          <w:p w14:paraId="68BE2438"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YEAR</w:t>
            </w:r>
          </w:p>
        </w:tc>
        <w:tc>
          <w:tcPr>
            <w:tcW w:w="0" w:type="auto"/>
            <w:hideMark/>
          </w:tcPr>
          <w:p w14:paraId="61805A33"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Year</w:t>
            </w:r>
            <w:r w:rsidRPr="00A22381">
              <w:rPr>
                <w:rFonts w:ascii="Times New Roman" w:hAnsi="Times New Roman" w:cs="Times New Roman"/>
                <w:color w:val="000000"/>
                <w:sz w:val="24"/>
                <w:szCs w:val="24"/>
              </w:rPr>
              <w:t xml:space="preserve"> of the shipment (four-digit AD format).</w:t>
            </w:r>
          </w:p>
        </w:tc>
      </w:tr>
      <w:tr w:rsidR="00C82417" w:rsidRPr="00A22381" w14:paraId="65C254A0" w14:textId="77777777" w:rsidTr="00EB6032">
        <w:tc>
          <w:tcPr>
            <w:tcW w:w="0" w:type="auto"/>
            <w:hideMark/>
          </w:tcPr>
          <w:p w14:paraId="73C10913"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MONTH</w:t>
            </w:r>
          </w:p>
        </w:tc>
        <w:tc>
          <w:tcPr>
            <w:tcW w:w="0" w:type="auto"/>
            <w:hideMark/>
          </w:tcPr>
          <w:p w14:paraId="4F861437"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Month</w:t>
            </w:r>
            <w:r w:rsidRPr="00A22381">
              <w:rPr>
                <w:rFonts w:ascii="Times New Roman" w:hAnsi="Times New Roman" w:cs="Times New Roman"/>
                <w:color w:val="000000"/>
                <w:sz w:val="24"/>
                <w:szCs w:val="24"/>
              </w:rPr>
              <w:t xml:space="preserve"> of the shipment (1 - 12).</w:t>
            </w:r>
          </w:p>
        </w:tc>
      </w:tr>
      <w:tr w:rsidR="00C82417" w:rsidRPr="00A22381" w14:paraId="742D034F" w14:textId="77777777" w:rsidTr="00EB6032">
        <w:tc>
          <w:tcPr>
            <w:tcW w:w="0" w:type="auto"/>
            <w:hideMark/>
          </w:tcPr>
          <w:p w14:paraId="6B356560"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TRDTYPE</w:t>
            </w:r>
          </w:p>
        </w:tc>
        <w:tc>
          <w:tcPr>
            <w:tcW w:w="0" w:type="auto"/>
            <w:hideMark/>
          </w:tcPr>
          <w:p w14:paraId="7A7EF940"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color w:val="000000"/>
                <w:sz w:val="24"/>
                <w:szCs w:val="24"/>
              </w:rPr>
              <w:t xml:space="preserve">Trade type, indicating whether the shipment is an </w:t>
            </w:r>
            <w:r w:rsidRPr="00A22381">
              <w:rPr>
                <w:rFonts w:ascii="Times New Roman" w:hAnsi="Times New Roman" w:cs="Times New Roman"/>
                <w:b/>
                <w:bCs/>
                <w:color w:val="000000"/>
                <w:sz w:val="24"/>
                <w:szCs w:val="24"/>
              </w:rPr>
              <w:t>export</w:t>
            </w:r>
            <w:r w:rsidRPr="00A22381">
              <w:rPr>
                <w:rFonts w:ascii="Times New Roman" w:hAnsi="Times New Roman" w:cs="Times New Roman"/>
                <w:color w:val="000000"/>
                <w:sz w:val="24"/>
                <w:szCs w:val="24"/>
              </w:rPr>
              <w:t xml:space="preserve"> or </w:t>
            </w:r>
            <w:r w:rsidRPr="00A22381">
              <w:rPr>
                <w:rFonts w:ascii="Times New Roman" w:hAnsi="Times New Roman" w:cs="Times New Roman"/>
                <w:b/>
                <w:bCs/>
                <w:color w:val="000000"/>
                <w:sz w:val="24"/>
                <w:szCs w:val="24"/>
              </w:rPr>
              <w:t>import</w:t>
            </w:r>
            <w:r w:rsidRPr="00A22381">
              <w:rPr>
                <w:rFonts w:ascii="Times New Roman" w:hAnsi="Times New Roman" w:cs="Times New Roman"/>
                <w:color w:val="000000"/>
                <w:sz w:val="24"/>
                <w:szCs w:val="24"/>
              </w:rPr>
              <w:t>.</w:t>
            </w:r>
          </w:p>
        </w:tc>
      </w:tr>
      <w:tr w:rsidR="00C82417" w:rsidRPr="00A22381" w14:paraId="5C502AF7" w14:textId="77777777" w:rsidTr="00EB6032">
        <w:tc>
          <w:tcPr>
            <w:tcW w:w="0" w:type="auto"/>
            <w:hideMark/>
          </w:tcPr>
          <w:p w14:paraId="7DE4DFA9"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COMMODITY2</w:t>
            </w:r>
          </w:p>
        </w:tc>
        <w:tc>
          <w:tcPr>
            <w:tcW w:w="0" w:type="auto"/>
            <w:hideMark/>
          </w:tcPr>
          <w:p w14:paraId="5065613C"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2-digit commodity code</w:t>
            </w:r>
            <w:r w:rsidRPr="00A22381">
              <w:rPr>
                <w:rFonts w:ascii="Times New Roman" w:hAnsi="Times New Roman" w:cs="Times New Roman"/>
                <w:color w:val="000000"/>
                <w:sz w:val="24"/>
                <w:szCs w:val="24"/>
              </w:rPr>
              <w:t xml:space="preserve"> categorizing the type of goods being transported.</w:t>
            </w:r>
          </w:p>
        </w:tc>
      </w:tr>
    </w:tbl>
    <w:p w14:paraId="0A8D1C5A" w14:textId="0C6CCF52" w:rsidR="00C82417" w:rsidRPr="00A22381" w:rsidRDefault="00C82417" w:rsidP="00EB6032">
      <w:pPr>
        <w:spacing w:line="360" w:lineRule="auto"/>
        <w:rPr>
          <w:rFonts w:ascii="Times New Roman" w:hAnsi="Times New Roman" w:cs="Times New Roman"/>
          <w:b/>
          <w:bCs/>
          <w:color w:val="000000"/>
          <w:sz w:val="24"/>
          <w:szCs w:val="24"/>
        </w:rPr>
      </w:pPr>
      <w:r w:rsidRPr="00A22381">
        <w:rPr>
          <w:rFonts w:ascii="Times New Roman" w:hAnsi="Times New Roman" w:cs="Times New Roman"/>
          <w:b/>
          <w:bCs/>
          <w:color w:val="000000"/>
          <w:sz w:val="24"/>
          <w:szCs w:val="24"/>
        </w:rPr>
        <w:lastRenderedPageBreak/>
        <w:t>2. Shipment Origin &amp; Destination Details</w:t>
      </w:r>
    </w:p>
    <w:tbl>
      <w:tblPr>
        <w:tblStyle w:val="TableGrid"/>
        <w:tblW w:w="0" w:type="auto"/>
        <w:tblLook w:val="04A0" w:firstRow="1" w:lastRow="0" w:firstColumn="1" w:lastColumn="0" w:noHBand="0" w:noVBand="1"/>
      </w:tblPr>
      <w:tblGrid>
        <w:gridCol w:w="1563"/>
        <w:gridCol w:w="7453"/>
      </w:tblGrid>
      <w:tr w:rsidR="00C82417" w:rsidRPr="00A22381" w14:paraId="1B1D70BC" w14:textId="77777777" w:rsidTr="00EB6032">
        <w:tc>
          <w:tcPr>
            <w:tcW w:w="0" w:type="auto"/>
            <w:hideMark/>
          </w:tcPr>
          <w:p w14:paraId="62855B45" w14:textId="77777777" w:rsidR="00C82417" w:rsidRPr="00A22381" w:rsidRDefault="00C82417" w:rsidP="00EB6032">
            <w:pPr>
              <w:spacing w:after="160"/>
              <w:rPr>
                <w:rFonts w:ascii="Times New Roman" w:hAnsi="Times New Roman" w:cs="Times New Roman"/>
                <w:b/>
                <w:bCs/>
                <w:color w:val="000000"/>
                <w:sz w:val="24"/>
                <w:szCs w:val="24"/>
              </w:rPr>
            </w:pPr>
            <w:r w:rsidRPr="00A22381">
              <w:rPr>
                <w:rFonts w:ascii="Times New Roman" w:hAnsi="Times New Roman" w:cs="Times New Roman"/>
                <w:b/>
                <w:bCs/>
                <w:color w:val="000000"/>
                <w:sz w:val="24"/>
                <w:szCs w:val="24"/>
              </w:rPr>
              <w:t>Feature</w:t>
            </w:r>
          </w:p>
        </w:tc>
        <w:tc>
          <w:tcPr>
            <w:tcW w:w="0" w:type="auto"/>
            <w:hideMark/>
          </w:tcPr>
          <w:p w14:paraId="310B5736" w14:textId="77777777" w:rsidR="00C82417" w:rsidRPr="00A22381" w:rsidRDefault="00C82417" w:rsidP="00EB6032">
            <w:pPr>
              <w:spacing w:after="160"/>
              <w:rPr>
                <w:rFonts w:ascii="Times New Roman" w:hAnsi="Times New Roman" w:cs="Times New Roman"/>
                <w:b/>
                <w:bCs/>
                <w:color w:val="000000"/>
                <w:sz w:val="24"/>
                <w:szCs w:val="24"/>
              </w:rPr>
            </w:pPr>
            <w:r w:rsidRPr="00A22381">
              <w:rPr>
                <w:rFonts w:ascii="Times New Roman" w:hAnsi="Times New Roman" w:cs="Times New Roman"/>
                <w:b/>
                <w:bCs/>
                <w:color w:val="000000"/>
                <w:sz w:val="24"/>
                <w:szCs w:val="24"/>
              </w:rPr>
              <w:t>Description</w:t>
            </w:r>
          </w:p>
        </w:tc>
      </w:tr>
      <w:tr w:rsidR="00C82417" w:rsidRPr="00A22381" w14:paraId="6F9F76DC" w14:textId="77777777" w:rsidTr="00EB6032">
        <w:tc>
          <w:tcPr>
            <w:tcW w:w="0" w:type="auto"/>
            <w:hideMark/>
          </w:tcPr>
          <w:p w14:paraId="537AA607"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USASTATE</w:t>
            </w:r>
          </w:p>
        </w:tc>
        <w:tc>
          <w:tcPr>
            <w:tcW w:w="0" w:type="auto"/>
            <w:hideMark/>
          </w:tcPr>
          <w:p w14:paraId="23402A32"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color w:val="000000"/>
                <w:sz w:val="24"/>
                <w:szCs w:val="24"/>
              </w:rPr>
              <w:t>U.S. state code where the freight originates or arrives.</w:t>
            </w:r>
          </w:p>
        </w:tc>
      </w:tr>
      <w:tr w:rsidR="00C82417" w:rsidRPr="00A22381" w14:paraId="24A2F665" w14:textId="77777777" w:rsidTr="00EB6032">
        <w:tc>
          <w:tcPr>
            <w:tcW w:w="0" w:type="auto"/>
            <w:hideMark/>
          </w:tcPr>
          <w:p w14:paraId="539FC6B0"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MEXSTATE</w:t>
            </w:r>
          </w:p>
        </w:tc>
        <w:tc>
          <w:tcPr>
            <w:tcW w:w="0" w:type="auto"/>
            <w:hideMark/>
          </w:tcPr>
          <w:p w14:paraId="33963604"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color w:val="000000"/>
                <w:sz w:val="24"/>
                <w:szCs w:val="24"/>
              </w:rPr>
              <w:t>Mexican state code, applicable when the shipment involves Mexico.</w:t>
            </w:r>
          </w:p>
        </w:tc>
      </w:tr>
      <w:tr w:rsidR="00C82417" w:rsidRPr="00A22381" w14:paraId="17ABB146" w14:textId="77777777" w:rsidTr="00EB6032">
        <w:tc>
          <w:tcPr>
            <w:tcW w:w="0" w:type="auto"/>
            <w:hideMark/>
          </w:tcPr>
          <w:p w14:paraId="1AD34A59"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CANPROV</w:t>
            </w:r>
          </w:p>
        </w:tc>
        <w:tc>
          <w:tcPr>
            <w:tcW w:w="0" w:type="auto"/>
            <w:hideMark/>
          </w:tcPr>
          <w:p w14:paraId="36D80103"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color w:val="000000"/>
                <w:sz w:val="24"/>
                <w:szCs w:val="24"/>
              </w:rPr>
              <w:t>Canadian province code, applicable when the shipment involves Canada.</w:t>
            </w:r>
          </w:p>
        </w:tc>
      </w:tr>
      <w:tr w:rsidR="00C82417" w:rsidRPr="00A22381" w14:paraId="63AA311E" w14:textId="77777777" w:rsidTr="00EB6032">
        <w:tc>
          <w:tcPr>
            <w:tcW w:w="0" w:type="auto"/>
            <w:hideMark/>
          </w:tcPr>
          <w:p w14:paraId="30BC9476"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COUNTRY</w:t>
            </w:r>
          </w:p>
        </w:tc>
        <w:tc>
          <w:tcPr>
            <w:tcW w:w="0" w:type="auto"/>
            <w:hideMark/>
          </w:tcPr>
          <w:p w14:paraId="4D983807"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color w:val="000000"/>
                <w:sz w:val="24"/>
                <w:szCs w:val="24"/>
              </w:rPr>
              <w:t xml:space="preserve">Country code indicating the international origin or destination of the shipment (Canada: </w:t>
            </w:r>
            <w:r w:rsidRPr="00A22381">
              <w:rPr>
                <w:rFonts w:ascii="Times New Roman" w:hAnsi="Times New Roman" w:cs="Times New Roman"/>
                <w:b/>
                <w:bCs/>
                <w:color w:val="000000"/>
                <w:sz w:val="24"/>
                <w:szCs w:val="24"/>
              </w:rPr>
              <w:t>1220</w:t>
            </w:r>
            <w:r w:rsidRPr="00A22381">
              <w:rPr>
                <w:rFonts w:ascii="Times New Roman" w:hAnsi="Times New Roman" w:cs="Times New Roman"/>
                <w:color w:val="000000"/>
                <w:sz w:val="24"/>
                <w:szCs w:val="24"/>
              </w:rPr>
              <w:t xml:space="preserve">, Mexico: </w:t>
            </w:r>
            <w:r w:rsidRPr="00A22381">
              <w:rPr>
                <w:rFonts w:ascii="Times New Roman" w:hAnsi="Times New Roman" w:cs="Times New Roman"/>
                <w:b/>
                <w:bCs/>
                <w:color w:val="000000"/>
                <w:sz w:val="24"/>
                <w:szCs w:val="24"/>
              </w:rPr>
              <w:t>2010</w:t>
            </w:r>
            <w:r w:rsidRPr="00A22381">
              <w:rPr>
                <w:rFonts w:ascii="Times New Roman" w:hAnsi="Times New Roman" w:cs="Times New Roman"/>
                <w:color w:val="000000"/>
                <w:sz w:val="24"/>
                <w:szCs w:val="24"/>
              </w:rPr>
              <w:t>).</w:t>
            </w:r>
          </w:p>
        </w:tc>
      </w:tr>
      <w:tr w:rsidR="00C82417" w:rsidRPr="00A22381" w14:paraId="043F8FA1" w14:textId="77777777" w:rsidTr="00EB6032">
        <w:tc>
          <w:tcPr>
            <w:tcW w:w="0" w:type="auto"/>
            <w:hideMark/>
          </w:tcPr>
          <w:p w14:paraId="132B3E2B"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DEPE</w:t>
            </w:r>
          </w:p>
        </w:tc>
        <w:tc>
          <w:tcPr>
            <w:tcW w:w="0" w:type="auto"/>
            <w:hideMark/>
          </w:tcPr>
          <w:p w14:paraId="7CFCAB2B"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color w:val="000000"/>
                <w:sz w:val="24"/>
                <w:szCs w:val="24"/>
              </w:rPr>
              <w:t>Port or district code representing the shipment's processing location.</w:t>
            </w:r>
          </w:p>
        </w:tc>
      </w:tr>
    </w:tbl>
    <w:p w14:paraId="1D46D1FD" w14:textId="77777777" w:rsidR="00EB6032" w:rsidRPr="00A22381" w:rsidRDefault="00EB6032" w:rsidP="00EB6032">
      <w:pPr>
        <w:spacing w:line="360" w:lineRule="auto"/>
        <w:rPr>
          <w:rFonts w:ascii="Times New Roman" w:hAnsi="Times New Roman" w:cs="Times New Roman"/>
          <w:b/>
          <w:bCs/>
          <w:color w:val="000000"/>
          <w:sz w:val="24"/>
          <w:szCs w:val="24"/>
        </w:rPr>
      </w:pPr>
    </w:p>
    <w:p w14:paraId="1575C279" w14:textId="7C59D4D4" w:rsidR="00C82417" w:rsidRPr="00A22381" w:rsidRDefault="00C82417" w:rsidP="00EB6032">
      <w:pPr>
        <w:spacing w:line="360" w:lineRule="auto"/>
        <w:rPr>
          <w:rFonts w:ascii="Times New Roman" w:hAnsi="Times New Roman" w:cs="Times New Roman"/>
          <w:b/>
          <w:bCs/>
          <w:color w:val="000000"/>
          <w:sz w:val="24"/>
          <w:szCs w:val="24"/>
        </w:rPr>
      </w:pPr>
      <w:r w:rsidRPr="00A22381">
        <w:rPr>
          <w:rFonts w:ascii="Times New Roman" w:hAnsi="Times New Roman" w:cs="Times New Roman"/>
          <w:b/>
          <w:bCs/>
          <w:color w:val="000000"/>
          <w:sz w:val="24"/>
          <w:szCs w:val="24"/>
        </w:rPr>
        <w:t>3. Transportation &amp; Logistics Information</w:t>
      </w:r>
    </w:p>
    <w:tbl>
      <w:tblPr>
        <w:tblStyle w:val="TableGrid"/>
        <w:tblW w:w="0" w:type="auto"/>
        <w:tblLook w:val="04A0" w:firstRow="1" w:lastRow="0" w:firstColumn="1" w:lastColumn="0" w:noHBand="0" w:noVBand="1"/>
      </w:tblPr>
      <w:tblGrid>
        <w:gridCol w:w="1603"/>
        <w:gridCol w:w="7413"/>
      </w:tblGrid>
      <w:tr w:rsidR="00C82417" w:rsidRPr="00A22381" w14:paraId="109D4A43" w14:textId="77777777" w:rsidTr="00EB6032">
        <w:tc>
          <w:tcPr>
            <w:tcW w:w="0" w:type="auto"/>
            <w:hideMark/>
          </w:tcPr>
          <w:p w14:paraId="61B24B29" w14:textId="77777777" w:rsidR="00C82417" w:rsidRPr="00A22381" w:rsidRDefault="00C82417" w:rsidP="00EB6032">
            <w:pPr>
              <w:spacing w:after="160"/>
              <w:rPr>
                <w:rFonts w:ascii="Times New Roman" w:hAnsi="Times New Roman" w:cs="Times New Roman"/>
                <w:b/>
                <w:bCs/>
                <w:color w:val="000000"/>
                <w:sz w:val="24"/>
                <w:szCs w:val="24"/>
              </w:rPr>
            </w:pPr>
            <w:r w:rsidRPr="00A22381">
              <w:rPr>
                <w:rFonts w:ascii="Times New Roman" w:hAnsi="Times New Roman" w:cs="Times New Roman"/>
                <w:b/>
                <w:bCs/>
                <w:color w:val="000000"/>
                <w:sz w:val="24"/>
                <w:szCs w:val="24"/>
              </w:rPr>
              <w:t>Feature</w:t>
            </w:r>
          </w:p>
        </w:tc>
        <w:tc>
          <w:tcPr>
            <w:tcW w:w="0" w:type="auto"/>
            <w:hideMark/>
          </w:tcPr>
          <w:p w14:paraId="0FFA4E5F" w14:textId="77777777" w:rsidR="00C82417" w:rsidRPr="00A22381" w:rsidRDefault="00C82417" w:rsidP="00EB6032">
            <w:pPr>
              <w:spacing w:after="160"/>
              <w:rPr>
                <w:rFonts w:ascii="Times New Roman" w:hAnsi="Times New Roman" w:cs="Times New Roman"/>
                <w:b/>
                <w:bCs/>
                <w:color w:val="000000"/>
                <w:sz w:val="24"/>
                <w:szCs w:val="24"/>
              </w:rPr>
            </w:pPr>
            <w:r w:rsidRPr="00A22381">
              <w:rPr>
                <w:rFonts w:ascii="Times New Roman" w:hAnsi="Times New Roman" w:cs="Times New Roman"/>
                <w:b/>
                <w:bCs/>
                <w:color w:val="000000"/>
                <w:sz w:val="24"/>
                <w:szCs w:val="24"/>
              </w:rPr>
              <w:t>Description</w:t>
            </w:r>
          </w:p>
        </w:tc>
      </w:tr>
      <w:tr w:rsidR="00C82417" w:rsidRPr="00A22381" w14:paraId="4F721D40" w14:textId="77777777" w:rsidTr="00EB6032">
        <w:tc>
          <w:tcPr>
            <w:tcW w:w="0" w:type="auto"/>
            <w:hideMark/>
          </w:tcPr>
          <w:p w14:paraId="7D36A535"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DISAGMOT</w:t>
            </w:r>
          </w:p>
        </w:tc>
        <w:tc>
          <w:tcPr>
            <w:tcW w:w="0" w:type="auto"/>
            <w:hideMark/>
          </w:tcPr>
          <w:p w14:paraId="346CDD4A"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color w:val="000000"/>
                <w:sz w:val="24"/>
                <w:szCs w:val="24"/>
              </w:rPr>
              <w:t>Mode of transportation code specifying how the freight is transported (</w:t>
            </w:r>
            <w:r w:rsidRPr="00A22381">
              <w:rPr>
                <w:rFonts w:ascii="Times New Roman" w:hAnsi="Times New Roman" w:cs="Times New Roman"/>
                <w:b/>
                <w:bCs/>
                <w:color w:val="000000"/>
                <w:sz w:val="24"/>
                <w:szCs w:val="24"/>
              </w:rPr>
              <w:t>Vessel, Air, Mail, Truck, Pipeline, Other, Foreign Trade Zones (FTZs)</w:t>
            </w:r>
            <w:r w:rsidRPr="00A22381">
              <w:rPr>
                <w:rFonts w:ascii="Times New Roman" w:hAnsi="Times New Roman" w:cs="Times New Roman"/>
                <w:color w:val="000000"/>
                <w:sz w:val="24"/>
                <w:szCs w:val="24"/>
              </w:rPr>
              <w:t>).</w:t>
            </w:r>
          </w:p>
        </w:tc>
      </w:tr>
      <w:tr w:rsidR="00C82417" w:rsidRPr="00A22381" w14:paraId="7AB4D729" w14:textId="77777777" w:rsidTr="00EB6032">
        <w:tc>
          <w:tcPr>
            <w:tcW w:w="0" w:type="auto"/>
            <w:hideMark/>
          </w:tcPr>
          <w:p w14:paraId="67D8F105"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CONTCODE</w:t>
            </w:r>
          </w:p>
        </w:tc>
        <w:tc>
          <w:tcPr>
            <w:tcW w:w="0" w:type="auto"/>
            <w:hideMark/>
          </w:tcPr>
          <w:p w14:paraId="08A345AE"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color w:val="000000"/>
                <w:sz w:val="24"/>
                <w:szCs w:val="24"/>
              </w:rPr>
              <w:t xml:space="preserve">Indicates whether the shipment is </w:t>
            </w:r>
            <w:r w:rsidRPr="00A22381">
              <w:rPr>
                <w:rFonts w:ascii="Times New Roman" w:hAnsi="Times New Roman" w:cs="Times New Roman"/>
                <w:b/>
                <w:bCs/>
                <w:color w:val="000000"/>
                <w:sz w:val="24"/>
                <w:szCs w:val="24"/>
              </w:rPr>
              <w:t>containerized (X)</w:t>
            </w:r>
            <w:r w:rsidRPr="00A22381">
              <w:rPr>
                <w:rFonts w:ascii="Times New Roman" w:hAnsi="Times New Roman" w:cs="Times New Roman"/>
                <w:color w:val="000000"/>
                <w:sz w:val="24"/>
                <w:szCs w:val="24"/>
              </w:rPr>
              <w:t xml:space="preserve"> or </w:t>
            </w:r>
            <w:r w:rsidRPr="00A22381">
              <w:rPr>
                <w:rFonts w:ascii="Times New Roman" w:hAnsi="Times New Roman" w:cs="Times New Roman"/>
                <w:b/>
                <w:bCs/>
                <w:color w:val="000000"/>
                <w:sz w:val="24"/>
                <w:szCs w:val="24"/>
              </w:rPr>
              <w:t>non-containerized (0)</w:t>
            </w:r>
            <w:r w:rsidRPr="00A22381">
              <w:rPr>
                <w:rFonts w:ascii="Times New Roman" w:hAnsi="Times New Roman" w:cs="Times New Roman"/>
                <w:color w:val="000000"/>
                <w:sz w:val="24"/>
                <w:szCs w:val="24"/>
              </w:rPr>
              <w:t>.</w:t>
            </w:r>
          </w:p>
        </w:tc>
      </w:tr>
    </w:tbl>
    <w:p w14:paraId="77D94753" w14:textId="77777777" w:rsidR="00EB6032" w:rsidRPr="00A22381" w:rsidRDefault="00EB6032" w:rsidP="00EB6032">
      <w:pPr>
        <w:spacing w:line="360" w:lineRule="auto"/>
        <w:rPr>
          <w:rFonts w:ascii="Times New Roman" w:hAnsi="Times New Roman" w:cs="Times New Roman"/>
          <w:b/>
          <w:bCs/>
          <w:color w:val="000000"/>
          <w:sz w:val="24"/>
          <w:szCs w:val="24"/>
        </w:rPr>
      </w:pPr>
    </w:p>
    <w:p w14:paraId="06AF2D85" w14:textId="2B0848B0" w:rsidR="00C82417" w:rsidRPr="00A22381" w:rsidRDefault="00C82417" w:rsidP="00EB6032">
      <w:pPr>
        <w:spacing w:line="360" w:lineRule="auto"/>
        <w:rPr>
          <w:rFonts w:ascii="Times New Roman" w:hAnsi="Times New Roman" w:cs="Times New Roman"/>
          <w:b/>
          <w:bCs/>
          <w:color w:val="000000"/>
          <w:sz w:val="24"/>
          <w:szCs w:val="24"/>
        </w:rPr>
      </w:pPr>
      <w:r w:rsidRPr="00A22381">
        <w:rPr>
          <w:rFonts w:ascii="Times New Roman" w:hAnsi="Times New Roman" w:cs="Times New Roman"/>
          <w:b/>
          <w:bCs/>
          <w:color w:val="000000"/>
          <w:sz w:val="24"/>
          <w:szCs w:val="24"/>
        </w:rPr>
        <w:t>4. Economic &amp; Cost Factors</w:t>
      </w:r>
    </w:p>
    <w:tbl>
      <w:tblPr>
        <w:tblStyle w:val="TableGrid"/>
        <w:tblW w:w="0" w:type="auto"/>
        <w:tblLook w:val="04A0" w:firstRow="1" w:lastRow="0" w:firstColumn="1" w:lastColumn="0" w:noHBand="0" w:noVBand="1"/>
      </w:tblPr>
      <w:tblGrid>
        <w:gridCol w:w="2630"/>
        <w:gridCol w:w="6386"/>
      </w:tblGrid>
      <w:tr w:rsidR="00C82417" w:rsidRPr="00A22381" w14:paraId="1EA0BBB2" w14:textId="77777777" w:rsidTr="00EB6032">
        <w:tc>
          <w:tcPr>
            <w:tcW w:w="0" w:type="auto"/>
            <w:hideMark/>
          </w:tcPr>
          <w:p w14:paraId="0971F0E8" w14:textId="77777777" w:rsidR="00C82417" w:rsidRPr="00A22381" w:rsidRDefault="00C82417" w:rsidP="00EB6032">
            <w:pPr>
              <w:spacing w:after="160"/>
              <w:rPr>
                <w:rFonts w:ascii="Times New Roman" w:hAnsi="Times New Roman" w:cs="Times New Roman"/>
                <w:b/>
                <w:bCs/>
                <w:color w:val="000000"/>
                <w:sz w:val="24"/>
                <w:szCs w:val="24"/>
              </w:rPr>
            </w:pPr>
            <w:r w:rsidRPr="00A22381">
              <w:rPr>
                <w:rFonts w:ascii="Times New Roman" w:hAnsi="Times New Roman" w:cs="Times New Roman"/>
                <w:b/>
                <w:bCs/>
                <w:color w:val="000000"/>
                <w:sz w:val="24"/>
                <w:szCs w:val="24"/>
              </w:rPr>
              <w:t>Feature</w:t>
            </w:r>
          </w:p>
        </w:tc>
        <w:tc>
          <w:tcPr>
            <w:tcW w:w="0" w:type="auto"/>
            <w:hideMark/>
          </w:tcPr>
          <w:p w14:paraId="7333A07C" w14:textId="77777777" w:rsidR="00C82417" w:rsidRPr="00A22381" w:rsidRDefault="00C82417" w:rsidP="00EB6032">
            <w:pPr>
              <w:spacing w:after="160"/>
              <w:rPr>
                <w:rFonts w:ascii="Times New Roman" w:hAnsi="Times New Roman" w:cs="Times New Roman"/>
                <w:b/>
                <w:bCs/>
                <w:color w:val="000000"/>
                <w:sz w:val="24"/>
                <w:szCs w:val="24"/>
              </w:rPr>
            </w:pPr>
            <w:r w:rsidRPr="00A22381">
              <w:rPr>
                <w:rFonts w:ascii="Times New Roman" w:hAnsi="Times New Roman" w:cs="Times New Roman"/>
                <w:b/>
                <w:bCs/>
                <w:color w:val="000000"/>
                <w:sz w:val="24"/>
                <w:szCs w:val="24"/>
              </w:rPr>
              <w:t>Description</w:t>
            </w:r>
          </w:p>
        </w:tc>
      </w:tr>
      <w:tr w:rsidR="00C82417" w:rsidRPr="00A22381" w14:paraId="6A94212D" w14:textId="77777777" w:rsidTr="00EB6032">
        <w:tc>
          <w:tcPr>
            <w:tcW w:w="0" w:type="auto"/>
            <w:hideMark/>
          </w:tcPr>
          <w:p w14:paraId="174D5EE1"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VALUE</w:t>
            </w:r>
          </w:p>
        </w:tc>
        <w:tc>
          <w:tcPr>
            <w:tcW w:w="0" w:type="auto"/>
            <w:hideMark/>
          </w:tcPr>
          <w:p w14:paraId="0E3D8E98"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color w:val="000000"/>
                <w:sz w:val="24"/>
                <w:szCs w:val="24"/>
              </w:rPr>
              <w:t xml:space="preserve">Total </w:t>
            </w:r>
            <w:r w:rsidRPr="00A22381">
              <w:rPr>
                <w:rFonts w:ascii="Times New Roman" w:hAnsi="Times New Roman" w:cs="Times New Roman"/>
                <w:b/>
                <w:bCs/>
                <w:color w:val="000000"/>
                <w:sz w:val="24"/>
                <w:szCs w:val="24"/>
              </w:rPr>
              <w:t>value of goods</w:t>
            </w:r>
            <w:r w:rsidRPr="00A22381">
              <w:rPr>
                <w:rFonts w:ascii="Times New Roman" w:hAnsi="Times New Roman" w:cs="Times New Roman"/>
                <w:color w:val="000000"/>
                <w:sz w:val="24"/>
                <w:szCs w:val="24"/>
              </w:rPr>
              <w:t xml:space="preserve"> being shipped, measured in U.S. dollars (USD).</w:t>
            </w:r>
          </w:p>
        </w:tc>
      </w:tr>
      <w:tr w:rsidR="00C82417" w:rsidRPr="00A22381" w14:paraId="08678BB0" w14:textId="77777777" w:rsidTr="00EB6032">
        <w:tc>
          <w:tcPr>
            <w:tcW w:w="0" w:type="auto"/>
            <w:hideMark/>
          </w:tcPr>
          <w:p w14:paraId="4FC9B1E2"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SHIPWT</w:t>
            </w:r>
          </w:p>
        </w:tc>
        <w:tc>
          <w:tcPr>
            <w:tcW w:w="0" w:type="auto"/>
            <w:hideMark/>
          </w:tcPr>
          <w:p w14:paraId="07BA1295"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color w:val="000000"/>
                <w:sz w:val="24"/>
                <w:szCs w:val="24"/>
              </w:rPr>
              <w:t xml:space="preserve">Total </w:t>
            </w:r>
            <w:r w:rsidRPr="00A22381">
              <w:rPr>
                <w:rFonts w:ascii="Times New Roman" w:hAnsi="Times New Roman" w:cs="Times New Roman"/>
                <w:b/>
                <w:bCs/>
                <w:color w:val="000000"/>
                <w:sz w:val="24"/>
                <w:szCs w:val="24"/>
              </w:rPr>
              <w:t>shipping weight</w:t>
            </w:r>
            <w:r w:rsidRPr="00A22381">
              <w:rPr>
                <w:rFonts w:ascii="Times New Roman" w:hAnsi="Times New Roman" w:cs="Times New Roman"/>
                <w:color w:val="000000"/>
                <w:sz w:val="24"/>
                <w:szCs w:val="24"/>
              </w:rPr>
              <w:t xml:space="preserve"> of the goods in kilograms (Kg).</w:t>
            </w:r>
          </w:p>
        </w:tc>
      </w:tr>
      <w:tr w:rsidR="00C82417" w:rsidRPr="00A22381" w14:paraId="2C286B9C" w14:textId="77777777" w:rsidTr="00EB6032">
        <w:tc>
          <w:tcPr>
            <w:tcW w:w="0" w:type="auto"/>
            <w:hideMark/>
          </w:tcPr>
          <w:p w14:paraId="0766A333"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FREIGHT_CHARGES</w:t>
            </w:r>
          </w:p>
        </w:tc>
        <w:tc>
          <w:tcPr>
            <w:tcW w:w="0" w:type="auto"/>
            <w:hideMark/>
          </w:tcPr>
          <w:p w14:paraId="078FA137"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Freight cost</w:t>
            </w:r>
            <w:r w:rsidRPr="00A22381">
              <w:rPr>
                <w:rFonts w:ascii="Times New Roman" w:hAnsi="Times New Roman" w:cs="Times New Roman"/>
                <w:color w:val="000000"/>
                <w:sz w:val="24"/>
                <w:szCs w:val="24"/>
              </w:rPr>
              <w:t xml:space="preserve"> associated with transporting the shipment (in USD).</w:t>
            </w:r>
          </w:p>
        </w:tc>
      </w:tr>
      <w:tr w:rsidR="00C82417" w:rsidRPr="00A22381" w14:paraId="525DE42E" w14:textId="77777777" w:rsidTr="00EB6032">
        <w:tc>
          <w:tcPr>
            <w:tcW w:w="0" w:type="auto"/>
            <w:hideMark/>
          </w:tcPr>
          <w:p w14:paraId="25B51518"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DF</w:t>
            </w:r>
          </w:p>
        </w:tc>
        <w:tc>
          <w:tcPr>
            <w:tcW w:w="0" w:type="auto"/>
            <w:hideMark/>
          </w:tcPr>
          <w:p w14:paraId="2EF6EFE5" w14:textId="77777777" w:rsidR="00C82417" w:rsidRPr="00A22381" w:rsidRDefault="00C82417" w:rsidP="00EB6032">
            <w:pPr>
              <w:spacing w:after="160"/>
              <w:rPr>
                <w:rFonts w:ascii="Times New Roman" w:hAnsi="Times New Roman" w:cs="Times New Roman"/>
                <w:color w:val="000000"/>
                <w:sz w:val="24"/>
                <w:szCs w:val="24"/>
              </w:rPr>
            </w:pPr>
            <w:r w:rsidRPr="00A22381">
              <w:rPr>
                <w:rFonts w:ascii="Times New Roman" w:hAnsi="Times New Roman" w:cs="Times New Roman"/>
                <w:color w:val="000000"/>
                <w:sz w:val="24"/>
                <w:szCs w:val="24"/>
              </w:rPr>
              <w:t xml:space="preserve">Indicates whether the </w:t>
            </w:r>
            <w:r w:rsidRPr="00A22381">
              <w:rPr>
                <w:rFonts w:ascii="Times New Roman" w:hAnsi="Times New Roman" w:cs="Times New Roman"/>
                <w:b/>
                <w:bCs/>
                <w:color w:val="000000"/>
                <w:sz w:val="24"/>
                <w:szCs w:val="24"/>
              </w:rPr>
              <w:t>merchandise was produced in the U.S. (1 = Domestic) or outside the U.S. (2 = Foreign)</w:t>
            </w:r>
            <w:r w:rsidRPr="00A22381">
              <w:rPr>
                <w:rFonts w:ascii="Times New Roman" w:hAnsi="Times New Roman" w:cs="Times New Roman"/>
                <w:color w:val="000000"/>
                <w:sz w:val="24"/>
                <w:szCs w:val="24"/>
              </w:rPr>
              <w:t>.</w:t>
            </w:r>
          </w:p>
        </w:tc>
      </w:tr>
    </w:tbl>
    <w:p w14:paraId="7E30CA33" w14:textId="77777777" w:rsidR="00EB6032" w:rsidRPr="00A22381" w:rsidRDefault="00EB6032" w:rsidP="00EB6032">
      <w:pPr>
        <w:spacing w:line="360" w:lineRule="auto"/>
        <w:rPr>
          <w:rFonts w:ascii="Times New Roman" w:hAnsi="Times New Roman" w:cs="Times New Roman"/>
          <w:color w:val="000000"/>
          <w:sz w:val="24"/>
          <w:szCs w:val="24"/>
        </w:rPr>
      </w:pPr>
    </w:p>
    <w:p w14:paraId="77079731" w14:textId="335926C3" w:rsidR="00C82417" w:rsidRPr="00A22381" w:rsidRDefault="00C82417" w:rsidP="00EB6032">
      <w:pPr>
        <w:spacing w:line="360" w:lineRule="auto"/>
        <w:rPr>
          <w:rFonts w:ascii="Times New Roman" w:hAnsi="Times New Roman" w:cs="Times New Roman"/>
          <w:color w:val="000000"/>
          <w:sz w:val="24"/>
          <w:szCs w:val="24"/>
        </w:rPr>
      </w:pPr>
      <w:r w:rsidRPr="00A22381">
        <w:rPr>
          <w:rFonts w:ascii="Times New Roman" w:hAnsi="Times New Roman" w:cs="Times New Roman"/>
          <w:color w:val="000000"/>
          <w:sz w:val="24"/>
          <w:szCs w:val="24"/>
        </w:rPr>
        <w:t>By categorizing these expected features, the analysis remains focused on the key aspects of freight transportation:</w:t>
      </w:r>
    </w:p>
    <w:p w14:paraId="794034E0" w14:textId="77777777" w:rsidR="00C82417" w:rsidRPr="00A22381" w:rsidRDefault="00C82417" w:rsidP="00EB6032">
      <w:pPr>
        <w:numPr>
          <w:ilvl w:val="0"/>
          <w:numId w:val="14"/>
        </w:numPr>
        <w:spacing w:line="360" w:lineRule="auto"/>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Time-Based Features</w:t>
      </w:r>
      <w:r w:rsidRPr="00A22381">
        <w:rPr>
          <w:rFonts w:ascii="Times New Roman" w:hAnsi="Times New Roman" w:cs="Times New Roman"/>
          <w:color w:val="000000"/>
          <w:sz w:val="24"/>
          <w:szCs w:val="24"/>
        </w:rPr>
        <w:t xml:space="preserve"> (e.g., YEAR, MONTH) allow analysts to study shipment trends over time and assess seasonal fluctuations.</w:t>
      </w:r>
    </w:p>
    <w:p w14:paraId="2F395BCE" w14:textId="77777777" w:rsidR="00C82417" w:rsidRPr="00A22381" w:rsidRDefault="00C82417" w:rsidP="00EB6032">
      <w:pPr>
        <w:numPr>
          <w:ilvl w:val="0"/>
          <w:numId w:val="14"/>
        </w:numPr>
        <w:spacing w:line="360" w:lineRule="auto"/>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lastRenderedPageBreak/>
        <w:t>Origin &amp; Destination Features</w:t>
      </w:r>
      <w:r w:rsidRPr="00A22381">
        <w:rPr>
          <w:rFonts w:ascii="Times New Roman" w:hAnsi="Times New Roman" w:cs="Times New Roman"/>
          <w:color w:val="000000"/>
          <w:sz w:val="24"/>
          <w:szCs w:val="24"/>
        </w:rPr>
        <w:t xml:space="preserve"> (e.g., USASTATE, COUNTRY) enable tracking of freight movement and identifying regional trade patterns.</w:t>
      </w:r>
    </w:p>
    <w:p w14:paraId="4683AD00" w14:textId="77777777" w:rsidR="00C82417" w:rsidRPr="00A22381" w:rsidRDefault="00C82417" w:rsidP="00EB6032">
      <w:pPr>
        <w:numPr>
          <w:ilvl w:val="0"/>
          <w:numId w:val="14"/>
        </w:numPr>
        <w:spacing w:line="360" w:lineRule="auto"/>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Logistics Features</w:t>
      </w:r>
      <w:r w:rsidRPr="00A22381">
        <w:rPr>
          <w:rFonts w:ascii="Times New Roman" w:hAnsi="Times New Roman" w:cs="Times New Roman"/>
          <w:color w:val="000000"/>
          <w:sz w:val="24"/>
          <w:szCs w:val="24"/>
        </w:rPr>
        <w:t xml:space="preserve"> (e.g., DISAGMOT, CONTCODE) provide insights into transportation methods, efficiency, and infrastructure utilization.</w:t>
      </w:r>
    </w:p>
    <w:p w14:paraId="4490B78F" w14:textId="77777777" w:rsidR="00C82417" w:rsidRPr="00A22381" w:rsidRDefault="00C82417" w:rsidP="00EB6032">
      <w:pPr>
        <w:numPr>
          <w:ilvl w:val="0"/>
          <w:numId w:val="14"/>
        </w:numPr>
        <w:spacing w:line="360" w:lineRule="auto"/>
        <w:rPr>
          <w:rFonts w:ascii="Times New Roman" w:hAnsi="Times New Roman" w:cs="Times New Roman"/>
          <w:color w:val="000000"/>
          <w:sz w:val="24"/>
          <w:szCs w:val="24"/>
        </w:rPr>
      </w:pPr>
      <w:r w:rsidRPr="00A22381">
        <w:rPr>
          <w:rFonts w:ascii="Times New Roman" w:hAnsi="Times New Roman" w:cs="Times New Roman"/>
          <w:b/>
          <w:bCs/>
          <w:color w:val="000000"/>
          <w:sz w:val="24"/>
          <w:szCs w:val="24"/>
        </w:rPr>
        <w:t>Economic &amp; Cost Features</w:t>
      </w:r>
      <w:r w:rsidRPr="00A22381">
        <w:rPr>
          <w:rFonts w:ascii="Times New Roman" w:hAnsi="Times New Roman" w:cs="Times New Roman"/>
          <w:color w:val="000000"/>
          <w:sz w:val="24"/>
          <w:szCs w:val="24"/>
        </w:rPr>
        <w:t xml:space="preserve"> (e.g., VALUE, SHIPWT, FREIGHT_CHARGES) help in assessing financial impacts, cost optimization, and economic disruptions.</w:t>
      </w:r>
    </w:p>
    <w:p w14:paraId="7EDECBA0" w14:textId="77777777" w:rsidR="00C82417" w:rsidRPr="00A22381" w:rsidRDefault="00C82417" w:rsidP="00EB6032">
      <w:pPr>
        <w:spacing w:line="360" w:lineRule="auto"/>
        <w:rPr>
          <w:rFonts w:ascii="Times New Roman" w:hAnsi="Times New Roman" w:cs="Times New Roman"/>
          <w:color w:val="000000"/>
          <w:sz w:val="24"/>
          <w:szCs w:val="24"/>
        </w:rPr>
      </w:pPr>
      <w:r w:rsidRPr="00A22381">
        <w:rPr>
          <w:rFonts w:ascii="Times New Roman" w:hAnsi="Times New Roman" w:cs="Times New Roman"/>
          <w:color w:val="000000"/>
          <w:sz w:val="24"/>
          <w:szCs w:val="24"/>
        </w:rPr>
        <w:t>These structured categories ensure the analysis remains comprehensive, data-driven, and aligned with the core objectives of optimizing freight transportation efficiency, reducing costs, and mitigating risks.</w:t>
      </w:r>
    </w:p>
    <w:p w14:paraId="5DE041AE" w14:textId="77777777" w:rsidR="00C82417" w:rsidRPr="00A22381" w:rsidRDefault="00C82417" w:rsidP="00C82417">
      <w:pPr>
        <w:spacing w:line="360" w:lineRule="auto"/>
        <w:jc w:val="both"/>
        <w:rPr>
          <w:rFonts w:ascii="Times New Roman" w:hAnsi="Times New Roman" w:cs="Times New Roman"/>
          <w:sz w:val="24"/>
          <w:szCs w:val="24"/>
        </w:rPr>
      </w:pPr>
    </w:p>
    <w:p w14:paraId="279BA311" w14:textId="4E51C6FC" w:rsidR="001B6C83" w:rsidRPr="00A22381" w:rsidRDefault="001B6C83" w:rsidP="001B6C83">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1.3 Hypothesis</w:t>
      </w:r>
    </w:p>
    <w:p w14:paraId="784A51FF" w14:textId="5323905E" w:rsidR="001B6C83" w:rsidRPr="00A22381" w:rsidRDefault="00EB6032" w:rsidP="001B6C83">
      <w:p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To establish a structured analytical approach, the following hypotheses are formulated:</w:t>
      </w:r>
    </w:p>
    <w:p w14:paraId="534BDF5F" w14:textId="12F4D6FD" w:rsidR="001B6C83" w:rsidRPr="00A22381" w:rsidRDefault="001B6C83" w:rsidP="001B6C83">
      <w:pPr>
        <w:pStyle w:val="ListParagraph"/>
        <w:numPr>
          <w:ilvl w:val="0"/>
          <w:numId w:val="2"/>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Null Hypothesis (H₀)</w:t>
      </w:r>
      <w:r w:rsidRPr="00A22381">
        <w:rPr>
          <w:rFonts w:ascii="Times New Roman" w:hAnsi="Times New Roman" w:cs="Times New Roman"/>
          <w:sz w:val="24"/>
          <w:szCs w:val="24"/>
        </w:rPr>
        <w:t xml:space="preserve">: </w:t>
      </w:r>
      <w:r w:rsidR="00EB6032" w:rsidRPr="00A22381">
        <w:rPr>
          <w:rFonts w:ascii="Times New Roman" w:hAnsi="Times New Roman" w:cs="Times New Roman"/>
          <w:sz w:val="24"/>
          <w:szCs w:val="24"/>
        </w:rPr>
        <w:t>Transportation mode selection, risk management strategies, and sustainability measures have no statistically significant effect on freight transportation efficiency, environmental impact, or resilience.</w:t>
      </w:r>
    </w:p>
    <w:p w14:paraId="4850BE1E" w14:textId="516571B7" w:rsidR="00EB6032" w:rsidRPr="00A22381" w:rsidRDefault="001B6C83" w:rsidP="00EB6032">
      <w:pPr>
        <w:pStyle w:val="ListParagraph"/>
        <w:numPr>
          <w:ilvl w:val="0"/>
          <w:numId w:val="2"/>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Alternative Hypothesis (H₁)</w:t>
      </w:r>
      <w:r w:rsidRPr="00A22381">
        <w:rPr>
          <w:rFonts w:ascii="Times New Roman" w:hAnsi="Times New Roman" w:cs="Times New Roman"/>
          <w:sz w:val="24"/>
          <w:szCs w:val="24"/>
        </w:rPr>
        <w:t xml:space="preserve">: </w:t>
      </w:r>
      <w:r w:rsidR="00EB6032" w:rsidRPr="00A22381">
        <w:rPr>
          <w:rFonts w:ascii="Times New Roman" w:hAnsi="Times New Roman" w:cs="Times New Roman"/>
          <w:sz w:val="24"/>
          <w:szCs w:val="24"/>
        </w:rPr>
        <w:t>Optimized transportation mode selection, risk management strategies, and sustainability measures significantly improve freight transportation efficiency, reduce environmental impact, and enhance resilience.</w:t>
      </w:r>
    </w:p>
    <w:p w14:paraId="167FCE87" w14:textId="418C90AA" w:rsidR="001B6C83" w:rsidRPr="00A22381" w:rsidRDefault="00EB6032" w:rsidP="001B6C83">
      <w:p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By testing these hypotheses, the study aims to quantify the impact of strategic interventions in freight logistics.</w:t>
      </w:r>
    </w:p>
    <w:p w14:paraId="6444F701" w14:textId="77777777" w:rsidR="001B6C83" w:rsidRPr="00A22381" w:rsidRDefault="001B6C83" w:rsidP="001B6C83">
      <w:pPr>
        <w:spacing w:line="360" w:lineRule="auto"/>
        <w:jc w:val="both"/>
        <w:rPr>
          <w:rFonts w:ascii="Times New Roman" w:hAnsi="Times New Roman" w:cs="Times New Roman"/>
          <w:sz w:val="24"/>
          <w:szCs w:val="24"/>
        </w:rPr>
      </w:pPr>
    </w:p>
    <w:p w14:paraId="31C44538" w14:textId="54499977" w:rsidR="001B6C83" w:rsidRPr="00A22381" w:rsidRDefault="001B6C83" w:rsidP="001B6C83">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1.4 Key Business Questions</w:t>
      </w:r>
    </w:p>
    <w:p w14:paraId="51A03B67" w14:textId="709D6ADD" w:rsidR="001B6C83" w:rsidRPr="00A22381" w:rsidRDefault="001B6C83" w:rsidP="001B6C83">
      <w:p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The</w:t>
      </w:r>
      <w:r w:rsidR="00EB6032" w:rsidRPr="00A22381">
        <w:rPr>
          <w:rFonts w:ascii="Times New Roman" w:hAnsi="Times New Roman" w:cs="Times New Roman"/>
          <w:sz w:val="24"/>
          <w:szCs w:val="24"/>
        </w:rPr>
        <w:t xml:space="preserve"> analysis is structured around critical business questions that guide insights and decision-making:</w:t>
      </w:r>
    </w:p>
    <w:p w14:paraId="3289664D" w14:textId="77777777" w:rsidR="00EB6032" w:rsidRPr="00A22381" w:rsidRDefault="001B6C83" w:rsidP="00D8125D">
      <w:pPr>
        <w:pStyle w:val="ListParagraph"/>
        <w:numPr>
          <w:ilvl w:val="0"/>
          <w:numId w:val="3"/>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What</w:t>
      </w:r>
      <w:r w:rsidR="00EB6032" w:rsidRPr="00A22381">
        <w:rPr>
          <w:rFonts w:ascii="Times New Roman" w:hAnsi="Times New Roman" w:cs="Times New Roman"/>
          <w:b/>
          <w:bCs/>
          <w:sz w:val="24"/>
          <w:szCs w:val="24"/>
        </w:rPr>
        <w:t xml:space="preserve"> are the key patterns and trends in freight movement across different transportation modes and trade types?</w:t>
      </w:r>
    </w:p>
    <w:p w14:paraId="25444E8E" w14:textId="7ABB4E4F" w:rsidR="003D0A1D" w:rsidRPr="00A22381" w:rsidRDefault="001B6C83" w:rsidP="00EB6032">
      <w:pPr>
        <w:pStyle w:val="ListParagraph"/>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Purpose</w:t>
      </w:r>
      <w:r w:rsidRPr="00A22381">
        <w:rPr>
          <w:rFonts w:ascii="Times New Roman" w:hAnsi="Times New Roman" w:cs="Times New Roman"/>
          <w:sz w:val="24"/>
          <w:szCs w:val="24"/>
        </w:rPr>
        <w:t xml:space="preserve">: </w:t>
      </w:r>
      <w:r w:rsidR="00EB6032" w:rsidRPr="00A22381">
        <w:rPr>
          <w:rFonts w:ascii="Times New Roman" w:hAnsi="Times New Roman" w:cs="Times New Roman"/>
          <w:sz w:val="24"/>
          <w:szCs w:val="24"/>
        </w:rPr>
        <w:t>To identify inefficiencies and areas for optimization in logistics and supply chain management.</w:t>
      </w:r>
    </w:p>
    <w:p w14:paraId="2B0A1721" w14:textId="66CC5EBE" w:rsidR="003D0A1D" w:rsidRPr="00A22381" w:rsidRDefault="001B6C83" w:rsidP="003D0A1D">
      <w:pPr>
        <w:pStyle w:val="ListParagraph"/>
        <w:numPr>
          <w:ilvl w:val="0"/>
          <w:numId w:val="3"/>
        </w:num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lastRenderedPageBreak/>
        <w:t>How</w:t>
      </w:r>
      <w:r w:rsidR="00EB6032" w:rsidRPr="00A22381">
        <w:rPr>
          <w:rFonts w:ascii="Times New Roman" w:hAnsi="Times New Roman" w:cs="Times New Roman"/>
          <w:b/>
          <w:bCs/>
          <w:sz w:val="24"/>
          <w:szCs w:val="24"/>
        </w:rPr>
        <w:t xml:space="preserve"> do different transportation modes impact freight costs and operational efficiency?</w:t>
      </w:r>
    </w:p>
    <w:p w14:paraId="5C79A6AF" w14:textId="02D04C90" w:rsidR="003D0A1D" w:rsidRPr="00A22381" w:rsidRDefault="001B6C83" w:rsidP="003D0A1D">
      <w:pPr>
        <w:pStyle w:val="ListParagraph"/>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Purpose</w:t>
      </w:r>
      <w:r w:rsidRPr="00A22381">
        <w:rPr>
          <w:rFonts w:ascii="Times New Roman" w:hAnsi="Times New Roman" w:cs="Times New Roman"/>
          <w:sz w:val="24"/>
          <w:szCs w:val="24"/>
        </w:rPr>
        <w:t xml:space="preserve">: </w:t>
      </w:r>
      <w:r w:rsidR="0011077A" w:rsidRPr="00A22381">
        <w:rPr>
          <w:rFonts w:ascii="Times New Roman" w:hAnsi="Times New Roman" w:cs="Times New Roman"/>
          <w:sz w:val="24"/>
          <w:szCs w:val="24"/>
        </w:rPr>
        <w:t>To determine the most cost-effective and efficient transportation methods for different types of goods.</w:t>
      </w:r>
    </w:p>
    <w:p w14:paraId="017BC29C" w14:textId="77777777" w:rsidR="0011077A" w:rsidRPr="00A22381" w:rsidRDefault="0011077A" w:rsidP="003D0A1D">
      <w:pPr>
        <w:pStyle w:val="ListParagraph"/>
        <w:spacing w:line="360" w:lineRule="auto"/>
        <w:jc w:val="both"/>
        <w:rPr>
          <w:rFonts w:ascii="Times New Roman" w:hAnsi="Times New Roman" w:cs="Times New Roman"/>
          <w:sz w:val="24"/>
          <w:szCs w:val="24"/>
        </w:rPr>
      </w:pPr>
    </w:p>
    <w:p w14:paraId="67BCE938" w14:textId="19E39354" w:rsidR="003D0A1D" w:rsidRPr="00A22381" w:rsidRDefault="001B6C83" w:rsidP="0011077A">
      <w:pPr>
        <w:pStyle w:val="ListParagraph"/>
        <w:numPr>
          <w:ilvl w:val="0"/>
          <w:numId w:val="3"/>
        </w:numPr>
        <w:spacing w:line="360" w:lineRule="auto"/>
        <w:rPr>
          <w:rFonts w:ascii="Times New Roman" w:hAnsi="Times New Roman" w:cs="Times New Roman"/>
          <w:b/>
          <w:bCs/>
          <w:sz w:val="24"/>
          <w:szCs w:val="24"/>
        </w:rPr>
      </w:pPr>
      <w:r w:rsidRPr="00A22381">
        <w:rPr>
          <w:rFonts w:ascii="Times New Roman" w:hAnsi="Times New Roman" w:cs="Times New Roman"/>
          <w:b/>
          <w:bCs/>
          <w:sz w:val="24"/>
          <w:szCs w:val="24"/>
        </w:rPr>
        <w:t>What</w:t>
      </w:r>
      <w:r w:rsidR="0011077A" w:rsidRPr="00A22381">
        <w:rPr>
          <w:rFonts w:ascii="Times New Roman" w:hAnsi="Times New Roman" w:cs="Times New Roman"/>
          <w:b/>
          <w:bCs/>
          <w:sz w:val="24"/>
          <w:szCs w:val="24"/>
        </w:rPr>
        <w:t xml:space="preserve"> are the primary contributors to carbon emissions in freight transportation, and how can they be reduced?</w:t>
      </w:r>
    </w:p>
    <w:p w14:paraId="3281987E" w14:textId="15553263" w:rsidR="001B6C83" w:rsidRPr="00A22381" w:rsidRDefault="001B6C83" w:rsidP="003D0A1D">
      <w:pPr>
        <w:pStyle w:val="ListParagraph"/>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Purpose</w:t>
      </w:r>
      <w:r w:rsidRPr="00A22381">
        <w:rPr>
          <w:rFonts w:ascii="Times New Roman" w:hAnsi="Times New Roman" w:cs="Times New Roman"/>
          <w:sz w:val="24"/>
          <w:szCs w:val="24"/>
        </w:rPr>
        <w:t xml:space="preserve">: </w:t>
      </w:r>
      <w:r w:rsidR="0011077A" w:rsidRPr="00A22381">
        <w:rPr>
          <w:rFonts w:ascii="Times New Roman" w:hAnsi="Times New Roman" w:cs="Times New Roman"/>
          <w:sz w:val="24"/>
          <w:szCs w:val="24"/>
        </w:rPr>
        <w:t>To assess environmental impact and explore sustainable alternatives.</w:t>
      </w:r>
    </w:p>
    <w:p w14:paraId="1973FA81" w14:textId="77777777" w:rsidR="0011077A" w:rsidRPr="00A22381" w:rsidRDefault="0011077A" w:rsidP="003D0A1D">
      <w:pPr>
        <w:pStyle w:val="ListParagraph"/>
        <w:spacing w:line="360" w:lineRule="auto"/>
        <w:jc w:val="both"/>
        <w:rPr>
          <w:rFonts w:ascii="Times New Roman" w:hAnsi="Times New Roman" w:cs="Times New Roman"/>
          <w:sz w:val="24"/>
          <w:szCs w:val="24"/>
        </w:rPr>
      </w:pPr>
    </w:p>
    <w:p w14:paraId="553E4877" w14:textId="37E99C96" w:rsidR="0011077A" w:rsidRPr="00A22381" w:rsidRDefault="0011077A" w:rsidP="0011077A">
      <w:pPr>
        <w:pStyle w:val="ListParagraph"/>
        <w:numPr>
          <w:ilvl w:val="0"/>
          <w:numId w:val="3"/>
        </w:numPr>
        <w:spacing w:line="360" w:lineRule="auto"/>
        <w:rPr>
          <w:rFonts w:ascii="Times New Roman" w:hAnsi="Times New Roman" w:cs="Times New Roman"/>
          <w:b/>
          <w:bCs/>
          <w:sz w:val="24"/>
          <w:szCs w:val="24"/>
        </w:rPr>
      </w:pPr>
      <w:r w:rsidRPr="00A22381">
        <w:rPr>
          <w:rFonts w:ascii="Times New Roman" w:hAnsi="Times New Roman" w:cs="Times New Roman"/>
          <w:b/>
          <w:bCs/>
          <w:sz w:val="24"/>
          <w:szCs w:val="24"/>
        </w:rPr>
        <w:t>What are the most common risks and safety concerns in freight transport, and how can they be mitigated?</w:t>
      </w:r>
    </w:p>
    <w:p w14:paraId="7C2073FC" w14:textId="6272649F" w:rsidR="001B6C83" w:rsidRDefault="001B6C83" w:rsidP="0011077A">
      <w:pPr>
        <w:pStyle w:val="ListParagraph"/>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Purpose</w:t>
      </w:r>
      <w:r w:rsidRPr="00A22381">
        <w:rPr>
          <w:rFonts w:ascii="Times New Roman" w:hAnsi="Times New Roman" w:cs="Times New Roman"/>
          <w:sz w:val="24"/>
          <w:szCs w:val="24"/>
        </w:rPr>
        <w:t xml:space="preserve">: </w:t>
      </w:r>
      <w:r w:rsidR="0011077A" w:rsidRPr="00A22381">
        <w:rPr>
          <w:rFonts w:ascii="Times New Roman" w:hAnsi="Times New Roman" w:cs="Times New Roman"/>
          <w:sz w:val="24"/>
          <w:szCs w:val="24"/>
        </w:rPr>
        <w:t>To enhance freight safety by implementing proactive risk management strategies.</w:t>
      </w:r>
    </w:p>
    <w:p w14:paraId="0324BE95" w14:textId="77777777" w:rsidR="00AA1547" w:rsidRPr="00A22381" w:rsidRDefault="00AA1547" w:rsidP="0011077A">
      <w:pPr>
        <w:pStyle w:val="ListParagraph"/>
        <w:spacing w:line="360" w:lineRule="auto"/>
        <w:jc w:val="both"/>
        <w:rPr>
          <w:rFonts w:ascii="Times New Roman" w:hAnsi="Times New Roman" w:cs="Times New Roman"/>
          <w:b/>
          <w:bCs/>
          <w:sz w:val="24"/>
          <w:szCs w:val="24"/>
        </w:rPr>
      </w:pPr>
    </w:p>
    <w:p w14:paraId="7452399E" w14:textId="0CE11747" w:rsidR="003D0A1D" w:rsidRPr="00A22381" w:rsidRDefault="0011077A" w:rsidP="003D0A1D">
      <w:pPr>
        <w:pStyle w:val="ListParagraph"/>
        <w:numPr>
          <w:ilvl w:val="0"/>
          <w:numId w:val="3"/>
        </w:num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How have economic disruptions (e.g., COVID-19, geopolitical tensions) affected freight movement, and what strategies can improve resilience?</w:t>
      </w:r>
    </w:p>
    <w:p w14:paraId="1A95778A" w14:textId="7F57AA37" w:rsidR="001B6C83" w:rsidRDefault="001B6C83" w:rsidP="003D0A1D">
      <w:pPr>
        <w:pStyle w:val="ListParagraph"/>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Purpose</w:t>
      </w:r>
      <w:r w:rsidRPr="00A22381">
        <w:rPr>
          <w:rFonts w:ascii="Times New Roman" w:hAnsi="Times New Roman" w:cs="Times New Roman"/>
          <w:sz w:val="24"/>
          <w:szCs w:val="24"/>
        </w:rPr>
        <w:t xml:space="preserve">: </w:t>
      </w:r>
      <w:r w:rsidR="0011077A" w:rsidRPr="00A22381">
        <w:rPr>
          <w:rFonts w:ascii="Times New Roman" w:hAnsi="Times New Roman" w:cs="Times New Roman"/>
          <w:sz w:val="24"/>
          <w:szCs w:val="24"/>
        </w:rPr>
        <w:t>To develop adaptive strategies that mitigate the impact of economic fluctuations on freight operations.</w:t>
      </w:r>
    </w:p>
    <w:p w14:paraId="0406C4FD" w14:textId="77777777" w:rsidR="00AA1547" w:rsidRPr="00A22381" w:rsidRDefault="00AA1547" w:rsidP="003D0A1D">
      <w:pPr>
        <w:pStyle w:val="ListParagraph"/>
        <w:spacing w:line="360" w:lineRule="auto"/>
        <w:jc w:val="both"/>
        <w:rPr>
          <w:rFonts w:ascii="Times New Roman" w:hAnsi="Times New Roman" w:cs="Times New Roman"/>
          <w:b/>
          <w:bCs/>
          <w:sz w:val="24"/>
          <w:szCs w:val="24"/>
        </w:rPr>
      </w:pPr>
    </w:p>
    <w:p w14:paraId="0EF90BE1" w14:textId="5C6AFAC3" w:rsidR="003D0A1D" w:rsidRPr="00A22381" w:rsidRDefault="0011077A" w:rsidP="001B6C83">
      <w:pPr>
        <w:pStyle w:val="ListParagraph"/>
        <w:numPr>
          <w:ilvl w:val="0"/>
          <w:numId w:val="3"/>
        </w:num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How do domestic and foreign freight patterns compare, and what implications do they have for trade policies?</w:t>
      </w:r>
    </w:p>
    <w:p w14:paraId="4EC0D859" w14:textId="6219F44C" w:rsidR="001B6C83" w:rsidRPr="00A22381" w:rsidRDefault="001B6C83" w:rsidP="003D0A1D">
      <w:pPr>
        <w:pStyle w:val="ListParagraph"/>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Purpose</w:t>
      </w:r>
      <w:r w:rsidRPr="00A22381">
        <w:rPr>
          <w:rFonts w:ascii="Times New Roman" w:hAnsi="Times New Roman" w:cs="Times New Roman"/>
          <w:sz w:val="24"/>
          <w:szCs w:val="24"/>
        </w:rPr>
        <w:t xml:space="preserve">: </w:t>
      </w:r>
      <w:r w:rsidR="0011077A" w:rsidRPr="00A22381">
        <w:rPr>
          <w:rFonts w:ascii="Times New Roman" w:hAnsi="Times New Roman" w:cs="Times New Roman"/>
          <w:sz w:val="24"/>
          <w:szCs w:val="24"/>
        </w:rPr>
        <w:t>To analyse the effects of domestic vs. international freight trends on economic resilience and strategic decision-making.</w:t>
      </w:r>
    </w:p>
    <w:p w14:paraId="4EA64EDB" w14:textId="5DC76874" w:rsidR="003F2924" w:rsidRPr="00A22381" w:rsidRDefault="0011077A" w:rsidP="001B6C83">
      <w:p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By structuring the analysis around these questions, the project builds a logical progression toward validating or rejecting the null hypothesis.</w:t>
      </w:r>
    </w:p>
    <w:p w14:paraId="7B21E487" w14:textId="77777777" w:rsidR="003F2924" w:rsidRPr="00A22381" w:rsidRDefault="003F2924" w:rsidP="001B6C83">
      <w:pPr>
        <w:spacing w:line="360" w:lineRule="auto"/>
        <w:jc w:val="both"/>
        <w:rPr>
          <w:rFonts w:ascii="Times New Roman" w:hAnsi="Times New Roman" w:cs="Times New Roman"/>
          <w:sz w:val="24"/>
          <w:szCs w:val="24"/>
        </w:rPr>
      </w:pPr>
    </w:p>
    <w:p w14:paraId="26CD2546" w14:textId="77777777" w:rsidR="007F1FC4" w:rsidRPr="00A22381" w:rsidRDefault="007F1FC4" w:rsidP="001B6C83">
      <w:pPr>
        <w:spacing w:line="360" w:lineRule="auto"/>
        <w:jc w:val="both"/>
        <w:rPr>
          <w:rFonts w:ascii="Times New Roman" w:hAnsi="Times New Roman" w:cs="Times New Roman"/>
          <w:sz w:val="24"/>
          <w:szCs w:val="24"/>
        </w:rPr>
      </w:pPr>
    </w:p>
    <w:p w14:paraId="6EF03B78" w14:textId="77777777" w:rsidR="007F1FC4" w:rsidRPr="00A22381" w:rsidRDefault="007F1FC4" w:rsidP="001B6C83">
      <w:pPr>
        <w:spacing w:line="360" w:lineRule="auto"/>
        <w:jc w:val="both"/>
        <w:rPr>
          <w:rFonts w:ascii="Times New Roman" w:hAnsi="Times New Roman" w:cs="Times New Roman"/>
          <w:sz w:val="24"/>
          <w:szCs w:val="24"/>
        </w:rPr>
      </w:pPr>
    </w:p>
    <w:p w14:paraId="094F0C46" w14:textId="77777777" w:rsidR="007F1FC4" w:rsidRPr="00A22381" w:rsidRDefault="007F1FC4" w:rsidP="001B6C83">
      <w:pPr>
        <w:spacing w:line="360" w:lineRule="auto"/>
        <w:jc w:val="both"/>
        <w:rPr>
          <w:rFonts w:ascii="Times New Roman" w:hAnsi="Times New Roman" w:cs="Times New Roman"/>
          <w:sz w:val="24"/>
          <w:szCs w:val="24"/>
        </w:rPr>
      </w:pPr>
    </w:p>
    <w:p w14:paraId="00722B6F" w14:textId="77777777" w:rsidR="007F1FC4" w:rsidRPr="00A22381" w:rsidRDefault="007F1FC4" w:rsidP="001B6C83">
      <w:pPr>
        <w:spacing w:line="360" w:lineRule="auto"/>
        <w:jc w:val="both"/>
        <w:rPr>
          <w:rFonts w:ascii="Times New Roman" w:hAnsi="Times New Roman" w:cs="Times New Roman"/>
          <w:sz w:val="24"/>
          <w:szCs w:val="24"/>
        </w:rPr>
      </w:pPr>
    </w:p>
    <w:p w14:paraId="0A0CC8A9" w14:textId="77777777" w:rsidR="00174739" w:rsidRPr="00A22381" w:rsidRDefault="00174739" w:rsidP="007F1FC4">
      <w:pPr>
        <w:spacing w:line="360" w:lineRule="auto"/>
        <w:jc w:val="center"/>
        <w:rPr>
          <w:rFonts w:ascii="Times New Roman" w:hAnsi="Times New Roman" w:cs="Times New Roman"/>
          <w:b/>
          <w:bCs/>
          <w:sz w:val="28"/>
          <w:szCs w:val="28"/>
        </w:rPr>
      </w:pPr>
    </w:p>
    <w:p w14:paraId="4551319C" w14:textId="0636A544" w:rsidR="007F1FC4" w:rsidRPr="00A22381" w:rsidRDefault="007F1FC4" w:rsidP="007F1FC4">
      <w:pPr>
        <w:spacing w:line="360" w:lineRule="auto"/>
        <w:jc w:val="center"/>
        <w:rPr>
          <w:rFonts w:ascii="Times New Roman" w:hAnsi="Times New Roman" w:cs="Times New Roman"/>
          <w:b/>
          <w:bCs/>
          <w:sz w:val="28"/>
          <w:szCs w:val="28"/>
        </w:rPr>
      </w:pPr>
      <w:r w:rsidRPr="00A22381">
        <w:rPr>
          <w:rFonts w:ascii="Times New Roman" w:hAnsi="Times New Roman" w:cs="Times New Roman"/>
          <w:b/>
          <w:bCs/>
          <w:sz w:val="28"/>
          <w:szCs w:val="28"/>
        </w:rPr>
        <w:lastRenderedPageBreak/>
        <w:t>2.0 Methodology</w:t>
      </w:r>
    </w:p>
    <w:p w14:paraId="2AA763AD" w14:textId="06C23DC2" w:rsidR="007F1FC4" w:rsidRPr="00A22381" w:rsidRDefault="00BA762D" w:rsidP="00BA762D">
      <w:p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A</w:t>
      </w:r>
      <w:r w:rsidR="003F7FE0" w:rsidRPr="00A22381">
        <w:rPr>
          <w:rFonts w:ascii="Times New Roman" w:hAnsi="Times New Roman" w:cs="Times New Roman"/>
          <w:sz w:val="24"/>
          <w:szCs w:val="24"/>
        </w:rPr>
        <w:t xml:space="preserve"> structured approach is adopted to ensure that each step aligns with the project’s goal of improving freight transportation through data-driven insights. The methodology involves data exploration, feature analysis, and the development of interactive dashboards using Power BI for effective data visualization and stakeholder engagement.</w:t>
      </w:r>
    </w:p>
    <w:p w14:paraId="2506D596" w14:textId="75FCF92B" w:rsidR="003F2924" w:rsidRPr="00A22381" w:rsidRDefault="003F2924" w:rsidP="003F2924">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2.</w:t>
      </w:r>
      <w:r w:rsidR="00905075" w:rsidRPr="00A22381">
        <w:rPr>
          <w:rFonts w:ascii="Times New Roman" w:hAnsi="Times New Roman" w:cs="Times New Roman"/>
          <w:b/>
          <w:bCs/>
          <w:sz w:val="24"/>
          <w:szCs w:val="24"/>
        </w:rPr>
        <w:t>1</w:t>
      </w:r>
      <w:r w:rsidRPr="00A22381">
        <w:rPr>
          <w:rFonts w:ascii="Times New Roman" w:hAnsi="Times New Roman" w:cs="Times New Roman"/>
          <w:b/>
          <w:bCs/>
          <w:sz w:val="24"/>
          <w:szCs w:val="24"/>
        </w:rPr>
        <w:t xml:space="preserve"> Exploratory Data Analysis (EDA) and Data Cleaning</w:t>
      </w:r>
    </w:p>
    <w:p w14:paraId="4BF81419" w14:textId="33B2E2D8" w:rsidR="003F2924" w:rsidRPr="00A22381" w:rsidRDefault="00E93468" w:rsidP="003F2924">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2.</w:t>
      </w:r>
      <w:r w:rsidR="00905075" w:rsidRPr="00A22381">
        <w:rPr>
          <w:rFonts w:ascii="Times New Roman" w:hAnsi="Times New Roman" w:cs="Times New Roman"/>
          <w:b/>
          <w:bCs/>
          <w:sz w:val="24"/>
          <w:szCs w:val="24"/>
        </w:rPr>
        <w:t>1</w:t>
      </w:r>
      <w:r w:rsidRPr="00A22381">
        <w:rPr>
          <w:rFonts w:ascii="Times New Roman" w:hAnsi="Times New Roman" w:cs="Times New Roman"/>
          <w:b/>
          <w:bCs/>
          <w:sz w:val="24"/>
          <w:szCs w:val="24"/>
        </w:rPr>
        <w:t xml:space="preserve">.1 </w:t>
      </w:r>
      <w:r w:rsidR="003F2924" w:rsidRPr="00A22381">
        <w:rPr>
          <w:rFonts w:ascii="Times New Roman" w:hAnsi="Times New Roman" w:cs="Times New Roman"/>
          <w:b/>
          <w:bCs/>
          <w:sz w:val="24"/>
          <w:szCs w:val="24"/>
        </w:rPr>
        <w:t>Data Quality Assessment &amp; Exploration</w:t>
      </w:r>
    </w:p>
    <w:p w14:paraId="0727E6E4" w14:textId="20181EEE" w:rsidR="003F2924" w:rsidRPr="00A22381" w:rsidRDefault="003F2924" w:rsidP="00E93468">
      <w:pPr>
        <w:pStyle w:val="ListParagraph"/>
        <w:numPr>
          <w:ilvl w:val="0"/>
          <w:numId w:val="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Assess Data Structure</w:t>
      </w:r>
      <w:r w:rsidRPr="00A22381">
        <w:rPr>
          <w:rFonts w:ascii="Times New Roman" w:hAnsi="Times New Roman" w:cs="Times New Roman"/>
          <w:sz w:val="24"/>
          <w:szCs w:val="24"/>
        </w:rPr>
        <w:t>: Used methods like .</w:t>
      </w:r>
      <w:proofErr w:type="gramStart"/>
      <w:r w:rsidRPr="00A22381">
        <w:rPr>
          <w:rFonts w:ascii="Times New Roman" w:hAnsi="Times New Roman" w:cs="Times New Roman"/>
          <w:sz w:val="24"/>
          <w:szCs w:val="24"/>
        </w:rPr>
        <w:t>info(</w:t>
      </w:r>
      <w:proofErr w:type="gramEnd"/>
      <w:r w:rsidRPr="00A22381">
        <w:rPr>
          <w:rFonts w:ascii="Times New Roman" w:hAnsi="Times New Roman" w:cs="Times New Roman"/>
          <w:sz w:val="24"/>
          <w:szCs w:val="24"/>
        </w:rPr>
        <w:t>), .head(), and .describe() to explore the dataset</w:t>
      </w:r>
      <w:r w:rsidR="003F7FE0" w:rsidRPr="00A22381">
        <w:rPr>
          <w:rFonts w:ascii="Times New Roman" w:hAnsi="Times New Roman" w:cs="Times New Roman"/>
          <w:sz w:val="24"/>
          <w:szCs w:val="24"/>
        </w:rPr>
        <w:t xml:space="preserve"> characteristics</w:t>
      </w:r>
      <w:r w:rsidRPr="00A22381">
        <w:rPr>
          <w:rFonts w:ascii="Times New Roman" w:hAnsi="Times New Roman" w:cs="Times New Roman"/>
          <w:sz w:val="24"/>
          <w:szCs w:val="24"/>
        </w:rPr>
        <w:t>.</w:t>
      </w:r>
    </w:p>
    <w:p w14:paraId="20D16A35" w14:textId="12A6CE35" w:rsidR="003F2924" w:rsidRPr="00A22381" w:rsidRDefault="003F2924" w:rsidP="00E93468">
      <w:pPr>
        <w:pStyle w:val="ListParagraph"/>
        <w:numPr>
          <w:ilvl w:val="0"/>
          <w:numId w:val="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Check Duplicates</w:t>
      </w:r>
      <w:r w:rsidRPr="00A22381">
        <w:rPr>
          <w:rFonts w:ascii="Times New Roman" w:hAnsi="Times New Roman" w:cs="Times New Roman"/>
          <w:sz w:val="24"/>
          <w:szCs w:val="24"/>
        </w:rPr>
        <w:t>: Removed duplicate records to ensure the dataset integrity.</w:t>
      </w:r>
    </w:p>
    <w:p w14:paraId="1CE441A2" w14:textId="1C36D083" w:rsidR="003F2924" w:rsidRPr="00A22381" w:rsidRDefault="003F2924" w:rsidP="00E93468">
      <w:pPr>
        <w:pStyle w:val="ListParagraph"/>
        <w:numPr>
          <w:ilvl w:val="0"/>
          <w:numId w:val="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Validate Data Consistency</w:t>
      </w:r>
      <w:r w:rsidRPr="00A22381">
        <w:rPr>
          <w:rFonts w:ascii="Times New Roman" w:hAnsi="Times New Roman" w:cs="Times New Roman"/>
          <w:sz w:val="24"/>
          <w:szCs w:val="24"/>
        </w:rPr>
        <w:t xml:space="preserve">: </w:t>
      </w:r>
      <w:r w:rsidR="00FA3BA0" w:rsidRPr="00A22381">
        <w:rPr>
          <w:rFonts w:ascii="Times New Roman" w:hAnsi="Times New Roman" w:cs="Times New Roman"/>
          <w:sz w:val="24"/>
          <w:szCs w:val="24"/>
        </w:rPr>
        <w:t>Ensured values align with expected ranges (e.g., shipment months, trade types).</w:t>
      </w:r>
    </w:p>
    <w:p w14:paraId="1EB01B27" w14:textId="641B2BE2" w:rsidR="003F7FE0" w:rsidRPr="00A22381" w:rsidRDefault="003F2924" w:rsidP="008A0608">
      <w:pPr>
        <w:pStyle w:val="ListParagraph"/>
        <w:numPr>
          <w:ilvl w:val="0"/>
          <w:numId w:val="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Identify Missing Values</w:t>
      </w:r>
      <w:r w:rsidRPr="00A22381">
        <w:rPr>
          <w:rFonts w:ascii="Times New Roman" w:hAnsi="Times New Roman" w:cs="Times New Roman"/>
          <w:sz w:val="24"/>
          <w:szCs w:val="24"/>
        </w:rPr>
        <w:t xml:space="preserve">: </w:t>
      </w:r>
      <w:r w:rsidR="00FA3BA0" w:rsidRPr="00A22381">
        <w:rPr>
          <w:rFonts w:ascii="Times New Roman" w:hAnsi="Times New Roman" w:cs="Times New Roman"/>
          <w:sz w:val="24"/>
          <w:szCs w:val="24"/>
        </w:rPr>
        <w:t>Verified and addressed missing data points.</w:t>
      </w:r>
    </w:p>
    <w:p w14:paraId="26D28373" w14:textId="56AE5C42" w:rsidR="003F2924" w:rsidRPr="00A22381" w:rsidRDefault="00E93468" w:rsidP="003F2924">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2.</w:t>
      </w:r>
      <w:r w:rsidR="00905075" w:rsidRPr="00A22381">
        <w:rPr>
          <w:rFonts w:ascii="Times New Roman" w:hAnsi="Times New Roman" w:cs="Times New Roman"/>
          <w:b/>
          <w:bCs/>
          <w:sz w:val="24"/>
          <w:szCs w:val="24"/>
        </w:rPr>
        <w:t>1</w:t>
      </w:r>
      <w:r w:rsidRPr="00A22381">
        <w:rPr>
          <w:rFonts w:ascii="Times New Roman" w:hAnsi="Times New Roman" w:cs="Times New Roman"/>
          <w:b/>
          <w:bCs/>
          <w:sz w:val="24"/>
          <w:szCs w:val="24"/>
        </w:rPr>
        <w:t xml:space="preserve">.2 </w:t>
      </w:r>
      <w:r w:rsidR="00FA3BA0" w:rsidRPr="00A22381">
        <w:rPr>
          <w:rFonts w:ascii="Times New Roman" w:hAnsi="Times New Roman" w:cs="Times New Roman"/>
          <w:b/>
          <w:bCs/>
          <w:sz w:val="24"/>
          <w:szCs w:val="24"/>
        </w:rPr>
        <w:t>Features</w:t>
      </w:r>
      <w:r w:rsidR="003F2924" w:rsidRPr="00A22381">
        <w:rPr>
          <w:rFonts w:ascii="Times New Roman" w:hAnsi="Times New Roman" w:cs="Times New Roman"/>
          <w:b/>
          <w:bCs/>
          <w:sz w:val="24"/>
          <w:szCs w:val="24"/>
        </w:rPr>
        <w:t xml:space="preserve"> Analysis</w:t>
      </w:r>
    </w:p>
    <w:p w14:paraId="2A18800D" w14:textId="77777777" w:rsidR="00FA3BA0" w:rsidRPr="00A22381" w:rsidRDefault="00FA3BA0" w:rsidP="00FA3BA0">
      <w:pPr>
        <w:numPr>
          <w:ilvl w:val="0"/>
          <w:numId w:val="1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Univariate Analysis:</w:t>
      </w:r>
      <w:r w:rsidRPr="00A22381">
        <w:rPr>
          <w:rFonts w:ascii="Times New Roman" w:hAnsi="Times New Roman" w:cs="Times New Roman"/>
          <w:sz w:val="24"/>
          <w:szCs w:val="24"/>
        </w:rPr>
        <w:t xml:space="preserve"> Visualized individual feature distributions using histograms, bar charts, and box plots.</w:t>
      </w:r>
    </w:p>
    <w:p w14:paraId="08F52A9F" w14:textId="77777777" w:rsidR="00FA3BA0" w:rsidRPr="00A22381" w:rsidRDefault="00FA3BA0" w:rsidP="00FA3BA0">
      <w:pPr>
        <w:numPr>
          <w:ilvl w:val="0"/>
          <w:numId w:val="1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Bivariate &amp; Multivariate Analysis:</w:t>
      </w:r>
      <w:r w:rsidRPr="00A22381">
        <w:rPr>
          <w:rFonts w:ascii="Times New Roman" w:hAnsi="Times New Roman" w:cs="Times New Roman"/>
          <w:sz w:val="24"/>
          <w:szCs w:val="24"/>
        </w:rPr>
        <w:t xml:space="preserve"> Examined relationships between features, such as trade type vs. freight charges.</w:t>
      </w:r>
    </w:p>
    <w:p w14:paraId="4070DC92" w14:textId="268ECE39" w:rsidR="00FA3BA0" w:rsidRPr="00A22381" w:rsidRDefault="00FA3BA0" w:rsidP="00FA3BA0">
      <w:pPr>
        <w:numPr>
          <w:ilvl w:val="0"/>
          <w:numId w:val="1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Feature Engineering:</w:t>
      </w:r>
      <w:r w:rsidRPr="00A22381">
        <w:rPr>
          <w:rFonts w:ascii="Times New Roman" w:hAnsi="Times New Roman" w:cs="Times New Roman"/>
          <w:sz w:val="24"/>
          <w:szCs w:val="24"/>
        </w:rPr>
        <w:t xml:space="preserve"> </w:t>
      </w:r>
      <w:r w:rsidR="00101712" w:rsidRPr="00A22381">
        <w:rPr>
          <w:rFonts w:ascii="Times New Roman" w:hAnsi="Times New Roman" w:cs="Times New Roman"/>
          <w:sz w:val="24"/>
          <w:szCs w:val="24"/>
        </w:rPr>
        <w:t>Converted encoded variables to readable text, normalized numerical values, and created new features like shipment seasonality indicators and economic impact scores.</w:t>
      </w:r>
    </w:p>
    <w:p w14:paraId="637E8E6C" w14:textId="465BE347" w:rsidR="00905075" w:rsidRPr="00A22381" w:rsidRDefault="00905075" w:rsidP="00905075">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 xml:space="preserve">2.2 </w:t>
      </w:r>
      <w:r w:rsidR="00FA3BA0" w:rsidRPr="00A22381">
        <w:rPr>
          <w:rFonts w:ascii="Times New Roman" w:hAnsi="Times New Roman" w:cs="Times New Roman"/>
          <w:b/>
          <w:bCs/>
          <w:sz w:val="24"/>
          <w:szCs w:val="24"/>
        </w:rPr>
        <w:t>Interactive Dashboard Development using Power BI</w:t>
      </w:r>
    </w:p>
    <w:p w14:paraId="51EBEE0D" w14:textId="77777777" w:rsidR="00FA3BA0" w:rsidRPr="00A22381" w:rsidRDefault="00FA3BA0" w:rsidP="00FA3BA0">
      <w:pPr>
        <w:numPr>
          <w:ilvl w:val="0"/>
          <w:numId w:val="16"/>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Data Integration:</w:t>
      </w:r>
      <w:r w:rsidRPr="00A22381">
        <w:rPr>
          <w:rFonts w:ascii="Times New Roman" w:hAnsi="Times New Roman" w:cs="Times New Roman"/>
          <w:sz w:val="24"/>
          <w:szCs w:val="24"/>
        </w:rPr>
        <w:t xml:space="preserve"> Imported and structured data within Power BI for efficient visualization.</w:t>
      </w:r>
    </w:p>
    <w:p w14:paraId="63185657" w14:textId="77777777" w:rsidR="00FA3BA0" w:rsidRPr="00A22381" w:rsidRDefault="00FA3BA0" w:rsidP="00FA3BA0">
      <w:pPr>
        <w:numPr>
          <w:ilvl w:val="0"/>
          <w:numId w:val="16"/>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Dashboard Design:</w:t>
      </w:r>
      <w:r w:rsidRPr="00A22381">
        <w:rPr>
          <w:rFonts w:ascii="Times New Roman" w:hAnsi="Times New Roman" w:cs="Times New Roman"/>
          <w:sz w:val="24"/>
          <w:szCs w:val="24"/>
        </w:rPr>
        <w:t xml:space="preserve"> Created interactive charts, maps, and reports to highlight trends and key insights.</w:t>
      </w:r>
    </w:p>
    <w:p w14:paraId="37B53DD8" w14:textId="77777777" w:rsidR="00FA3BA0" w:rsidRPr="00A22381" w:rsidRDefault="00FA3BA0" w:rsidP="00FA3BA0">
      <w:pPr>
        <w:numPr>
          <w:ilvl w:val="0"/>
          <w:numId w:val="16"/>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Stakeholder Engagement:</w:t>
      </w:r>
      <w:r w:rsidRPr="00A22381">
        <w:rPr>
          <w:rFonts w:ascii="Times New Roman" w:hAnsi="Times New Roman" w:cs="Times New Roman"/>
          <w:sz w:val="24"/>
          <w:szCs w:val="24"/>
        </w:rPr>
        <w:t xml:space="preserve"> Ensured visualizations are tailored to logistics managers, policymakers, and analysts for informed decision-making.</w:t>
      </w:r>
    </w:p>
    <w:p w14:paraId="791605F4" w14:textId="1B65D431" w:rsidR="00B53E3D" w:rsidRPr="00A22381" w:rsidRDefault="00B53E3D" w:rsidP="00B53E3D">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lastRenderedPageBreak/>
        <w:t>2.</w:t>
      </w:r>
      <w:r w:rsidR="00FA3BA0" w:rsidRPr="00A22381">
        <w:rPr>
          <w:rFonts w:ascii="Times New Roman" w:hAnsi="Times New Roman" w:cs="Times New Roman"/>
          <w:b/>
          <w:bCs/>
          <w:sz w:val="24"/>
          <w:szCs w:val="24"/>
        </w:rPr>
        <w:t>3</w:t>
      </w:r>
      <w:r w:rsidRPr="00A22381">
        <w:rPr>
          <w:rFonts w:ascii="Times New Roman" w:hAnsi="Times New Roman" w:cs="Times New Roman"/>
          <w:b/>
          <w:bCs/>
          <w:sz w:val="24"/>
          <w:szCs w:val="24"/>
        </w:rPr>
        <w:t xml:space="preserve"> Protocol for Replication</w:t>
      </w:r>
    </w:p>
    <w:p w14:paraId="3C44C016" w14:textId="77777777" w:rsidR="00F91098" w:rsidRPr="00A22381" w:rsidRDefault="00F91098" w:rsidP="00F91098">
      <w:pPr>
        <w:keepNext/>
        <w:spacing w:line="360" w:lineRule="auto"/>
        <w:jc w:val="center"/>
      </w:pPr>
      <w:r w:rsidRPr="00A22381">
        <w:rPr>
          <w:noProof/>
        </w:rPr>
        <w:drawing>
          <wp:inline distT="0" distB="0" distL="0" distR="0" wp14:anchorId="6E35FD79" wp14:editId="41002968">
            <wp:extent cx="5731510" cy="3538855"/>
            <wp:effectExtent l="0" t="0" r="0" b="0"/>
            <wp:docPr id="12528455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503"/>
                    <a:stretch/>
                  </pic:blipFill>
                  <pic:spPr bwMode="auto">
                    <a:xfrm>
                      <a:off x="0" y="0"/>
                      <a:ext cx="5731510" cy="3538855"/>
                    </a:xfrm>
                    <a:prstGeom prst="rect">
                      <a:avLst/>
                    </a:prstGeom>
                    <a:noFill/>
                    <a:ln>
                      <a:noFill/>
                    </a:ln>
                    <a:extLst>
                      <a:ext uri="{53640926-AAD7-44D8-BBD7-CCE9431645EC}">
                        <a14:shadowObscured xmlns:a14="http://schemas.microsoft.com/office/drawing/2010/main"/>
                      </a:ext>
                    </a:extLst>
                  </pic:spPr>
                </pic:pic>
              </a:graphicData>
            </a:graphic>
          </wp:inline>
        </w:drawing>
      </w:r>
    </w:p>
    <w:p w14:paraId="0DAF64FA" w14:textId="5DF83E30" w:rsidR="00B53E3D" w:rsidRPr="00A22381" w:rsidRDefault="00F91098" w:rsidP="00F91098">
      <w:pPr>
        <w:pStyle w:val="Caption"/>
        <w:jc w:val="center"/>
        <w:rPr>
          <w:rFonts w:ascii="Times New Roman" w:hAnsi="Times New Roman" w:cs="Times New Roman"/>
          <w:b/>
          <w:bCs/>
          <w:i w:val="0"/>
          <w:iCs w:val="0"/>
          <w:color w:val="auto"/>
          <w:sz w:val="20"/>
          <w:szCs w:val="20"/>
        </w:rPr>
      </w:pPr>
      <w:r w:rsidRPr="00A22381">
        <w:rPr>
          <w:rFonts w:ascii="Times New Roman" w:hAnsi="Times New Roman" w:cs="Times New Roman"/>
          <w:b/>
          <w:bCs/>
          <w:i w:val="0"/>
          <w:iCs w:val="0"/>
          <w:color w:val="auto"/>
          <w:sz w:val="20"/>
          <w:szCs w:val="20"/>
        </w:rPr>
        <w:t xml:space="preserve">Figure </w:t>
      </w:r>
      <w:r w:rsidRPr="00A22381">
        <w:rPr>
          <w:rFonts w:ascii="Times New Roman" w:hAnsi="Times New Roman" w:cs="Times New Roman"/>
          <w:b/>
          <w:bCs/>
          <w:i w:val="0"/>
          <w:iCs w:val="0"/>
          <w:color w:val="auto"/>
          <w:sz w:val="20"/>
          <w:szCs w:val="20"/>
        </w:rPr>
        <w:fldChar w:fldCharType="begin"/>
      </w:r>
      <w:r w:rsidRPr="00A22381">
        <w:rPr>
          <w:rFonts w:ascii="Times New Roman" w:hAnsi="Times New Roman" w:cs="Times New Roman"/>
          <w:b/>
          <w:bCs/>
          <w:i w:val="0"/>
          <w:iCs w:val="0"/>
          <w:color w:val="auto"/>
          <w:sz w:val="20"/>
          <w:szCs w:val="20"/>
        </w:rPr>
        <w:instrText xml:space="preserve"> SEQ Figure \* ARABIC </w:instrText>
      </w:r>
      <w:r w:rsidRPr="00A22381">
        <w:rPr>
          <w:rFonts w:ascii="Times New Roman" w:hAnsi="Times New Roman" w:cs="Times New Roman"/>
          <w:b/>
          <w:bCs/>
          <w:i w:val="0"/>
          <w:iCs w:val="0"/>
          <w:color w:val="auto"/>
          <w:sz w:val="20"/>
          <w:szCs w:val="20"/>
        </w:rPr>
        <w:fldChar w:fldCharType="separate"/>
      </w:r>
      <w:r w:rsidR="005908CF">
        <w:rPr>
          <w:rFonts w:ascii="Times New Roman" w:hAnsi="Times New Roman" w:cs="Times New Roman"/>
          <w:b/>
          <w:bCs/>
          <w:i w:val="0"/>
          <w:iCs w:val="0"/>
          <w:noProof/>
          <w:color w:val="auto"/>
          <w:sz w:val="20"/>
          <w:szCs w:val="20"/>
        </w:rPr>
        <w:t>2</w:t>
      </w:r>
      <w:r w:rsidRPr="00A22381">
        <w:rPr>
          <w:rFonts w:ascii="Times New Roman" w:hAnsi="Times New Roman" w:cs="Times New Roman"/>
          <w:b/>
          <w:bCs/>
          <w:i w:val="0"/>
          <w:iCs w:val="0"/>
          <w:color w:val="auto"/>
          <w:sz w:val="20"/>
          <w:szCs w:val="20"/>
        </w:rPr>
        <w:fldChar w:fldCharType="end"/>
      </w:r>
      <w:r w:rsidRPr="00A22381">
        <w:rPr>
          <w:rFonts w:ascii="Times New Roman" w:hAnsi="Times New Roman" w:cs="Times New Roman"/>
          <w:b/>
          <w:bCs/>
          <w:i w:val="0"/>
          <w:iCs w:val="0"/>
          <w:color w:val="auto"/>
          <w:sz w:val="20"/>
          <w:szCs w:val="20"/>
        </w:rPr>
        <w:t>. Illustration of the data refinement process, showcasing key steps from data quality assessment and duplicate removal to feature analysis and interactive dashboard development for delivering actionable insights.</w:t>
      </w:r>
    </w:p>
    <w:p w14:paraId="3F320D08" w14:textId="77777777" w:rsidR="001E0AE5" w:rsidRPr="00A22381" w:rsidRDefault="001E0AE5" w:rsidP="001E0AE5"/>
    <w:p w14:paraId="714616B8" w14:textId="77777777" w:rsidR="00DB25CD" w:rsidRPr="00A22381" w:rsidRDefault="00DB25CD" w:rsidP="00DB25CD">
      <w:pPr>
        <w:spacing w:line="360" w:lineRule="auto"/>
        <w:jc w:val="center"/>
        <w:rPr>
          <w:rFonts w:ascii="Times New Roman" w:hAnsi="Times New Roman" w:cs="Times New Roman"/>
          <w:b/>
          <w:bCs/>
          <w:sz w:val="28"/>
          <w:szCs w:val="28"/>
        </w:rPr>
      </w:pPr>
    </w:p>
    <w:p w14:paraId="16818F82" w14:textId="77777777" w:rsidR="00DB25CD" w:rsidRPr="00A22381" w:rsidRDefault="00DB25CD" w:rsidP="00DB25CD">
      <w:pPr>
        <w:spacing w:line="360" w:lineRule="auto"/>
        <w:jc w:val="center"/>
        <w:rPr>
          <w:rFonts w:ascii="Times New Roman" w:hAnsi="Times New Roman" w:cs="Times New Roman"/>
          <w:b/>
          <w:bCs/>
          <w:sz w:val="28"/>
          <w:szCs w:val="28"/>
        </w:rPr>
      </w:pPr>
    </w:p>
    <w:p w14:paraId="3EF333D5" w14:textId="77777777" w:rsidR="00DB25CD" w:rsidRPr="00A22381" w:rsidRDefault="00DB25CD" w:rsidP="00DB25CD">
      <w:pPr>
        <w:spacing w:line="360" w:lineRule="auto"/>
        <w:jc w:val="center"/>
        <w:rPr>
          <w:rFonts w:ascii="Times New Roman" w:hAnsi="Times New Roman" w:cs="Times New Roman"/>
          <w:b/>
          <w:bCs/>
          <w:sz w:val="28"/>
          <w:szCs w:val="28"/>
        </w:rPr>
      </w:pPr>
    </w:p>
    <w:p w14:paraId="24D501AA" w14:textId="77777777" w:rsidR="00DB25CD" w:rsidRPr="00A22381" w:rsidRDefault="00DB25CD" w:rsidP="00DB25CD">
      <w:pPr>
        <w:spacing w:line="360" w:lineRule="auto"/>
        <w:jc w:val="center"/>
        <w:rPr>
          <w:rFonts w:ascii="Times New Roman" w:hAnsi="Times New Roman" w:cs="Times New Roman"/>
          <w:b/>
          <w:bCs/>
          <w:sz w:val="28"/>
          <w:szCs w:val="28"/>
        </w:rPr>
      </w:pPr>
    </w:p>
    <w:p w14:paraId="1448902A" w14:textId="77777777" w:rsidR="00DB25CD" w:rsidRPr="00A22381" w:rsidRDefault="00DB25CD" w:rsidP="00DB25CD">
      <w:pPr>
        <w:spacing w:line="360" w:lineRule="auto"/>
        <w:jc w:val="center"/>
        <w:rPr>
          <w:rFonts w:ascii="Times New Roman" w:hAnsi="Times New Roman" w:cs="Times New Roman"/>
          <w:b/>
          <w:bCs/>
          <w:sz w:val="28"/>
          <w:szCs w:val="28"/>
        </w:rPr>
      </w:pPr>
    </w:p>
    <w:p w14:paraId="308E052C" w14:textId="77777777" w:rsidR="00DB25CD" w:rsidRPr="00A22381" w:rsidRDefault="00DB25CD" w:rsidP="00DB25CD">
      <w:pPr>
        <w:spacing w:line="360" w:lineRule="auto"/>
        <w:jc w:val="center"/>
        <w:rPr>
          <w:rFonts w:ascii="Times New Roman" w:hAnsi="Times New Roman" w:cs="Times New Roman"/>
          <w:b/>
          <w:bCs/>
          <w:sz w:val="28"/>
          <w:szCs w:val="28"/>
        </w:rPr>
      </w:pPr>
    </w:p>
    <w:p w14:paraId="040AFA4F" w14:textId="77777777" w:rsidR="00DB25CD" w:rsidRPr="00A22381" w:rsidRDefault="00DB25CD" w:rsidP="00DB25CD">
      <w:pPr>
        <w:spacing w:line="360" w:lineRule="auto"/>
        <w:jc w:val="center"/>
        <w:rPr>
          <w:rFonts w:ascii="Times New Roman" w:hAnsi="Times New Roman" w:cs="Times New Roman"/>
          <w:b/>
          <w:bCs/>
          <w:sz w:val="28"/>
          <w:szCs w:val="28"/>
        </w:rPr>
      </w:pPr>
    </w:p>
    <w:p w14:paraId="63C1267E" w14:textId="77777777" w:rsidR="00DB25CD" w:rsidRPr="00A22381" w:rsidRDefault="00DB25CD" w:rsidP="00DB25CD">
      <w:pPr>
        <w:spacing w:line="360" w:lineRule="auto"/>
        <w:jc w:val="center"/>
        <w:rPr>
          <w:rFonts w:ascii="Times New Roman" w:hAnsi="Times New Roman" w:cs="Times New Roman"/>
          <w:b/>
          <w:bCs/>
          <w:sz w:val="28"/>
          <w:szCs w:val="28"/>
        </w:rPr>
      </w:pPr>
    </w:p>
    <w:p w14:paraId="7518D00D" w14:textId="77777777" w:rsidR="00DB25CD" w:rsidRPr="00A22381" w:rsidRDefault="00DB25CD" w:rsidP="00DB25CD">
      <w:pPr>
        <w:spacing w:line="360" w:lineRule="auto"/>
        <w:jc w:val="center"/>
        <w:rPr>
          <w:rFonts w:ascii="Times New Roman" w:hAnsi="Times New Roman" w:cs="Times New Roman"/>
          <w:b/>
          <w:bCs/>
          <w:sz w:val="28"/>
          <w:szCs w:val="28"/>
        </w:rPr>
      </w:pPr>
    </w:p>
    <w:p w14:paraId="19FA2B65" w14:textId="77777777" w:rsidR="00DB25CD" w:rsidRPr="00A22381" w:rsidRDefault="00DB25CD" w:rsidP="00DB25CD">
      <w:pPr>
        <w:spacing w:line="360" w:lineRule="auto"/>
        <w:jc w:val="center"/>
        <w:rPr>
          <w:rFonts w:ascii="Times New Roman" w:hAnsi="Times New Roman" w:cs="Times New Roman"/>
          <w:b/>
          <w:bCs/>
          <w:sz w:val="28"/>
          <w:szCs w:val="28"/>
        </w:rPr>
      </w:pPr>
    </w:p>
    <w:p w14:paraId="59D61073" w14:textId="3568AD77" w:rsidR="00DB25CD" w:rsidRPr="00A22381" w:rsidRDefault="00DB25CD" w:rsidP="00FF44E8">
      <w:pPr>
        <w:spacing w:line="360" w:lineRule="auto"/>
        <w:jc w:val="center"/>
        <w:rPr>
          <w:rFonts w:ascii="Times New Roman" w:hAnsi="Times New Roman" w:cs="Times New Roman"/>
          <w:b/>
          <w:bCs/>
          <w:sz w:val="28"/>
          <w:szCs w:val="28"/>
        </w:rPr>
      </w:pPr>
      <w:r w:rsidRPr="00A22381">
        <w:rPr>
          <w:rFonts w:ascii="Times New Roman" w:hAnsi="Times New Roman" w:cs="Times New Roman"/>
          <w:b/>
          <w:bCs/>
          <w:sz w:val="28"/>
          <w:szCs w:val="28"/>
        </w:rPr>
        <w:lastRenderedPageBreak/>
        <w:t>3</w:t>
      </w:r>
      <w:r w:rsidRPr="00A22381">
        <w:rPr>
          <w:rFonts w:ascii="Times New Roman" w:hAnsi="Times New Roman" w:cs="Times New Roman"/>
          <w:b/>
          <w:bCs/>
          <w:sz w:val="28"/>
          <w:szCs w:val="28"/>
        </w:rPr>
        <w:t>.0</w:t>
      </w:r>
      <w:r w:rsidRPr="00A22381">
        <w:rPr>
          <w:rFonts w:ascii="Times New Roman" w:hAnsi="Times New Roman" w:cs="Times New Roman"/>
          <w:b/>
          <w:bCs/>
          <w:sz w:val="28"/>
          <w:szCs w:val="28"/>
        </w:rPr>
        <w:t xml:space="preserve"> Results</w:t>
      </w:r>
    </w:p>
    <w:p w14:paraId="39555FEC" w14:textId="1E7DE013" w:rsidR="00DB25CD" w:rsidRPr="00A22381" w:rsidRDefault="00DB25CD" w:rsidP="00E83864">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3.1 Univariate Analysis</w:t>
      </w:r>
    </w:p>
    <w:p w14:paraId="3A1292F1" w14:textId="5FF44AF4" w:rsidR="003E24C9" w:rsidRPr="00A22381" w:rsidRDefault="00DB25CD" w:rsidP="00E83864">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3.1.1 Categorical Features</w:t>
      </w:r>
    </w:p>
    <w:p w14:paraId="3D8D5F10" w14:textId="77777777" w:rsidR="00DB25CD" w:rsidRPr="00A22381" w:rsidRDefault="00DB25CD" w:rsidP="00E83864">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 xml:space="preserve">1. </w:t>
      </w:r>
      <w:r w:rsidRPr="00DB25CD">
        <w:rPr>
          <w:rFonts w:ascii="Times New Roman" w:hAnsi="Times New Roman" w:cs="Times New Roman"/>
          <w:b/>
          <w:bCs/>
          <w:sz w:val="24"/>
          <w:szCs w:val="24"/>
        </w:rPr>
        <w:t>Exports Dominate Trade Activity</w:t>
      </w:r>
    </w:p>
    <w:p w14:paraId="47E5A642" w14:textId="77777777" w:rsidR="00DB25CD" w:rsidRPr="00A22381" w:rsidRDefault="00DB25CD" w:rsidP="00E83864">
      <w:pPr>
        <w:pStyle w:val="ListParagraph"/>
        <w:numPr>
          <w:ilvl w:val="0"/>
          <w:numId w:val="24"/>
        </w:numPr>
        <w:spacing w:line="360" w:lineRule="auto"/>
        <w:jc w:val="both"/>
        <w:rPr>
          <w:rFonts w:ascii="Times New Roman" w:hAnsi="Times New Roman" w:cs="Times New Roman"/>
          <w:b/>
          <w:bCs/>
          <w:sz w:val="24"/>
          <w:szCs w:val="24"/>
        </w:rPr>
      </w:pPr>
      <w:r w:rsidRPr="00A22381">
        <w:rPr>
          <w:rFonts w:ascii="Times New Roman" w:hAnsi="Times New Roman" w:cs="Times New Roman"/>
          <w:sz w:val="24"/>
          <w:szCs w:val="24"/>
        </w:rPr>
        <w:t>Exports account for 66.48% of total trade, nearly double the volume of imports (33.52%).</w:t>
      </w:r>
    </w:p>
    <w:p w14:paraId="54332CE9" w14:textId="77777777" w:rsidR="00DB25CD" w:rsidRPr="00A22381" w:rsidRDefault="00DB25CD" w:rsidP="00E83864">
      <w:pPr>
        <w:pStyle w:val="ListParagraph"/>
        <w:numPr>
          <w:ilvl w:val="0"/>
          <w:numId w:val="24"/>
        </w:numPr>
        <w:spacing w:line="360" w:lineRule="auto"/>
        <w:jc w:val="both"/>
        <w:rPr>
          <w:rFonts w:ascii="Times New Roman" w:hAnsi="Times New Roman" w:cs="Times New Roman"/>
          <w:b/>
          <w:bCs/>
          <w:sz w:val="24"/>
          <w:szCs w:val="24"/>
        </w:rPr>
      </w:pPr>
      <w:r w:rsidRPr="00A22381">
        <w:rPr>
          <w:rFonts w:ascii="Times New Roman" w:hAnsi="Times New Roman" w:cs="Times New Roman"/>
          <w:sz w:val="24"/>
          <w:szCs w:val="24"/>
        </w:rPr>
        <w:t>With over 4 million export transactions compared to 2 million imports, this suggests a strong export-driven economy.</w:t>
      </w:r>
    </w:p>
    <w:p w14:paraId="07FC70A4" w14:textId="14A334F4" w:rsidR="00DB25CD" w:rsidRPr="00A22381" w:rsidRDefault="00DB25CD" w:rsidP="00E83864">
      <w:pPr>
        <w:pStyle w:val="ListParagraph"/>
        <w:numPr>
          <w:ilvl w:val="0"/>
          <w:numId w:val="24"/>
        </w:numPr>
        <w:spacing w:line="360" w:lineRule="auto"/>
        <w:jc w:val="both"/>
        <w:rPr>
          <w:rFonts w:ascii="Times New Roman" w:hAnsi="Times New Roman" w:cs="Times New Roman"/>
          <w:b/>
          <w:bCs/>
          <w:sz w:val="24"/>
          <w:szCs w:val="24"/>
        </w:rPr>
      </w:pPr>
      <w:r w:rsidRPr="00A22381">
        <w:rPr>
          <w:rFonts w:ascii="Times New Roman" w:hAnsi="Times New Roman" w:cs="Times New Roman"/>
          <w:sz w:val="24"/>
          <w:szCs w:val="24"/>
        </w:rPr>
        <w:t>Possible implications include a trade surplus, reliance on exports, or the need for policy adjustments to stimulate import growth.</w:t>
      </w:r>
    </w:p>
    <w:p w14:paraId="7A79F39B" w14:textId="738B7FEC" w:rsidR="00DB25CD" w:rsidRPr="00DB25CD" w:rsidRDefault="00DB25CD" w:rsidP="00E83864">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 xml:space="preserve">2. </w:t>
      </w:r>
      <w:r w:rsidRPr="00DB25CD">
        <w:rPr>
          <w:rFonts w:ascii="Times New Roman" w:hAnsi="Times New Roman" w:cs="Times New Roman"/>
          <w:b/>
          <w:bCs/>
          <w:sz w:val="24"/>
          <w:szCs w:val="24"/>
        </w:rPr>
        <w:t>Geographic Distribution: U.S., Mexico, and Canada</w:t>
      </w:r>
    </w:p>
    <w:p w14:paraId="49B37AEB" w14:textId="77777777" w:rsidR="00DB25CD" w:rsidRPr="00A22381" w:rsidRDefault="00DB25CD" w:rsidP="00E83864">
      <w:pPr>
        <w:pStyle w:val="ListParagraph"/>
        <w:numPr>
          <w:ilvl w:val="0"/>
          <w:numId w:val="23"/>
        </w:num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United States (State-Level Trade)</w:t>
      </w:r>
    </w:p>
    <w:p w14:paraId="14E51C26" w14:textId="77777777" w:rsidR="00DB25CD" w:rsidRPr="00A22381" w:rsidRDefault="00DB25CD" w:rsidP="00E83864">
      <w:pPr>
        <w:pStyle w:val="ListParagraph"/>
        <w:numPr>
          <w:ilvl w:val="1"/>
          <w:numId w:val="23"/>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Texas (5.40%), California (4.56%), and Illinois (3.68%) lead in trade volume, benefiting from major ports and logistics hubs.</w:t>
      </w:r>
    </w:p>
    <w:p w14:paraId="03A6305D" w14:textId="77777777" w:rsidR="00DB25CD" w:rsidRPr="00A22381" w:rsidRDefault="00DB25CD" w:rsidP="00E83864">
      <w:pPr>
        <w:pStyle w:val="ListParagraph"/>
        <w:numPr>
          <w:ilvl w:val="1"/>
          <w:numId w:val="23"/>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Mid-tier states like Ohio, Florida, and Pennsylvania (2.86% - 2.96%) contribute moderately.</w:t>
      </w:r>
    </w:p>
    <w:p w14:paraId="410542FE" w14:textId="77777777" w:rsidR="00DB25CD" w:rsidRPr="00A22381" w:rsidRDefault="00DB25CD" w:rsidP="00E83864">
      <w:pPr>
        <w:pStyle w:val="ListParagraph"/>
        <w:numPr>
          <w:ilvl w:val="1"/>
          <w:numId w:val="23"/>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Smaller states (e.g., Vermont, South Dakota, West Virginia &lt; 0.67%) and Alaska, Hawaii, D.C. have minimal shares, likely due to geographic and industrial constraints.</w:t>
      </w:r>
    </w:p>
    <w:p w14:paraId="48D7EF45" w14:textId="4787D50E" w:rsidR="00DB25CD" w:rsidRPr="00A22381" w:rsidRDefault="00DB25CD" w:rsidP="00E83864">
      <w:pPr>
        <w:pStyle w:val="ListParagraph"/>
        <w:numPr>
          <w:ilvl w:val="1"/>
          <w:numId w:val="23"/>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Implications:</w:t>
      </w:r>
      <w:r w:rsidRPr="00A22381">
        <w:rPr>
          <w:rFonts w:ascii="Times New Roman" w:hAnsi="Times New Roman" w:cs="Times New Roman"/>
          <w:sz w:val="24"/>
          <w:szCs w:val="24"/>
        </w:rPr>
        <w:t xml:space="preserve"> States with high trade volumes have strategic advantages, while smaller states face logistical and industrial limitations.</w:t>
      </w:r>
    </w:p>
    <w:p w14:paraId="7ACA0FB6" w14:textId="77777777" w:rsidR="00DB25CD" w:rsidRPr="00A22381" w:rsidRDefault="00DB25CD" w:rsidP="00E83864">
      <w:pPr>
        <w:pStyle w:val="ListParagraph"/>
        <w:numPr>
          <w:ilvl w:val="0"/>
          <w:numId w:val="23"/>
        </w:num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Mexico (State-Level Trade)</w:t>
      </w:r>
    </w:p>
    <w:p w14:paraId="2913FD2F" w14:textId="77777777" w:rsidR="00DB25CD" w:rsidRPr="00A22381" w:rsidRDefault="00DB25CD" w:rsidP="00E83864">
      <w:pPr>
        <w:pStyle w:val="ListParagraph"/>
        <w:numPr>
          <w:ilvl w:val="1"/>
          <w:numId w:val="23"/>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"State Unknown" (3.47%) leads, suggesting unclassified or missing data.</w:t>
      </w:r>
    </w:p>
    <w:p w14:paraId="16FD0675" w14:textId="77777777" w:rsidR="00DB25CD" w:rsidRPr="00A22381" w:rsidRDefault="00DB25CD" w:rsidP="00E83864">
      <w:pPr>
        <w:pStyle w:val="ListParagraph"/>
        <w:numPr>
          <w:ilvl w:val="1"/>
          <w:numId w:val="23"/>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Top contributors:</w:t>
      </w:r>
      <w:r w:rsidRPr="00A22381">
        <w:rPr>
          <w:rFonts w:ascii="Times New Roman" w:hAnsi="Times New Roman" w:cs="Times New Roman"/>
          <w:sz w:val="24"/>
          <w:szCs w:val="24"/>
        </w:rPr>
        <w:t xml:space="preserve"> Estado de México (2.79%), Nuevo León (2.62%), and Chihuahua (1.76%), likely driven by border trade.</w:t>
      </w:r>
    </w:p>
    <w:p w14:paraId="7AF788A4" w14:textId="14839522" w:rsidR="00DB25CD" w:rsidRPr="00A22381" w:rsidRDefault="00DB25CD" w:rsidP="00E83864">
      <w:pPr>
        <w:pStyle w:val="ListParagraph"/>
        <w:numPr>
          <w:ilvl w:val="1"/>
          <w:numId w:val="23"/>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Lower contributors:</w:t>
      </w:r>
      <w:r w:rsidRPr="00A22381">
        <w:rPr>
          <w:rFonts w:ascii="Times New Roman" w:hAnsi="Times New Roman" w:cs="Times New Roman"/>
          <w:sz w:val="24"/>
          <w:szCs w:val="24"/>
        </w:rPr>
        <w:t xml:space="preserve"> Zacatecas, Quintana Roo, Oaxaca (&lt;0.21%), possibly due to geographic and economic factors.</w:t>
      </w:r>
    </w:p>
    <w:p w14:paraId="045B1E06" w14:textId="77777777" w:rsidR="00991F91" w:rsidRPr="00A22381" w:rsidRDefault="00DB25CD" w:rsidP="00E83864">
      <w:pPr>
        <w:pStyle w:val="ListParagraph"/>
        <w:numPr>
          <w:ilvl w:val="0"/>
          <w:numId w:val="23"/>
        </w:num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Canada (Province-Level Trade)</w:t>
      </w:r>
    </w:p>
    <w:p w14:paraId="5507ACFA" w14:textId="77777777" w:rsidR="00991F91" w:rsidRPr="00A22381" w:rsidRDefault="00DB25CD" w:rsidP="00E83864">
      <w:pPr>
        <w:pStyle w:val="ListParagraph"/>
        <w:numPr>
          <w:ilvl w:val="1"/>
          <w:numId w:val="23"/>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Ontario (14.70%) is the dominant trade hub, followed by Quebec (9.59%), British Columbia (8.22%), and Alberta (6.95%).</w:t>
      </w:r>
    </w:p>
    <w:p w14:paraId="18C05619" w14:textId="77777777" w:rsidR="00991F91" w:rsidRPr="00A22381" w:rsidRDefault="00DB25CD" w:rsidP="00E83864">
      <w:pPr>
        <w:pStyle w:val="ListParagraph"/>
        <w:numPr>
          <w:ilvl w:val="1"/>
          <w:numId w:val="23"/>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lastRenderedPageBreak/>
        <w:t>Smaller provinces and territories (e.g., Northwest Territories, Nunavut) contribute less than 1%.</w:t>
      </w:r>
    </w:p>
    <w:p w14:paraId="61060772" w14:textId="77777777" w:rsidR="00E83864" w:rsidRPr="00A22381" w:rsidRDefault="00DB25CD" w:rsidP="00E83864">
      <w:pPr>
        <w:pStyle w:val="ListParagraph"/>
        <w:numPr>
          <w:ilvl w:val="1"/>
          <w:numId w:val="23"/>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Implications:</w:t>
      </w:r>
      <w:r w:rsidRPr="00A22381">
        <w:rPr>
          <w:rFonts w:ascii="Times New Roman" w:hAnsi="Times New Roman" w:cs="Times New Roman"/>
          <w:sz w:val="24"/>
          <w:szCs w:val="24"/>
        </w:rPr>
        <w:t xml:space="preserve"> Trade is highly concentrated in major economic regions, highlighting the need for investment in underdeveloped areas.</w:t>
      </w:r>
    </w:p>
    <w:p w14:paraId="61273940" w14:textId="77777777" w:rsidR="00E83864" w:rsidRPr="00A22381" w:rsidRDefault="00E83864" w:rsidP="00E83864">
      <w:pPr>
        <w:pStyle w:val="ListParagraph"/>
        <w:numPr>
          <w:ilvl w:val="0"/>
          <w:numId w:val="23"/>
        </w:numPr>
        <w:spacing w:line="360" w:lineRule="auto"/>
        <w:jc w:val="both"/>
        <w:rPr>
          <w:rFonts w:ascii="Times New Roman" w:hAnsi="Times New Roman" w:cs="Times New Roman"/>
          <w:sz w:val="24"/>
          <w:szCs w:val="24"/>
        </w:rPr>
      </w:pPr>
      <w:r w:rsidRPr="00A22381">
        <w:rPr>
          <w:rFonts w:ascii="Times New Roman" w:eastAsia="Times New Roman" w:hAnsi="Times New Roman" w:cs="Times New Roman"/>
          <w:b/>
          <w:bCs/>
          <w:sz w:val="24"/>
          <w:szCs w:val="24"/>
          <w:lang w:eastAsia="en-GH"/>
        </w:rPr>
        <w:t>Overall Trade Between the U.S., Canada, and Mexico</w:t>
      </w:r>
    </w:p>
    <w:p w14:paraId="24978E94" w14:textId="295E519E" w:rsidR="00E83864" w:rsidRPr="00A22381" w:rsidRDefault="00E83864" w:rsidP="00E83864">
      <w:pPr>
        <w:pStyle w:val="ListParagraph"/>
        <w:numPr>
          <w:ilvl w:val="1"/>
          <w:numId w:val="23"/>
        </w:numPr>
        <w:spacing w:line="360" w:lineRule="auto"/>
        <w:jc w:val="both"/>
        <w:rPr>
          <w:rFonts w:ascii="Times New Roman" w:hAnsi="Times New Roman" w:cs="Times New Roman"/>
          <w:sz w:val="24"/>
          <w:szCs w:val="24"/>
        </w:rPr>
      </w:pPr>
      <w:r w:rsidRPr="00A22381">
        <w:rPr>
          <w:rFonts w:ascii="Times New Roman" w:eastAsia="Times New Roman" w:hAnsi="Times New Roman" w:cs="Times New Roman"/>
          <w:sz w:val="24"/>
          <w:szCs w:val="24"/>
          <w:lang w:eastAsia="en-GH"/>
        </w:rPr>
        <w:t>Canada leads with 60.39% of total trade, driven by proximity, strong economic ties under the United States-Mexico-Canada Agreement (USMCA), and industries like oil &amp; gas, automotive, and industrial goods</w:t>
      </w:r>
      <w:r w:rsidR="00A27C43" w:rsidRPr="00A22381">
        <w:rPr>
          <w:rFonts w:ascii="Times New Roman" w:eastAsia="Times New Roman" w:hAnsi="Times New Roman" w:cs="Times New Roman"/>
          <w:sz w:val="24"/>
          <w:szCs w:val="24"/>
          <w:lang w:eastAsia="en-GH"/>
        </w:rPr>
        <w:t xml:space="preserve"> </w:t>
      </w:r>
      <w:sdt>
        <w:sdtPr>
          <w:rPr>
            <w:rFonts w:ascii="Times New Roman" w:eastAsia="Times New Roman" w:hAnsi="Times New Roman" w:cs="Times New Roman"/>
            <w:color w:val="000000"/>
            <w:sz w:val="24"/>
            <w:szCs w:val="24"/>
            <w:lang w:eastAsia="en-GH"/>
          </w:rPr>
          <w:tag w:val="MENDELEY_CITATION_v3_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"/>
          <w:id w:val="-436756551"/>
          <w:placeholder>
            <w:docPart w:val="DefaultPlaceholder_-1854013440"/>
          </w:placeholder>
        </w:sdtPr>
        <w:sdtContent>
          <w:r w:rsidR="003E24C9" w:rsidRPr="003E24C9">
            <w:rPr>
              <w:rFonts w:ascii="Times New Roman" w:eastAsia="Times New Roman" w:hAnsi="Times New Roman" w:cs="Times New Roman"/>
              <w:color w:val="000000"/>
              <w:sz w:val="24"/>
              <w:szCs w:val="24"/>
              <w:lang w:eastAsia="en-GH"/>
            </w:rPr>
            <w:t>(Villarreal, 2020)</w:t>
          </w:r>
        </w:sdtContent>
      </w:sdt>
      <w:r w:rsidRPr="00A22381">
        <w:rPr>
          <w:rFonts w:ascii="Times New Roman" w:eastAsia="Times New Roman" w:hAnsi="Times New Roman" w:cs="Times New Roman"/>
          <w:sz w:val="24"/>
          <w:szCs w:val="24"/>
          <w:lang w:eastAsia="en-GH"/>
        </w:rPr>
        <w:t>.</w:t>
      </w:r>
    </w:p>
    <w:p w14:paraId="0AC88BA9" w14:textId="0824B54B" w:rsidR="00E83864" w:rsidRPr="00A22381" w:rsidRDefault="00E83864" w:rsidP="00E83864">
      <w:pPr>
        <w:pStyle w:val="ListParagraph"/>
        <w:numPr>
          <w:ilvl w:val="1"/>
          <w:numId w:val="23"/>
        </w:numPr>
        <w:spacing w:line="360" w:lineRule="auto"/>
        <w:jc w:val="both"/>
        <w:rPr>
          <w:rFonts w:ascii="Times New Roman" w:hAnsi="Times New Roman" w:cs="Times New Roman"/>
          <w:sz w:val="24"/>
          <w:szCs w:val="24"/>
        </w:rPr>
      </w:pPr>
      <w:r w:rsidRPr="00A22381">
        <w:rPr>
          <w:rFonts w:ascii="Times New Roman" w:eastAsia="Times New Roman" w:hAnsi="Times New Roman" w:cs="Times New Roman"/>
          <w:sz w:val="24"/>
          <w:szCs w:val="24"/>
          <w:lang w:eastAsia="en-GH"/>
        </w:rPr>
        <w:t xml:space="preserve">Mexico accounts for 39.61%, playing a crucial role in manufacturing, automotive supply chains, and agricultural exports, supported by Maquiladora programs and cost-effective </w:t>
      </w:r>
      <w:r w:rsidRPr="00A22381">
        <w:rPr>
          <w:rFonts w:ascii="Times New Roman" w:eastAsia="Times New Roman" w:hAnsi="Times New Roman" w:cs="Times New Roman"/>
          <w:sz w:val="24"/>
          <w:szCs w:val="24"/>
          <w:lang w:eastAsia="en-GH"/>
        </w:rPr>
        <w:t>labour</w:t>
      </w:r>
      <w:r w:rsidR="00A27C43" w:rsidRPr="00A22381">
        <w:rPr>
          <w:rFonts w:ascii="Times New Roman" w:eastAsia="Times New Roman" w:hAnsi="Times New Roman" w:cs="Times New Roman"/>
          <w:sz w:val="24"/>
          <w:szCs w:val="24"/>
          <w:lang w:eastAsia="en-GH"/>
        </w:rPr>
        <w:t xml:space="preserve"> </w:t>
      </w:r>
      <w:sdt>
        <w:sdtPr>
          <w:rPr>
            <w:rFonts w:ascii="Times New Roman" w:eastAsia="Times New Roman" w:hAnsi="Times New Roman" w:cs="Times New Roman"/>
            <w:color w:val="000000"/>
            <w:sz w:val="24"/>
            <w:szCs w:val="24"/>
            <w:lang w:eastAsia="en-GH"/>
          </w:rPr>
          <w:tag w:val="MENDELEY_CITATION_v3_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"/>
          <w:id w:val="385069652"/>
          <w:placeholder>
            <w:docPart w:val="DefaultPlaceholder_-1854013440"/>
          </w:placeholder>
        </w:sdtPr>
        <w:sdtContent>
          <w:r w:rsidR="003E24C9" w:rsidRPr="003E24C9">
            <w:rPr>
              <w:rFonts w:ascii="Times New Roman" w:eastAsia="Times New Roman" w:hAnsi="Times New Roman" w:cs="Times New Roman"/>
              <w:color w:val="000000"/>
              <w:sz w:val="24"/>
              <w:szCs w:val="24"/>
              <w:lang w:eastAsia="en-GH"/>
            </w:rPr>
            <w:t>(Villarreal, 2020)</w:t>
          </w:r>
        </w:sdtContent>
      </w:sdt>
      <w:r w:rsidRPr="00A22381">
        <w:rPr>
          <w:rFonts w:ascii="Times New Roman" w:eastAsia="Times New Roman" w:hAnsi="Times New Roman" w:cs="Times New Roman"/>
          <w:sz w:val="24"/>
          <w:szCs w:val="24"/>
          <w:lang w:eastAsia="en-GH"/>
        </w:rPr>
        <w:t>.</w:t>
      </w:r>
    </w:p>
    <w:p w14:paraId="7F6CBD97" w14:textId="11CAD2ED" w:rsidR="00991F91" w:rsidRPr="00A22381" w:rsidRDefault="00991F91" w:rsidP="00E83864">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 xml:space="preserve">3. </w:t>
      </w:r>
      <w:r w:rsidR="00DB25CD" w:rsidRPr="00DB25CD">
        <w:rPr>
          <w:rFonts w:ascii="Times New Roman" w:hAnsi="Times New Roman" w:cs="Times New Roman"/>
          <w:b/>
          <w:bCs/>
          <w:sz w:val="24"/>
          <w:szCs w:val="24"/>
        </w:rPr>
        <w:t>Trade by Mode of Transport</w:t>
      </w:r>
    </w:p>
    <w:p w14:paraId="18246972" w14:textId="77777777" w:rsidR="00991F91" w:rsidRPr="00A22381" w:rsidRDefault="00DB25CD" w:rsidP="00E83864">
      <w:pPr>
        <w:pStyle w:val="ListParagraph"/>
        <w:numPr>
          <w:ilvl w:val="0"/>
          <w:numId w:val="25"/>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Trucks dominate (65.53%), reflecting a strong reliance on road transport for flexibility and cost-effectiveness.</w:t>
      </w:r>
    </w:p>
    <w:p w14:paraId="4763996D" w14:textId="77777777" w:rsidR="00991F91" w:rsidRPr="00A22381" w:rsidRDefault="00DB25CD" w:rsidP="00E83864">
      <w:pPr>
        <w:pStyle w:val="ListParagraph"/>
        <w:numPr>
          <w:ilvl w:val="0"/>
          <w:numId w:val="25"/>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Air (17.19%) is used for high-value, time-sensitive goods, while rail (10.14%) handles bulk shipments.</w:t>
      </w:r>
    </w:p>
    <w:p w14:paraId="171E3212" w14:textId="77777777" w:rsidR="00991F91" w:rsidRPr="00A22381" w:rsidRDefault="00DB25CD" w:rsidP="00E83864">
      <w:pPr>
        <w:pStyle w:val="ListParagraph"/>
        <w:numPr>
          <w:ilvl w:val="0"/>
          <w:numId w:val="2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Other modes:</w:t>
      </w:r>
      <w:r w:rsidRPr="00A22381">
        <w:rPr>
          <w:rFonts w:ascii="Times New Roman" w:hAnsi="Times New Roman" w:cs="Times New Roman"/>
          <w:sz w:val="24"/>
          <w:szCs w:val="24"/>
        </w:rPr>
        <w:t xml:space="preserve"> Vessels (2.95%), pipelines (0.20%), and mail (0.12%) play smaller roles.</w:t>
      </w:r>
    </w:p>
    <w:p w14:paraId="04BD0EAF" w14:textId="222C434A" w:rsidR="00DB25CD" w:rsidRPr="00A22381" w:rsidRDefault="00DB25CD" w:rsidP="00E83864">
      <w:pPr>
        <w:pStyle w:val="ListParagraph"/>
        <w:numPr>
          <w:ilvl w:val="0"/>
          <w:numId w:val="2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Implications:</w:t>
      </w:r>
      <w:r w:rsidRPr="00A22381">
        <w:rPr>
          <w:rFonts w:ascii="Times New Roman" w:hAnsi="Times New Roman" w:cs="Times New Roman"/>
          <w:sz w:val="24"/>
          <w:szCs w:val="24"/>
        </w:rPr>
        <w:t xml:space="preserve"> There is a need for road infrastructure investments, rail and air transport optimization, and sustainability measures to reduce fuel dependency.</w:t>
      </w:r>
    </w:p>
    <w:p w14:paraId="2DB92ABD" w14:textId="77777777" w:rsidR="00991F91" w:rsidRPr="00A22381" w:rsidRDefault="00991F91" w:rsidP="00E83864">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 xml:space="preserve">4. </w:t>
      </w:r>
      <w:r w:rsidR="00DB25CD" w:rsidRPr="00DB25CD">
        <w:rPr>
          <w:rFonts w:ascii="Times New Roman" w:hAnsi="Times New Roman" w:cs="Times New Roman"/>
          <w:b/>
          <w:bCs/>
          <w:sz w:val="24"/>
          <w:szCs w:val="24"/>
        </w:rPr>
        <w:t>Trade by Cargo Type: Containerized vs. Non-Containerized</w:t>
      </w:r>
    </w:p>
    <w:p w14:paraId="3208B7CD" w14:textId="77777777" w:rsidR="00991F91" w:rsidRPr="00A22381" w:rsidRDefault="00DB25CD" w:rsidP="00E83864">
      <w:pPr>
        <w:pStyle w:val="ListParagraph"/>
        <w:numPr>
          <w:ilvl w:val="0"/>
          <w:numId w:val="26"/>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Non-containerized trade leads (55.59%), indicating a reliance on bulk transport for raw materials, heavy equipment, coal, and grain.</w:t>
      </w:r>
    </w:p>
    <w:p w14:paraId="60752F82" w14:textId="77777777" w:rsidR="00991F91" w:rsidRPr="00A22381" w:rsidRDefault="00DB25CD" w:rsidP="00E83864">
      <w:pPr>
        <w:pStyle w:val="ListParagraph"/>
        <w:numPr>
          <w:ilvl w:val="0"/>
          <w:numId w:val="26"/>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Containerized trade (36.61%) plays a key role in consumer goods, electronics, and manufactured products.</w:t>
      </w:r>
    </w:p>
    <w:p w14:paraId="32085737" w14:textId="77777777" w:rsidR="00991F91" w:rsidRPr="00A22381" w:rsidRDefault="00DB25CD" w:rsidP="00E83864">
      <w:pPr>
        <w:pStyle w:val="ListParagraph"/>
        <w:numPr>
          <w:ilvl w:val="0"/>
          <w:numId w:val="26"/>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Unknown category (7.80%) may indicate data inconsistencies or mixed cargo classifications.</w:t>
      </w:r>
    </w:p>
    <w:p w14:paraId="04B7E520" w14:textId="77777777" w:rsidR="00991F91" w:rsidRPr="00A22381" w:rsidRDefault="00DB25CD" w:rsidP="00E83864">
      <w:pPr>
        <w:pStyle w:val="ListParagraph"/>
        <w:numPr>
          <w:ilvl w:val="0"/>
          <w:numId w:val="26"/>
        </w:num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 xml:space="preserve">Implications: </w:t>
      </w:r>
    </w:p>
    <w:p w14:paraId="7C5A9627" w14:textId="77777777" w:rsidR="00991F91" w:rsidRPr="00A22381" w:rsidRDefault="00DB25CD" w:rsidP="00E83864">
      <w:pPr>
        <w:pStyle w:val="ListParagraph"/>
        <w:numPr>
          <w:ilvl w:val="1"/>
          <w:numId w:val="26"/>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Bulk transport optimization is essential for large-scale industries.</w:t>
      </w:r>
    </w:p>
    <w:p w14:paraId="0010A288" w14:textId="77777777" w:rsidR="00991F91" w:rsidRPr="00A22381" w:rsidRDefault="00DB25CD" w:rsidP="00E83864">
      <w:pPr>
        <w:pStyle w:val="ListParagraph"/>
        <w:numPr>
          <w:ilvl w:val="1"/>
          <w:numId w:val="26"/>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Container trade expansion aligns with global supply chain trends.</w:t>
      </w:r>
    </w:p>
    <w:p w14:paraId="5B8ED1E7" w14:textId="54580B23" w:rsidR="00DB25CD" w:rsidRPr="00A22381" w:rsidRDefault="00DB25CD" w:rsidP="00E83864">
      <w:pPr>
        <w:pStyle w:val="ListParagraph"/>
        <w:numPr>
          <w:ilvl w:val="1"/>
          <w:numId w:val="26"/>
        </w:numPr>
        <w:spacing w:line="360" w:lineRule="auto"/>
        <w:jc w:val="both"/>
        <w:rPr>
          <w:rFonts w:ascii="Times New Roman" w:hAnsi="Times New Roman" w:cs="Times New Roman"/>
          <w:b/>
          <w:bCs/>
          <w:sz w:val="24"/>
          <w:szCs w:val="24"/>
        </w:rPr>
      </w:pPr>
      <w:r w:rsidRPr="00A22381">
        <w:rPr>
          <w:rFonts w:ascii="Times New Roman" w:hAnsi="Times New Roman" w:cs="Times New Roman"/>
          <w:sz w:val="24"/>
          <w:szCs w:val="24"/>
        </w:rPr>
        <w:t>Improved data classification can enhance logistics planning and efficiency</w:t>
      </w:r>
      <w:r w:rsidRPr="00A22381">
        <w:rPr>
          <w:rFonts w:ascii="Times New Roman" w:hAnsi="Times New Roman" w:cs="Times New Roman"/>
          <w:b/>
          <w:bCs/>
          <w:sz w:val="24"/>
          <w:szCs w:val="24"/>
        </w:rPr>
        <w:t>.</w:t>
      </w:r>
    </w:p>
    <w:p w14:paraId="039340B7" w14:textId="77777777" w:rsidR="00F84A9A" w:rsidRPr="00A22381" w:rsidRDefault="00F84A9A" w:rsidP="00F84A9A">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lastRenderedPageBreak/>
        <w:t xml:space="preserve">5. </w:t>
      </w:r>
      <w:r w:rsidRPr="00F84A9A">
        <w:rPr>
          <w:rFonts w:ascii="Times New Roman" w:hAnsi="Times New Roman" w:cs="Times New Roman"/>
          <w:b/>
          <w:bCs/>
          <w:sz w:val="24"/>
          <w:szCs w:val="24"/>
        </w:rPr>
        <w:t>Trade Distribution by DF (Domestic vs. Foreign Merchandise)</w:t>
      </w:r>
    </w:p>
    <w:p w14:paraId="02BDD2D3" w14:textId="0B30611A" w:rsidR="00F84A9A" w:rsidRPr="00A22381" w:rsidRDefault="00F84A9A" w:rsidP="00F84A9A">
      <w:pPr>
        <w:pStyle w:val="ListParagraph"/>
        <w:numPr>
          <w:ilvl w:val="0"/>
          <w:numId w:val="30"/>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Domestic Merchandise Leads (44.40%)</w:t>
      </w:r>
      <w:r w:rsidRPr="00A22381">
        <w:rPr>
          <w:rFonts w:ascii="Times New Roman" w:hAnsi="Times New Roman" w:cs="Times New Roman"/>
          <w:b/>
          <w:bCs/>
          <w:sz w:val="24"/>
          <w:szCs w:val="24"/>
        </w:rPr>
        <w:t>:</w:t>
      </w:r>
      <w:r w:rsidRPr="00A22381">
        <w:rPr>
          <w:rFonts w:ascii="Times New Roman" w:hAnsi="Times New Roman" w:cs="Times New Roman"/>
          <w:sz w:val="24"/>
          <w:szCs w:val="24"/>
        </w:rPr>
        <w:t xml:space="preserve"> </w:t>
      </w:r>
      <w:r w:rsidRPr="00A22381">
        <w:rPr>
          <w:rFonts w:ascii="Times New Roman" w:hAnsi="Times New Roman" w:cs="Times New Roman"/>
          <w:sz w:val="24"/>
          <w:szCs w:val="24"/>
        </w:rPr>
        <w:t>A strong local production sector suggests self-reliance, industrial growth, and potential government support for local manufacturing.</w:t>
      </w:r>
    </w:p>
    <w:p w14:paraId="011375AB" w14:textId="05007A73" w:rsidR="00F84A9A" w:rsidRPr="00A22381" w:rsidRDefault="00F84A9A" w:rsidP="00F84A9A">
      <w:pPr>
        <w:pStyle w:val="ListParagraph"/>
        <w:numPr>
          <w:ilvl w:val="0"/>
          <w:numId w:val="30"/>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Foreign Merchandise Holds 22.08%</w:t>
      </w:r>
      <w:r w:rsidRPr="00A22381">
        <w:rPr>
          <w:rFonts w:ascii="Times New Roman" w:hAnsi="Times New Roman" w:cs="Times New Roman"/>
          <w:b/>
          <w:bCs/>
          <w:sz w:val="24"/>
          <w:szCs w:val="24"/>
        </w:rPr>
        <w:t>:</w:t>
      </w:r>
      <w:r w:rsidRPr="00A22381">
        <w:rPr>
          <w:rFonts w:ascii="Times New Roman" w:hAnsi="Times New Roman" w:cs="Times New Roman"/>
          <w:sz w:val="24"/>
          <w:szCs w:val="24"/>
        </w:rPr>
        <w:t xml:space="preserve"> </w:t>
      </w:r>
      <w:r w:rsidRPr="00A22381">
        <w:rPr>
          <w:rFonts w:ascii="Times New Roman" w:hAnsi="Times New Roman" w:cs="Times New Roman"/>
          <w:sz w:val="24"/>
          <w:szCs w:val="24"/>
        </w:rPr>
        <w:t>Imports remain significant, indicating demand for foreign goods, raw materials, or specialized products.</w:t>
      </w:r>
    </w:p>
    <w:p w14:paraId="5D2705D1" w14:textId="20579E9C" w:rsidR="00F84A9A" w:rsidRPr="00A22381" w:rsidRDefault="00F84A9A" w:rsidP="00F84A9A">
      <w:pPr>
        <w:pStyle w:val="ListParagraph"/>
        <w:numPr>
          <w:ilvl w:val="0"/>
          <w:numId w:val="30"/>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Unaccounted 33.52%</w:t>
      </w:r>
      <w:r w:rsidRPr="00A22381">
        <w:rPr>
          <w:rFonts w:ascii="Times New Roman" w:hAnsi="Times New Roman" w:cs="Times New Roman"/>
          <w:b/>
          <w:bCs/>
          <w:sz w:val="24"/>
          <w:szCs w:val="24"/>
        </w:rPr>
        <w:t>:</w:t>
      </w:r>
      <w:r w:rsidRPr="00A22381">
        <w:rPr>
          <w:rFonts w:ascii="Times New Roman" w:hAnsi="Times New Roman" w:cs="Times New Roman"/>
          <w:sz w:val="24"/>
          <w:szCs w:val="24"/>
        </w:rPr>
        <w:t xml:space="preserve"> </w:t>
      </w:r>
      <w:r w:rsidRPr="00A22381">
        <w:rPr>
          <w:rFonts w:ascii="Times New Roman" w:hAnsi="Times New Roman" w:cs="Times New Roman"/>
          <w:sz w:val="24"/>
          <w:szCs w:val="24"/>
        </w:rPr>
        <w:t>The missing percentage may be due to re-exported goods, re-imported goods, or incomplete data filtering.</w:t>
      </w:r>
    </w:p>
    <w:p w14:paraId="063B7096" w14:textId="77777777" w:rsidR="00F84A9A" w:rsidRPr="00A22381" w:rsidRDefault="00F84A9A" w:rsidP="00F84A9A">
      <w:pPr>
        <w:pStyle w:val="ListParagraph"/>
        <w:numPr>
          <w:ilvl w:val="0"/>
          <w:numId w:val="30"/>
        </w:num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Implications:</w:t>
      </w:r>
    </w:p>
    <w:p w14:paraId="1A806522" w14:textId="77777777" w:rsidR="00F84A9A" w:rsidRPr="00A22381" w:rsidRDefault="00F84A9A" w:rsidP="00F84A9A">
      <w:pPr>
        <w:pStyle w:val="ListParagraph"/>
        <w:numPr>
          <w:ilvl w:val="1"/>
          <w:numId w:val="30"/>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Local industries benefit from reduced import dependency.</w:t>
      </w:r>
    </w:p>
    <w:p w14:paraId="5D17395A" w14:textId="77777777" w:rsidR="00F84A9A" w:rsidRPr="00A22381" w:rsidRDefault="00F84A9A" w:rsidP="00F84A9A">
      <w:pPr>
        <w:pStyle w:val="ListParagraph"/>
        <w:numPr>
          <w:ilvl w:val="1"/>
          <w:numId w:val="30"/>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Foreign trade plays a key role in supplementing consumer demand.</w:t>
      </w:r>
    </w:p>
    <w:p w14:paraId="0D62EBE4" w14:textId="58660694" w:rsidR="00F84A9A" w:rsidRPr="00A22381" w:rsidRDefault="00F84A9A" w:rsidP="00F84A9A">
      <w:pPr>
        <w:pStyle w:val="ListParagraph"/>
        <w:numPr>
          <w:ilvl w:val="1"/>
          <w:numId w:val="30"/>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Policy adjustments (tariffs, trade agreements) could influence the balance between domestic and foreign goods.</w:t>
      </w:r>
    </w:p>
    <w:p w14:paraId="51673B42" w14:textId="77777777" w:rsidR="00F84A9A" w:rsidRPr="00A22381" w:rsidRDefault="00F84A9A" w:rsidP="00F84A9A">
      <w:pPr>
        <w:spacing w:line="360" w:lineRule="auto"/>
        <w:jc w:val="both"/>
        <w:rPr>
          <w:rFonts w:ascii="Times New Roman" w:hAnsi="Times New Roman" w:cs="Times New Roman"/>
          <w:b/>
          <w:bCs/>
          <w:sz w:val="24"/>
          <w:szCs w:val="24"/>
        </w:rPr>
      </w:pPr>
      <w:r w:rsidRPr="00F84A9A">
        <w:rPr>
          <w:rFonts w:ascii="Times New Roman" w:hAnsi="Times New Roman" w:cs="Times New Roman"/>
          <w:b/>
          <w:bCs/>
          <w:sz w:val="24"/>
          <w:szCs w:val="24"/>
        </w:rPr>
        <w:t>6️</w:t>
      </w:r>
      <w:r w:rsidRPr="00A22381">
        <w:rPr>
          <w:rFonts w:ascii="Segoe UI Symbol" w:hAnsi="Segoe UI Symbol" w:cs="Segoe UI Symbol"/>
          <w:b/>
          <w:bCs/>
          <w:sz w:val="24"/>
          <w:szCs w:val="24"/>
        </w:rPr>
        <w:t xml:space="preserve">. </w:t>
      </w:r>
      <w:r w:rsidRPr="00F84A9A">
        <w:rPr>
          <w:rFonts w:ascii="Times New Roman" w:hAnsi="Times New Roman" w:cs="Times New Roman"/>
          <w:b/>
          <w:bCs/>
          <w:sz w:val="24"/>
          <w:szCs w:val="24"/>
        </w:rPr>
        <w:t>Trade Distribution by Month</w:t>
      </w:r>
    </w:p>
    <w:p w14:paraId="79FEA6AA" w14:textId="77777777" w:rsidR="00F84A9A" w:rsidRPr="00A22381" w:rsidRDefault="00F84A9A" w:rsidP="00F84A9A">
      <w:pPr>
        <w:pStyle w:val="ListParagraph"/>
        <w:numPr>
          <w:ilvl w:val="0"/>
          <w:numId w:val="31"/>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Peak Trade Months:</w:t>
      </w:r>
      <w:r w:rsidRPr="00A22381">
        <w:rPr>
          <w:rFonts w:ascii="Times New Roman" w:hAnsi="Times New Roman" w:cs="Times New Roman"/>
          <w:sz w:val="24"/>
          <w:szCs w:val="24"/>
        </w:rPr>
        <w:t xml:space="preserve"> August (9.37%), June (9.33%), September (9.30%), March (9.29%), and July (9.28%) experience the highest trade volumes, suggesting stable mid-year activity.</w:t>
      </w:r>
    </w:p>
    <w:p w14:paraId="5B2E5343" w14:textId="77777777" w:rsidR="00F84A9A" w:rsidRPr="00A22381" w:rsidRDefault="00F84A9A" w:rsidP="00F84A9A">
      <w:pPr>
        <w:pStyle w:val="ListParagraph"/>
        <w:numPr>
          <w:ilvl w:val="0"/>
          <w:numId w:val="31"/>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Moderate Trade Months:</w:t>
      </w:r>
      <w:r w:rsidRPr="00A22381">
        <w:rPr>
          <w:rFonts w:ascii="Times New Roman" w:hAnsi="Times New Roman" w:cs="Times New Roman"/>
          <w:sz w:val="24"/>
          <w:szCs w:val="24"/>
        </w:rPr>
        <w:t xml:space="preserve"> May (9.25%), April (9.23%), February (9.11%), and January (9.03%) show slightly lower, but still substantial, trade activity.</w:t>
      </w:r>
    </w:p>
    <w:p w14:paraId="3E7C1265" w14:textId="77777777" w:rsidR="00F84A9A" w:rsidRPr="00A22381" w:rsidRDefault="00F84A9A" w:rsidP="00F84A9A">
      <w:pPr>
        <w:pStyle w:val="ListParagraph"/>
        <w:numPr>
          <w:ilvl w:val="0"/>
          <w:numId w:val="31"/>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Lowest Trade Months:</w:t>
      </w:r>
      <w:r w:rsidRPr="00A22381">
        <w:rPr>
          <w:rFonts w:ascii="Times New Roman" w:hAnsi="Times New Roman" w:cs="Times New Roman"/>
          <w:sz w:val="24"/>
          <w:szCs w:val="24"/>
        </w:rPr>
        <w:t xml:space="preserve"> October (5.70%), November (5.62%), and December (5.50%) exhibit the lowest trade volumes, likely due to seasonal factors, year-end holidays, and supply chain slowdowns.</w:t>
      </w:r>
    </w:p>
    <w:p w14:paraId="4B1DCEE9" w14:textId="77777777" w:rsidR="00F84A9A" w:rsidRPr="00A22381" w:rsidRDefault="00F84A9A" w:rsidP="00F84A9A">
      <w:pPr>
        <w:pStyle w:val="ListParagraph"/>
        <w:numPr>
          <w:ilvl w:val="0"/>
          <w:numId w:val="31"/>
        </w:num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Implications:</w:t>
      </w:r>
    </w:p>
    <w:p w14:paraId="2074F703" w14:textId="77777777" w:rsidR="00F84A9A" w:rsidRPr="00A22381" w:rsidRDefault="00F84A9A" w:rsidP="00F84A9A">
      <w:pPr>
        <w:pStyle w:val="ListParagraph"/>
        <w:numPr>
          <w:ilvl w:val="1"/>
          <w:numId w:val="31"/>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Businesses and policymakers can optimize trade strategies by anticipating peak and slow periods.</w:t>
      </w:r>
    </w:p>
    <w:p w14:paraId="3B79A776" w14:textId="77777777" w:rsidR="00F84A9A" w:rsidRPr="00A22381" w:rsidRDefault="00F84A9A" w:rsidP="00F84A9A">
      <w:pPr>
        <w:pStyle w:val="ListParagraph"/>
        <w:numPr>
          <w:ilvl w:val="1"/>
          <w:numId w:val="31"/>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Supply chain operations may need adjustments to mitigate end-of-year slowdowns.</w:t>
      </w:r>
    </w:p>
    <w:p w14:paraId="524E0144" w14:textId="236D8450" w:rsidR="00F84A9A" w:rsidRPr="00A22381" w:rsidRDefault="00F84A9A" w:rsidP="00F84A9A">
      <w:pPr>
        <w:pStyle w:val="ListParagraph"/>
        <w:numPr>
          <w:ilvl w:val="1"/>
          <w:numId w:val="31"/>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Further analysis can explore industry-specific trends affecting trade seasonality.</w:t>
      </w:r>
    </w:p>
    <w:p w14:paraId="0C6922BE" w14:textId="77777777" w:rsidR="000454A9" w:rsidRPr="00A22381" w:rsidRDefault="000454A9" w:rsidP="00FF44E8">
      <w:pPr>
        <w:spacing w:line="360" w:lineRule="auto"/>
        <w:jc w:val="both"/>
        <w:rPr>
          <w:rFonts w:ascii="Times New Roman" w:hAnsi="Times New Roman" w:cs="Times New Roman"/>
          <w:b/>
          <w:bCs/>
          <w:sz w:val="24"/>
          <w:szCs w:val="24"/>
        </w:rPr>
      </w:pPr>
    </w:p>
    <w:p w14:paraId="4F73B77C" w14:textId="77777777" w:rsidR="000454A9" w:rsidRPr="00A22381" w:rsidRDefault="000454A9" w:rsidP="00FF44E8">
      <w:pPr>
        <w:spacing w:line="360" w:lineRule="auto"/>
        <w:jc w:val="both"/>
        <w:rPr>
          <w:rFonts w:ascii="Times New Roman" w:hAnsi="Times New Roman" w:cs="Times New Roman"/>
          <w:b/>
          <w:bCs/>
          <w:sz w:val="24"/>
          <w:szCs w:val="24"/>
        </w:rPr>
      </w:pPr>
    </w:p>
    <w:p w14:paraId="774B4D7F" w14:textId="77777777" w:rsidR="000454A9" w:rsidRPr="00A22381" w:rsidRDefault="000454A9" w:rsidP="00FF44E8">
      <w:pPr>
        <w:spacing w:line="360" w:lineRule="auto"/>
        <w:jc w:val="both"/>
        <w:rPr>
          <w:rFonts w:ascii="Times New Roman" w:hAnsi="Times New Roman" w:cs="Times New Roman"/>
          <w:b/>
          <w:bCs/>
          <w:sz w:val="24"/>
          <w:szCs w:val="24"/>
        </w:rPr>
      </w:pPr>
    </w:p>
    <w:p w14:paraId="2C752A53" w14:textId="2552DF3F" w:rsidR="00FF44E8" w:rsidRPr="00A22381" w:rsidRDefault="00FF44E8" w:rsidP="00FF44E8">
      <w:pPr>
        <w:spacing w:line="360" w:lineRule="auto"/>
        <w:jc w:val="both"/>
        <w:rPr>
          <w:rFonts w:ascii="Times New Roman" w:hAnsi="Times New Roman" w:cs="Times New Roman"/>
          <w:b/>
          <w:bCs/>
          <w:sz w:val="24"/>
          <w:szCs w:val="24"/>
        </w:rPr>
      </w:pPr>
      <w:r w:rsidRPr="00FF44E8">
        <w:rPr>
          <w:rFonts w:ascii="Times New Roman" w:hAnsi="Times New Roman" w:cs="Times New Roman"/>
          <w:b/>
          <w:bCs/>
          <w:sz w:val="24"/>
          <w:szCs w:val="24"/>
        </w:rPr>
        <w:lastRenderedPageBreak/>
        <w:t>7️</w:t>
      </w:r>
      <w:r w:rsidRPr="00A22381">
        <w:rPr>
          <w:rFonts w:ascii="Segoe UI Symbol" w:hAnsi="Segoe UI Symbol" w:cs="Segoe UI Symbol"/>
          <w:b/>
          <w:bCs/>
          <w:sz w:val="24"/>
          <w:szCs w:val="24"/>
        </w:rPr>
        <w:t xml:space="preserve">. </w:t>
      </w:r>
      <w:r w:rsidRPr="00FF44E8">
        <w:rPr>
          <w:rFonts w:ascii="Times New Roman" w:hAnsi="Times New Roman" w:cs="Times New Roman"/>
          <w:b/>
          <w:bCs/>
          <w:sz w:val="24"/>
          <w:szCs w:val="24"/>
        </w:rPr>
        <w:t>Trade Distribution by Year</w:t>
      </w:r>
    </w:p>
    <w:p w14:paraId="513383C2" w14:textId="77777777" w:rsidR="00FF44E8" w:rsidRPr="00A22381" w:rsidRDefault="00FF44E8" w:rsidP="00FF44E8">
      <w:pPr>
        <w:pStyle w:val="ListParagraph"/>
        <w:numPr>
          <w:ilvl w:val="0"/>
          <w:numId w:val="33"/>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Peak Trade Years (2021–2023):</w:t>
      </w:r>
      <w:r w:rsidRPr="00A22381">
        <w:rPr>
          <w:rFonts w:ascii="Times New Roman" w:hAnsi="Times New Roman" w:cs="Times New Roman"/>
          <w:sz w:val="24"/>
          <w:szCs w:val="24"/>
        </w:rPr>
        <w:t xml:space="preserve"> 2023 (22.76%), 2022 (22.50%), and 2021 (22.06%) recorded the highest trade volumes, contributing to about 67% of total trade.</w:t>
      </w:r>
    </w:p>
    <w:p w14:paraId="45689A47" w14:textId="77777777" w:rsidR="00FF44E8" w:rsidRPr="00A22381" w:rsidRDefault="00FF44E8" w:rsidP="00FF44E8">
      <w:pPr>
        <w:pStyle w:val="ListParagraph"/>
        <w:numPr>
          <w:ilvl w:val="0"/>
          <w:numId w:val="33"/>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Declining Trade in 2024 &amp; 2020:</w:t>
      </w:r>
      <w:r w:rsidRPr="00A22381">
        <w:rPr>
          <w:rFonts w:ascii="Times New Roman" w:hAnsi="Times New Roman" w:cs="Times New Roman"/>
          <w:sz w:val="24"/>
          <w:szCs w:val="24"/>
        </w:rPr>
        <w:t xml:space="preserve"> 2024 (17.01%) shows a decline, while 2020 had the lowest trade volume (15.58%), likely due to COVID-19 disruptions.</w:t>
      </w:r>
    </w:p>
    <w:p w14:paraId="59C979A0" w14:textId="77777777" w:rsidR="00FF44E8" w:rsidRPr="00A22381" w:rsidRDefault="00FF44E8" w:rsidP="00FF44E8">
      <w:pPr>
        <w:pStyle w:val="ListParagraph"/>
        <w:numPr>
          <w:ilvl w:val="0"/>
          <w:numId w:val="33"/>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Implications:</w:t>
      </w:r>
    </w:p>
    <w:p w14:paraId="50366CD0" w14:textId="77777777" w:rsidR="00FF44E8" w:rsidRPr="00A22381" w:rsidRDefault="00FF44E8" w:rsidP="00FF44E8">
      <w:pPr>
        <w:pStyle w:val="ListParagraph"/>
        <w:numPr>
          <w:ilvl w:val="1"/>
          <w:numId w:val="33"/>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Stable trade between 2021–2023 suggests a strong economic recovery.</w:t>
      </w:r>
    </w:p>
    <w:p w14:paraId="6A53D85A" w14:textId="77777777" w:rsidR="00FF44E8" w:rsidRPr="00A22381" w:rsidRDefault="00FF44E8" w:rsidP="00FF44E8">
      <w:pPr>
        <w:pStyle w:val="ListParagraph"/>
        <w:numPr>
          <w:ilvl w:val="1"/>
          <w:numId w:val="33"/>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2024’s decline may indicate policy shifts, economic slowdowns, or incomplete data.</w:t>
      </w:r>
    </w:p>
    <w:p w14:paraId="6EA445D4" w14:textId="61FAB738" w:rsidR="00FF44E8" w:rsidRPr="00A22381" w:rsidRDefault="00FF44E8" w:rsidP="00FF44E8">
      <w:pPr>
        <w:pStyle w:val="ListParagraph"/>
        <w:numPr>
          <w:ilvl w:val="1"/>
          <w:numId w:val="33"/>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Further analysis is needed to determine macroeconomic impacts on trade performance.</w:t>
      </w:r>
    </w:p>
    <w:p w14:paraId="2FFAD672" w14:textId="77777777" w:rsidR="000454A9" w:rsidRPr="00A22381" w:rsidRDefault="000454A9" w:rsidP="000454A9">
      <w:pPr>
        <w:spacing w:line="360" w:lineRule="auto"/>
        <w:jc w:val="both"/>
        <w:rPr>
          <w:rFonts w:ascii="Times New Roman" w:hAnsi="Times New Roman" w:cs="Times New Roman"/>
          <w:b/>
          <w:bCs/>
          <w:sz w:val="24"/>
          <w:szCs w:val="24"/>
        </w:rPr>
      </w:pPr>
    </w:p>
    <w:p w14:paraId="022EDDDF" w14:textId="77777777" w:rsidR="005908CF" w:rsidRDefault="005908CF" w:rsidP="000454A9">
      <w:pPr>
        <w:spacing w:line="360" w:lineRule="auto"/>
        <w:jc w:val="both"/>
        <w:rPr>
          <w:rFonts w:ascii="Times New Roman" w:hAnsi="Times New Roman" w:cs="Times New Roman"/>
          <w:b/>
          <w:bCs/>
          <w:sz w:val="24"/>
          <w:szCs w:val="24"/>
        </w:rPr>
      </w:pPr>
    </w:p>
    <w:p w14:paraId="0354FA1A" w14:textId="77777777" w:rsidR="005908CF" w:rsidRDefault="005908CF" w:rsidP="000454A9">
      <w:pPr>
        <w:spacing w:line="360" w:lineRule="auto"/>
        <w:jc w:val="both"/>
        <w:rPr>
          <w:rFonts w:ascii="Times New Roman" w:hAnsi="Times New Roman" w:cs="Times New Roman"/>
          <w:b/>
          <w:bCs/>
          <w:sz w:val="24"/>
          <w:szCs w:val="24"/>
        </w:rPr>
      </w:pPr>
    </w:p>
    <w:p w14:paraId="4625FC03" w14:textId="77777777" w:rsidR="005908CF" w:rsidRDefault="005908CF" w:rsidP="000454A9">
      <w:pPr>
        <w:spacing w:line="360" w:lineRule="auto"/>
        <w:jc w:val="both"/>
        <w:rPr>
          <w:rFonts w:ascii="Times New Roman" w:hAnsi="Times New Roman" w:cs="Times New Roman"/>
          <w:b/>
          <w:bCs/>
          <w:sz w:val="24"/>
          <w:szCs w:val="24"/>
        </w:rPr>
      </w:pPr>
    </w:p>
    <w:p w14:paraId="0D7659C1" w14:textId="77777777" w:rsidR="005908CF" w:rsidRDefault="005908CF" w:rsidP="000454A9">
      <w:pPr>
        <w:spacing w:line="360" w:lineRule="auto"/>
        <w:jc w:val="both"/>
        <w:rPr>
          <w:rFonts w:ascii="Times New Roman" w:hAnsi="Times New Roman" w:cs="Times New Roman"/>
          <w:b/>
          <w:bCs/>
          <w:sz w:val="24"/>
          <w:szCs w:val="24"/>
        </w:rPr>
      </w:pPr>
    </w:p>
    <w:p w14:paraId="7FEA519C" w14:textId="77777777" w:rsidR="005908CF" w:rsidRDefault="005908CF" w:rsidP="000454A9">
      <w:pPr>
        <w:spacing w:line="360" w:lineRule="auto"/>
        <w:jc w:val="both"/>
        <w:rPr>
          <w:rFonts w:ascii="Times New Roman" w:hAnsi="Times New Roman" w:cs="Times New Roman"/>
          <w:b/>
          <w:bCs/>
          <w:sz w:val="24"/>
          <w:szCs w:val="24"/>
        </w:rPr>
      </w:pPr>
    </w:p>
    <w:p w14:paraId="38E1E255" w14:textId="77777777" w:rsidR="005908CF" w:rsidRDefault="005908CF" w:rsidP="000454A9">
      <w:pPr>
        <w:spacing w:line="360" w:lineRule="auto"/>
        <w:jc w:val="both"/>
        <w:rPr>
          <w:rFonts w:ascii="Times New Roman" w:hAnsi="Times New Roman" w:cs="Times New Roman"/>
          <w:b/>
          <w:bCs/>
          <w:sz w:val="24"/>
          <w:szCs w:val="24"/>
        </w:rPr>
      </w:pPr>
    </w:p>
    <w:p w14:paraId="470CA122" w14:textId="77777777" w:rsidR="005908CF" w:rsidRDefault="005908CF" w:rsidP="000454A9">
      <w:pPr>
        <w:spacing w:line="360" w:lineRule="auto"/>
        <w:jc w:val="both"/>
        <w:rPr>
          <w:rFonts w:ascii="Times New Roman" w:hAnsi="Times New Roman" w:cs="Times New Roman"/>
          <w:b/>
          <w:bCs/>
          <w:sz w:val="24"/>
          <w:szCs w:val="24"/>
        </w:rPr>
      </w:pPr>
    </w:p>
    <w:p w14:paraId="5594593D" w14:textId="77777777" w:rsidR="005908CF" w:rsidRDefault="005908CF" w:rsidP="000454A9">
      <w:pPr>
        <w:spacing w:line="360" w:lineRule="auto"/>
        <w:jc w:val="both"/>
        <w:rPr>
          <w:rFonts w:ascii="Times New Roman" w:hAnsi="Times New Roman" w:cs="Times New Roman"/>
          <w:b/>
          <w:bCs/>
          <w:sz w:val="24"/>
          <w:szCs w:val="24"/>
        </w:rPr>
      </w:pPr>
    </w:p>
    <w:p w14:paraId="55AA84A0" w14:textId="77777777" w:rsidR="005908CF" w:rsidRDefault="005908CF" w:rsidP="000454A9">
      <w:pPr>
        <w:spacing w:line="360" w:lineRule="auto"/>
        <w:jc w:val="both"/>
        <w:rPr>
          <w:rFonts w:ascii="Times New Roman" w:hAnsi="Times New Roman" w:cs="Times New Roman"/>
          <w:b/>
          <w:bCs/>
          <w:sz w:val="24"/>
          <w:szCs w:val="24"/>
        </w:rPr>
      </w:pPr>
    </w:p>
    <w:p w14:paraId="132B6A08" w14:textId="77777777" w:rsidR="005908CF" w:rsidRDefault="005908CF" w:rsidP="000454A9">
      <w:pPr>
        <w:spacing w:line="360" w:lineRule="auto"/>
        <w:jc w:val="both"/>
        <w:rPr>
          <w:rFonts w:ascii="Times New Roman" w:hAnsi="Times New Roman" w:cs="Times New Roman"/>
          <w:b/>
          <w:bCs/>
          <w:sz w:val="24"/>
          <w:szCs w:val="24"/>
        </w:rPr>
      </w:pPr>
    </w:p>
    <w:p w14:paraId="31F74E81" w14:textId="77777777" w:rsidR="005908CF" w:rsidRDefault="005908CF" w:rsidP="000454A9">
      <w:pPr>
        <w:spacing w:line="360" w:lineRule="auto"/>
        <w:jc w:val="both"/>
        <w:rPr>
          <w:rFonts w:ascii="Times New Roman" w:hAnsi="Times New Roman" w:cs="Times New Roman"/>
          <w:b/>
          <w:bCs/>
          <w:sz w:val="24"/>
          <w:szCs w:val="24"/>
        </w:rPr>
      </w:pPr>
    </w:p>
    <w:p w14:paraId="3D01AF7D" w14:textId="77777777" w:rsidR="005908CF" w:rsidRDefault="005908CF" w:rsidP="000454A9">
      <w:pPr>
        <w:spacing w:line="360" w:lineRule="auto"/>
        <w:jc w:val="both"/>
        <w:rPr>
          <w:rFonts w:ascii="Times New Roman" w:hAnsi="Times New Roman" w:cs="Times New Roman"/>
          <w:b/>
          <w:bCs/>
          <w:sz w:val="24"/>
          <w:szCs w:val="24"/>
        </w:rPr>
      </w:pPr>
    </w:p>
    <w:p w14:paraId="5916893C" w14:textId="77777777" w:rsidR="005908CF" w:rsidRDefault="005908CF" w:rsidP="000454A9">
      <w:pPr>
        <w:spacing w:line="360" w:lineRule="auto"/>
        <w:jc w:val="both"/>
        <w:rPr>
          <w:rFonts w:ascii="Times New Roman" w:hAnsi="Times New Roman" w:cs="Times New Roman"/>
          <w:b/>
          <w:bCs/>
          <w:sz w:val="24"/>
          <w:szCs w:val="24"/>
        </w:rPr>
      </w:pPr>
    </w:p>
    <w:p w14:paraId="7DE31EBA" w14:textId="77777777" w:rsidR="005908CF" w:rsidRDefault="005908CF" w:rsidP="000454A9">
      <w:pPr>
        <w:spacing w:line="360" w:lineRule="auto"/>
        <w:jc w:val="both"/>
        <w:rPr>
          <w:rFonts w:ascii="Times New Roman" w:hAnsi="Times New Roman" w:cs="Times New Roman"/>
          <w:b/>
          <w:bCs/>
          <w:sz w:val="24"/>
          <w:szCs w:val="24"/>
        </w:rPr>
      </w:pPr>
    </w:p>
    <w:p w14:paraId="5B797DB3" w14:textId="77777777" w:rsidR="005908CF" w:rsidRDefault="005908CF" w:rsidP="000454A9">
      <w:pPr>
        <w:spacing w:line="360" w:lineRule="auto"/>
        <w:jc w:val="both"/>
        <w:rPr>
          <w:rFonts w:ascii="Times New Roman" w:hAnsi="Times New Roman" w:cs="Times New Roman"/>
          <w:b/>
          <w:bCs/>
          <w:sz w:val="24"/>
          <w:szCs w:val="24"/>
        </w:rPr>
      </w:pPr>
    </w:p>
    <w:p w14:paraId="5855EA0A" w14:textId="73E962A0" w:rsidR="000454A9" w:rsidRPr="00A22381" w:rsidRDefault="000454A9" w:rsidP="000454A9">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lastRenderedPageBreak/>
        <w:t>3.</w:t>
      </w:r>
      <w:r w:rsidRPr="00A22381">
        <w:rPr>
          <w:rFonts w:ascii="Times New Roman" w:hAnsi="Times New Roman" w:cs="Times New Roman"/>
          <w:b/>
          <w:bCs/>
          <w:sz w:val="24"/>
          <w:szCs w:val="24"/>
        </w:rPr>
        <w:t>5</w:t>
      </w:r>
      <w:r w:rsidRPr="00A22381">
        <w:rPr>
          <w:rFonts w:ascii="Times New Roman" w:hAnsi="Times New Roman" w:cs="Times New Roman"/>
          <w:b/>
          <w:bCs/>
          <w:sz w:val="24"/>
          <w:szCs w:val="24"/>
        </w:rPr>
        <w:t xml:space="preserve"> </w:t>
      </w:r>
      <w:r w:rsidRPr="00A22381">
        <w:rPr>
          <w:rFonts w:ascii="Times New Roman" w:hAnsi="Times New Roman" w:cs="Times New Roman"/>
          <w:b/>
          <w:bCs/>
          <w:sz w:val="24"/>
          <w:szCs w:val="24"/>
        </w:rPr>
        <w:t>Analytical Questions</w:t>
      </w:r>
    </w:p>
    <w:p w14:paraId="164A97C5" w14:textId="12612D75" w:rsidR="000454A9" w:rsidRDefault="000454A9" w:rsidP="000454A9">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 xml:space="preserve">3.5.1 </w:t>
      </w:r>
      <w:r w:rsidRPr="00A22381">
        <w:rPr>
          <w:rFonts w:ascii="Times New Roman" w:hAnsi="Times New Roman" w:cs="Times New Roman"/>
          <w:b/>
          <w:bCs/>
          <w:sz w:val="24"/>
          <w:szCs w:val="24"/>
        </w:rPr>
        <w:t>What are the key patterns and trends in freight movement across different transportation modes and trade types?</w:t>
      </w:r>
    </w:p>
    <w:p w14:paraId="3FDBB43D" w14:textId="77777777" w:rsidR="005908CF" w:rsidRDefault="00A22381" w:rsidP="005908CF">
      <w:pPr>
        <w:keepNext/>
        <w:spacing w:line="360" w:lineRule="auto"/>
        <w:jc w:val="center"/>
      </w:pPr>
      <w:r w:rsidRPr="00A22381">
        <w:rPr>
          <w:rFonts w:ascii="Times New Roman" w:hAnsi="Times New Roman" w:cs="Times New Roman"/>
          <w:b/>
          <w:bCs/>
          <w:sz w:val="24"/>
          <w:szCs w:val="24"/>
        </w:rPr>
        <w:drawing>
          <wp:inline distT="0" distB="0" distL="0" distR="0" wp14:anchorId="495EB60A" wp14:editId="09C6286C">
            <wp:extent cx="5731510" cy="3840480"/>
            <wp:effectExtent l="0" t="0" r="2540" b="7620"/>
            <wp:docPr id="191891317" name="Picture 1" descr="A graph of a number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1317" name="Picture 1" descr="A graph of a number of different colored bars&#10;&#10;AI-generated content may be incorrect."/>
                    <pic:cNvPicPr/>
                  </pic:nvPicPr>
                  <pic:blipFill>
                    <a:blip r:embed="rId8"/>
                    <a:stretch>
                      <a:fillRect/>
                    </a:stretch>
                  </pic:blipFill>
                  <pic:spPr>
                    <a:xfrm>
                      <a:off x="0" y="0"/>
                      <a:ext cx="5731510" cy="3840480"/>
                    </a:xfrm>
                    <a:prstGeom prst="rect">
                      <a:avLst/>
                    </a:prstGeom>
                  </pic:spPr>
                </pic:pic>
              </a:graphicData>
            </a:graphic>
          </wp:inline>
        </w:drawing>
      </w:r>
    </w:p>
    <w:p w14:paraId="4381852E" w14:textId="77FCD13C" w:rsidR="00A22381" w:rsidRPr="005908CF" w:rsidRDefault="005908CF" w:rsidP="005908CF">
      <w:pPr>
        <w:pStyle w:val="Caption"/>
        <w:jc w:val="center"/>
        <w:rPr>
          <w:rFonts w:ascii="Times New Roman" w:hAnsi="Times New Roman" w:cs="Times New Roman"/>
          <w:b/>
          <w:bCs/>
          <w:i w:val="0"/>
          <w:iCs w:val="0"/>
          <w:color w:val="auto"/>
          <w:sz w:val="20"/>
          <w:szCs w:val="20"/>
        </w:rPr>
      </w:pPr>
      <w:r w:rsidRPr="005908CF">
        <w:rPr>
          <w:rFonts w:ascii="Times New Roman" w:hAnsi="Times New Roman" w:cs="Times New Roman"/>
          <w:b/>
          <w:bCs/>
          <w:i w:val="0"/>
          <w:iCs w:val="0"/>
          <w:color w:val="auto"/>
          <w:sz w:val="20"/>
          <w:szCs w:val="20"/>
        </w:rPr>
        <w:t xml:space="preserve">Figure </w:t>
      </w:r>
      <w:r w:rsidRPr="005908CF">
        <w:rPr>
          <w:rFonts w:ascii="Times New Roman" w:hAnsi="Times New Roman" w:cs="Times New Roman"/>
          <w:b/>
          <w:bCs/>
          <w:i w:val="0"/>
          <w:iCs w:val="0"/>
          <w:color w:val="auto"/>
          <w:sz w:val="20"/>
          <w:szCs w:val="20"/>
        </w:rPr>
        <w:fldChar w:fldCharType="begin"/>
      </w:r>
      <w:r w:rsidRPr="005908CF">
        <w:rPr>
          <w:rFonts w:ascii="Times New Roman" w:hAnsi="Times New Roman" w:cs="Times New Roman"/>
          <w:b/>
          <w:bCs/>
          <w:i w:val="0"/>
          <w:iCs w:val="0"/>
          <w:color w:val="auto"/>
          <w:sz w:val="20"/>
          <w:szCs w:val="20"/>
        </w:rPr>
        <w:instrText xml:space="preserve"> SEQ Figure \* ARABIC </w:instrText>
      </w:r>
      <w:r w:rsidRPr="005908CF">
        <w:rPr>
          <w:rFonts w:ascii="Times New Roman" w:hAnsi="Times New Roman" w:cs="Times New Roman"/>
          <w:b/>
          <w:bCs/>
          <w:i w:val="0"/>
          <w:iCs w:val="0"/>
          <w:color w:val="auto"/>
          <w:sz w:val="20"/>
          <w:szCs w:val="20"/>
        </w:rPr>
        <w:fldChar w:fldCharType="separate"/>
      </w:r>
      <w:r w:rsidRPr="005908CF">
        <w:rPr>
          <w:rFonts w:ascii="Times New Roman" w:hAnsi="Times New Roman" w:cs="Times New Roman"/>
          <w:b/>
          <w:bCs/>
          <w:i w:val="0"/>
          <w:iCs w:val="0"/>
          <w:color w:val="auto"/>
          <w:sz w:val="20"/>
          <w:szCs w:val="20"/>
        </w:rPr>
        <w:t>3</w:t>
      </w:r>
      <w:r w:rsidRPr="005908CF">
        <w:rPr>
          <w:rFonts w:ascii="Times New Roman" w:hAnsi="Times New Roman" w:cs="Times New Roman"/>
          <w:b/>
          <w:bCs/>
          <w:i w:val="0"/>
          <w:iCs w:val="0"/>
          <w:color w:val="auto"/>
          <w:sz w:val="20"/>
          <w:szCs w:val="20"/>
        </w:rPr>
        <w:fldChar w:fldCharType="end"/>
      </w:r>
      <w:r w:rsidRPr="005908CF">
        <w:rPr>
          <w:rFonts w:ascii="Times New Roman" w:hAnsi="Times New Roman" w:cs="Times New Roman"/>
          <w:b/>
          <w:bCs/>
          <w:i w:val="0"/>
          <w:iCs w:val="0"/>
          <w:color w:val="auto"/>
          <w:sz w:val="20"/>
          <w:szCs w:val="20"/>
        </w:rPr>
        <w:t>. Freight Movement Across Transportation Modes and Trade Types</w:t>
      </w:r>
      <w:r>
        <w:rPr>
          <w:rFonts w:ascii="Times New Roman" w:hAnsi="Times New Roman" w:cs="Times New Roman"/>
          <w:b/>
          <w:bCs/>
          <w:i w:val="0"/>
          <w:iCs w:val="0"/>
          <w:color w:val="auto"/>
          <w:sz w:val="20"/>
          <w:szCs w:val="20"/>
        </w:rPr>
        <w:t xml:space="preserve">. </w:t>
      </w:r>
      <w:r w:rsidRPr="005908CF">
        <w:rPr>
          <w:rFonts w:ascii="Times New Roman" w:hAnsi="Times New Roman" w:cs="Times New Roman"/>
          <w:b/>
          <w:bCs/>
          <w:i w:val="0"/>
          <w:iCs w:val="0"/>
          <w:color w:val="auto"/>
          <w:sz w:val="20"/>
          <w:szCs w:val="20"/>
        </w:rPr>
        <w:t>This bar chart illustrates the volume of exports and imports across different transportation modes. Trucking is the dominant mode, handling the largest freight volume (2.97M exports, 1.30M imports). Air freight exhibits a strong export bias (0.71M exports vs. 0.41M imports), while rail transport remains balanced (0.35M exports, 0.31M imports). Maritime (vessel) and intermodal ("Other") transport play smaller roles, while pipeline and mail contribute minimally. Foreign Trade Zones (FTZs) primarily facilitate imports.</w:t>
      </w:r>
    </w:p>
    <w:p w14:paraId="0E74F81C" w14:textId="77777777" w:rsidR="00A22381" w:rsidRDefault="00A22381" w:rsidP="000454A9">
      <w:pPr>
        <w:spacing w:line="360" w:lineRule="auto"/>
        <w:jc w:val="both"/>
        <w:rPr>
          <w:rFonts w:ascii="Times New Roman" w:hAnsi="Times New Roman" w:cs="Times New Roman"/>
          <w:b/>
          <w:bCs/>
          <w:sz w:val="24"/>
          <w:szCs w:val="24"/>
        </w:rPr>
      </w:pPr>
    </w:p>
    <w:p w14:paraId="0B8E153B" w14:textId="12096BB0" w:rsidR="000454A9" w:rsidRPr="00A22381" w:rsidRDefault="000454A9" w:rsidP="000454A9">
      <w:pPr>
        <w:spacing w:line="360" w:lineRule="auto"/>
        <w:jc w:val="both"/>
        <w:rPr>
          <w:rFonts w:ascii="Times New Roman" w:hAnsi="Times New Roman" w:cs="Times New Roman"/>
          <w:b/>
          <w:bCs/>
          <w:sz w:val="24"/>
          <w:szCs w:val="24"/>
        </w:rPr>
      </w:pPr>
      <w:r w:rsidRPr="000454A9">
        <w:rPr>
          <w:rFonts w:ascii="Times New Roman" w:hAnsi="Times New Roman" w:cs="Times New Roman"/>
          <w:b/>
          <w:bCs/>
          <w:sz w:val="24"/>
          <w:szCs w:val="24"/>
        </w:rPr>
        <w:t>1️</w:t>
      </w:r>
      <w:r w:rsidRPr="00A22381">
        <w:rPr>
          <w:rFonts w:ascii="Segoe UI Symbol" w:hAnsi="Segoe UI Symbol" w:cs="Segoe UI Symbol"/>
          <w:b/>
          <w:bCs/>
          <w:sz w:val="24"/>
          <w:szCs w:val="24"/>
        </w:rPr>
        <w:t xml:space="preserve">. </w:t>
      </w:r>
      <w:r w:rsidRPr="000454A9">
        <w:rPr>
          <w:rFonts w:ascii="Times New Roman" w:hAnsi="Times New Roman" w:cs="Times New Roman"/>
          <w:b/>
          <w:bCs/>
          <w:sz w:val="24"/>
          <w:szCs w:val="24"/>
        </w:rPr>
        <w:t>Trucking Dominates Freight Transport</w:t>
      </w:r>
    </w:p>
    <w:p w14:paraId="140E5564" w14:textId="4E69E9B0" w:rsidR="000454A9" w:rsidRPr="00A22381" w:rsidRDefault="000454A9" w:rsidP="000454A9">
      <w:pPr>
        <w:pStyle w:val="ListParagraph"/>
        <w:numPr>
          <w:ilvl w:val="0"/>
          <w:numId w:val="40"/>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 xml:space="preserve">Trucks handle </w:t>
      </w:r>
      <w:r w:rsidRPr="00A22381">
        <w:rPr>
          <w:rFonts w:ascii="Times New Roman" w:hAnsi="Times New Roman" w:cs="Times New Roman"/>
          <w:sz w:val="24"/>
          <w:szCs w:val="24"/>
        </w:rPr>
        <w:t>most</w:t>
      </w:r>
      <w:r w:rsidRPr="00A22381">
        <w:rPr>
          <w:rFonts w:ascii="Times New Roman" w:hAnsi="Times New Roman" w:cs="Times New Roman"/>
          <w:sz w:val="24"/>
          <w:szCs w:val="24"/>
        </w:rPr>
        <w:t xml:space="preserve"> trade, with 2.97 million exports and 1.30 million imports.</w:t>
      </w:r>
    </w:p>
    <w:p w14:paraId="09246C9F" w14:textId="4858DC75" w:rsidR="000454A9" w:rsidRPr="00A22381" w:rsidRDefault="000454A9" w:rsidP="000454A9">
      <w:pPr>
        <w:pStyle w:val="ListParagraph"/>
        <w:numPr>
          <w:ilvl w:val="0"/>
          <w:numId w:val="40"/>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This highlights a strong reliance on road transport, likely due to cost efficiency, accessibility, and flexibility for short-to-medium distances.</w:t>
      </w:r>
    </w:p>
    <w:p w14:paraId="330289E5" w14:textId="77777777" w:rsidR="000454A9" w:rsidRPr="00A22381" w:rsidRDefault="000454A9" w:rsidP="000454A9">
      <w:pPr>
        <w:spacing w:line="360" w:lineRule="auto"/>
        <w:jc w:val="both"/>
        <w:rPr>
          <w:rFonts w:ascii="Times New Roman" w:hAnsi="Times New Roman" w:cs="Times New Roman"/>
          <w:b/>
          <w:bCs/>
          <w:sz w:val="24"/>
          <w:szCs w:val="24"/>
        </w:rPr>
      </w:pPr>
      <w:r w:rsidRPr="000454A9">
        <w:rPr>
          <w:rFonts w:ascii="Times New Roman" w:hAnsi="Times New Roman" w:cs="Times New Roman"/>
          <w:b/>
          <w:bCs/>
          <w:sz w:val="24"/>
          <w:szCs w:val="24"/>
        </w:rPr>
        <w:t>2️</w:t>
      </w:r>
      <w:r w:rsidRPr="00A22381">
        <w:rPr>
          <w:rFonts w:ascii="Segoe UI Symbol" w:hAnsi="Segoe UI Symbol" w:cs="Segoe UI Symbol"/>
          <w:b/>
          <w:bCs/>
          <w:sz w:val="24"/>
          <w:szCs w:val="24"/>
        </w:rPr>
        <w:t xml:space="preserve">. </w:t>
      </w:r>
      <w:r w:rsidRPr="000454A9">
        <w:rPr>
          <w:rFonts w:ascii="Times New Roman" w:hAnsi="Times New Roman" w:cs="Times New Roman"/>
          <w:b/>
          <w:bCs/>
          <w:sz w:val="24"/>
          <w:szCs w:val="24"/>
        </w:rPr>
        <w:t>Air Freight Favors Exports</w:t>
      </w:r>
    </w:p>
    <w:p w14:paraId="54B994BB" w14:textId="544E0524" w:rsidR="000454A9" w:rsidRPr="00A22381" w:rsidRDefault="000454A9" w:rsidP="000454A9">
      <w:pPr>
        <w:pStyle w:val="ListParagraph"/>
        <w:numPr>
          <w:ilvl w:val="0"/>
          <w:numId w:val="41"/>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Exports (0.71 million) exceed imports (0.41 million), with zero recorded imports, possibly due to data limitations or trade patterns.</w:t>
      </w:r>
    </w:p>
    <w:p w14:paraId="00CA657C" w14:textId="1F1330CD" w:rsidR="000454A9" w:rsidRPr="00A22381" w:rsidRDefault="000454A9" w:rsidP="000454A9">
      <w:pPr>
        <w:pStyle w:val="ListParagraph"/>
        <w:numPr>
          <w:ilvl w:val="0"/>
          <w:numId w:val="41"/>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lastRenderedPageBreak/>
        <w:t xml:space="preserve">Air freight is </w:t>
      </w:r>
      <w:r w:rsidRPr="00A22381">
        <w:rPr>
          <w:rFonts w:ascii="Times New Roman" w:hAnsi="Times New Roman" w:cs="Times New Roman"/>
          <w:sz w:val="24"/>
          <w:szCs w:val="24"/>
        </w:rPr>
        <w:t xml:space="preserve">likely </w:t>
      </w:r>
      <w:r w:rsidRPr="00A22381">
        <w:rPr>
          <w:rFonts w:ascii="Times New Roman" w:hAnsi="Times New Roman" w:cs="Times New Roman"/>
          <w:sz w:val="24"/>
          <w:szCs w:val="24"/>
        </w:rPr>
        <w:t>preferred for high-value, time-sensitive goods like electronics and perishables.</w:t>
      </w:r>
    </w:p>
    <w:p w14:paraId="54DF921B" w14:textId="77777777" w:rsidR="000454A9" w:rsidRPr="00A22381" w:rsidRDefault="000454A9" w:rsidP="000454A9">
      <w:pPr>
        <w:spacing w:line="360" w:lineRule="auto"/>
        <w:jc w:val="both"/>
        <w:rPr>
          <w:rFonts w:ascii="Times New Roman" w:hAnsi="Times New Roman" w:cs="Times New Roman"/>
          <w:b/>
          <w:bCs/>
          <w:sz w:val="24"/>
          <w:szCs w:val="24"/>
        </w:rPr>
      </w:pPr>
      <w:r w:rsidRPr="000454A9">
        <w:rPr>
          <w:rFonts w:ascii="Times New Roman" w:hAnsi="Times New Roman" w:cs="Times New Roman"/>
          <w:b/>
          <w:bCs/>
          <w:sz w:val="24"/>
          <w:szCs w:val="24"/>
        </w:rPr>
        <w:t>3️</w:t>
      </w:r>
      <w:r w:rsidRPr="00A22381">
        <w:rPr>
          <w:rFonts w:ascii="Segoe UI Symbol" w:hAnsi="Segoe UI Symbol" w:cs="Segoe UI Symbol"/>
          <w:b/>
          <w:bCs/>
          <w:sz w:val="24"/>
          <w:szCs w:val="24"/>
        </w:rPr>
        <w:t xml:space="preserve">. </w:t>
      </w:r>
      <w:r w:rsidRPr="000454A9">
        <w:rPr>
          <w:rFonts w:ascii="Times New Roman" w:hAnsi="Times New Roman" w:cs="Times New Roman"/>
          <w:b/>
          <w:bCs/>
          <w:sz w:val="24"/>
          <w:szCs w:val="24"/>
        </w:rPr>
        <w:t>Rail Supports Balanced Trade</w:t>
      </w:r>
    </w:p>
    <w:p w14:paraId="1C4249D2" w14:textId="77777777" w:rsidR="000454A9" w:rsidRPr="00A22381" w:rsidRDefault="000454A9" w:rsidP="000454A9">
      <w:pPr>
        <w:pStyle w:val="ListParagraph"/>
        <w:numPr>
          <w:ilvl w:val="0"/>
          <w:numId w:val="42"/>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Exports (0.35 million) and imports (0.31 million) are nearly equal, suggesting rail is viable for both directions.</w:t>
      </w:r>
    </w:p>
    <w:p w14:paraId="67FB7B3C" w14:textId="07247251" w:rsidR="000454A9" w:rsidRPr="00A22381" w:rsidRDefault="000454A9" w:rsidP="000454A9">
      <w:pPr>
        <w:pStyle w:val="ListParagraph"/>
        <w:numPr>
          <w:ilvl w:val="0"/>
          <w:numId w:val="42"/>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Commonly used for bulk goods like raw materials.</w:t>
      </w:r>
    </w:p>
    <w:p w14:paraId="1C9DC11B" w14:textId="77777777" w:rsidR="000454A9" w:rsidRPr="00A22381" w:rsidRDefault="000454A9" w:rsidP="000454A9">
      <w:pPr>
        <w:spacing w:line="360" w:lineRule="auto"/>
        <w:jc w:val="both"/>
        <w:rPr>
          <w:rFonts w:ascii="Times New Roman" w:hAnsi="Times New Roman" w:cs="Times New Roman"/>
          <w:b/>
          <w:bCs/>
          <w:sz w:val="24"/>
          <w:szCs w:val="24"/>
        </w:rPr>
      </w:pPr>
      <w:r w:rsidRPr="000454A9">
        <w:rPr>
          <w:rFonts w:ascii="Times New Roman" w:hAnsi="Times New Roman" w:cs="Times New Roman"/>
          <w:b/>
          <w:bCs/>
          <w:sz w:val="24"/>
          <w:szCs w:val="24"/>
        </w:rPr>
        <w:t>4️</w:t>
      </w:r>
      <w:r w:rsidRPr="00A22381">
        <w:rPr>
          <w:rFonts w:ascii="Segoe UI Symbol" w:hAnsi="Segoe UI Symbol" w:cs="Segoe UI Symbol"/>
          <w:b/>
          <w:bCs/>
          <w:sz w:val="24"/>
          <w:szCs w:val="24"/>
        </w:rPr>
        <w:t xml:space="preserve">. </w:t>
      </w:r>
      <w:r w:rsidRPr="000454A9">
        <w:rPr>
          <w:rFonts w:ascii="Times New Roman" w:hAnsi="Times New Roman" w:cs="Times New Roman"/>
          <w:b/>
          <w:bCs/>
          <w:sz w:val="24"/>
          <w:szCs w:val="24"/>
        </w:rPr>
        <w:t>Vessel &amp; Other Modes Play Niche Roles</w:t>
      </w:r>
    </w:p>
    <w:p w14:paraId="321B6ECB" w14:textId="77777777" w:rsidR="000454A9" w:rsidRPr="00A22381" w:rsidRDefault="000454A9" w:rsidP="000454A9">
      <w:pPr>
        <w:pStyle w:val="ListParagraph"/>
        <w:numPr>
          <w:ilvl w:val="0"/>
          <w:numId w:val="43"/>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Vessel trade remains low (exports: 0.07M, imports: 0.11M), likely due to trade route constraints.</w:t>
      </w:r>
    </w:p>
    <w:p w14:paraId="5FB520CC" w14:textId="7B8ED8AD" w:rsidR="000454A9" w:rsidRPr="00A22381" w:rsidRDefault="000454A9" w:rsidP="000454A9">
      <w:pPr>
        <w:pStyle w:val="ListParagraph"/>
        <w:numPr>
          <w:ilvl w:val="0"/>
          <w:numId w:val="43"/>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Other mode</w:t>
      </w:r>
      <w:r w:rsidRPr="00A22381">
        <w:rPr>
          <w:rFonts w:ascii="Times New Roman" w:hAnsi="Times New Roman" w:cs="Times New Roman"/>
          <w:sz w:val="24"/>
          <w:szCs w:val="24"/>
        </w:rPr>
        <w:t xml:space="preserve"> </w:t>
      </w:r>
      <w:r w:rsidRPr="00A22381">
        <w:rPr>
          <w:rFonts w:ascii="Times New Roman" w:hAnsi="Times New Roman" w:cs="Times New Roman"/>
          <w:sz w:val="24"/>
          <w:szCs w:val="24"/>
        </w:rPr>
        <w:t>is minimal, with 0.20M exports and 0.02M imports.</w:t>
      </w:r>
    </w:p>
    <w:p w14:paraId="20D085E2" w14:textId="77777777" w:rsidR="000454A9" w:rsidRPr="00A22381" w:rsidRDefault="000454A9" w:rsidP="000454A9">
      <w:pPr>
        <w:spacing w:line="360" w:lineRule="auto"/>
        <w:jc w:val="both"/>
        <w:rPr>
          <w:rFonts w:ascii="Times New Roman" w:hAnsi="Times New Roman" w:cs="Times New Roman"/>
          <w:b/>
          <w:bCs/>
          <w:sz w:val="24"/>
          <w:szCs w:val="24"/>
        </w:rPr>
      </w:pPr>
      <w:r w:rsidRPr="000454A9">
        <w:rPr>
          <w:rFonts w:ascii="Times New Roman" w:hAnsi="Times New Roman" w:cs="Times New Roman"/>
          <w:b/>
          <w:bCs/>
          <w:sz w:val="24"/>
          <w:szCs w:val="24"/>
        </w:rPr>
        <w:t>5️</w:t>
      </w:r>
      <w:r w:rsidRPr="00A22381">
        <w:rPr>
          <w:rFonts w:ascii="Segoe UI Symbol" w:hAnsi="Segoe UI Symbol" w:cs="Segoe UI Symbol"/>
          <w:b/>
          <w:bCs/>
          <w:sz w:val="24"/>
          <w:szCs w:val="24"/>
        </w:rPr>
        <w:t xml:space="preserve">. </w:t>
      </w:r>
      <w:r w:rsidRPr="000454A9">
        <w:rPr>
          <w:rFonts w:ascii="Times New Roman" w:hAnsi="Times New Roman" w:cs="Times New Roman"/>
          <w:b/>
          <w:bCs/>
          <w:sz w:val="24"/>
          <w:szCs w:val="24"/>
        </w:rPr>
        <w:t>Pipeline &amp; Mail Have Minimal Impact</w:t>
      </w:r>
    </w:p>
    <w:p w14:paraId="10EECA41" w14:textId="77777777" w:rsidR="000454A9" w:rsidRPr="00A22381" w:rsidRDefault="000454A9" w:rsidP="000454A9">
      <w:pPr>
        <w:pStyle w:val="ListParagraph"/>
        <w:numPr>
          <w:ilvl w:val="0"/>
          <w:numId w:val="44"/>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Pipeline trade is almost negligible (0.01M for both exports &amp; imports), indicating low pipeline infrastructure use.</w:t>
      </w:r>
    </w:p>
    <w:p w14:paraId="6F8A134F" w14:textId="34F75E70" w:rsidR="000454A9" w:rsidRPr="00A22381" w:rsidRDefault="000454A9" w:rsidP="000454A9">
      <w:pPr>
        <w:pStyle w:val="ListParagraph"/>
        <w:numPr>
          <w:ilvl w:val="0"/>
          <w:numId w:val="44"/>
        </w:numPr>
        <w:spacing w:line="360" w:lineRule="auto"/>
        <w:jc w:val="both"/>
        <w:rPr>
          <w:rFonts w:ascii="Times New Roman" w:hAnsi="Times New Roman" w:cs="Times New Roman"/>
          <w:sz w:val="24"/>
          <w:szCs w:val="24"/>
        </w:rPr>
      </w:pPr>
      <w:r w:rsidRPr="00A22381">
        <w:rPr>
          <w:rFonts w:ascii="Times New Roman" w:hAnsi="Times New Roman" w:cs="Times New Roman"/>
          <w:sz w:val="24"/>
          <w:szCs w:val="24"/>
        </w:rPr>
        <w:t>Mail freight is rarely used, playing a minor role in large-scale trade.</w:t>
      </w:r>
    </w:p>
    <w:p w14:paraId="6C4702D4" w14:textId="77777777" w:rsidR="00CF1398" w:rsidRPr="00A22381" w:rsidRDefault="000454A9" w:rsidP="00CF1398">
      <w:pPr>
        <w:spacing w:line="360" w:lineRule="auto"/>
        <w:jc w:val="both"/>
        <w:rPr>
          <w:rFonts w:ascii="Times New Roman" w:hAnsi="Times New Roman" w:cs="Times New Roman"/>
          <w:b/>
          <w:bCs/>
          <w:sz w:val="24"/>
          <w:szCs w:val="24"/>
        </w:rPr>
      </w:pPr>
      <w:r w:rsidRPr="000454A9">
        <w:rPr>
          <w:rFonts w:ascii="Times New Roman" w:hAnsi="Times New Roman" w:cs="Times New Roman"/>
          <w:b/>
          <w:bCs/>
          <w:sz w:val="24"/>
          <w:szCs w:val="24"/>
        </w:rPr>
        <w:t>6️</w:t>
      </w:r>
      <w:r w:rsidRPr="00A22381">
        <w:rPr>
          <w:rFonts w:ascii="Segoe UI Symbol" w:hAnsi="Segoe UI Symbol" w:cs="Segoe UI Symbol"/>
          <w:b/>
          <w:bCs/>
          <w:sz w:val="24"/>
          <w:szCs w:val="24"/>
        </w:rPr>
        <w:t xml:space="preserve">. </w:t>
      </w:r>
      <w:r w:rsidRPr="000454A9">
        <w:rPr>
          <w:rFonts w:ascii="Times New Roman" w:hAnsi="Times New Roman" w:cs="Times New Roman"/>
          <w:b/>
          <w:bCs/>
          <w:sz w:val="24"/>
          <w:szCs w:val="24"/>
        </w:rPr>
        <w:t>Foreign Trade Zones (FTZs) Support Imports</w:t>
      </w:r>
    </w:p>
    <w:p w14:paraId="58CA0F73" w14:textId="77777777" w:rsidR="00CF1398" w:rsidRPr="00A22381" w:rsidRDefault="000454A9" w:rsidP="00CF1398">
      <w:pPr>
        <w:pStyle w:val="ListParagraph"/>
        <w:numPr>
          <w:ilvl w:val="0"/>
          <w:numId w:val="45"/>
        </w:numPr>
        <w:spacing w:line="360" w:lineRule="auto"/>
        <w:jc w:val="both"/>
        <w:rPr>
          <w:rFonts w:ascii="Times New Roman" w:hAnsi="Times New Roman" w:cs="Times New Roman"/>
          <w:b/>
          <w:bCs/>
          <w:sz w:val="24"/>
          <w:szCs w:val="24"/>
        </w:rPr>
      </w:pPr>
      <w:r w:rsidRPr="00A22381">
        <w:rPr>
          <w:rFonts w:ascii="Times New Roman" w:hAnsi="Times New Roman" w:cs="Times New Roman"/>
          <w:sz w:val="24"/>
          <w:szCs w:val="24"/>
        </w:rPr>
        <w:t>FTZs handle more imports (0.02M) than exports (0.00M).</w:t>
      </w:r>
    </w:p>
    <w:p w14:paraId="11D5E145" w14:textId="7D7A52DE" w:rsidR="000454A9" w:rsidRPr="00A22381" w:rsidRDefault="000454A9" w:rsidP="00CF1398">
      <w:pPr>
        <w:pStyle w:val="ListParagraph"/>
        <w:numPr>
          <w:ilvl w:val="0"/>
          <w:numId w:val="45"/>
        </w:numPr>
        <w:spacing w:line="360" w:lineRule="auto"/>
        <w:jc w:val="both"/>
        <w:rPr>
          <w:rFonts w:ascii="Times New Roman" w:hAnsi="Times New Roman" w:cs="Times New Roman"/>
          <w:b/>
          <w:bCs/>
          <w:sz w:val="24"/>
          <w:szCs w:val="24"/>
        </w:rPr>
      </w:pPr>
      <w:r w:rsidRPr="00A22381">
        <w:rPr>
          <w:rFonts w:ascii="Times New Roman" w:hAnsi="Times New Roman" w:cs="Times New Roman"/>
          <w:sz w:val="24"/>
          <w:szCs w:val="24"/>
        </w:rPr>
        <w:t>Used primarily for storage and processing before goods officially enter the market.</w:t>
      </w:r>
    </w:p>
    <w:p w14:paraId="6498E0EF" w14:textId="555BAB3F" w:rsidR="00CF1398" w:rsidRPr="00A22381" w:rsidRDefault="00CF1398" w:rsidP="000454A9">
      <w:pPr>
        <w:spacing w:line="360" w:lineRule="auto"/>
        <w:jc w:val="both"/>
        <w:rPr>
          <w:rFonts w:ascii="Times New Roman" w:hAnsi="Times New Roman" w:cs="Times New Roman"/>
          <w:b/>
          <w:bCs/>
          <w:sz w:val="24"/>
          <w:szCs w:val="24"/>
        </w:rPr>
      </w:pPr>
      <w:r w:rsidRPr="00A22381">
        <w:rPr>
          <w:rFonts w:ascii="Times New Roman" w:hAnsi="Times New Roman" w:cs="Times New Roman"/>
          <w:b/>
          <w:bCs/>
          <w:sz w:val="24"/>
          <w:szCs w:val="24"/>
        </w:rPr>
        <w:t xml:space="preserve">7. </w:t>
      </w:r>
      <w:r w:rsidR="000454A9" w:rsidRPr="000454A9">
        <w:rPr>
          <w:rFonts w:ascii="Times New Roman" w:hAnsi="Times New Roman" w:cs="Times New Roman"/>
          <w:b/>
          <w:bCs/>
          <w:sz w:val="24"/>
          <w:szCs w:val="24"/>
        </w:rPr>
        <w:t>Optimi</w:t>
      </w:r>
      <w:r w:rsidR="00A22381" w:rsidRPr="00A22381">
        <w:rPr>
          <w:rFonts w:ascii="Times New Roman" w:hAnsi="Times New Roman" w:cs="Times New Roman"/>
          <w:b/>
          <w:bCs/>
          <w:sz w:val="24"/>
          <w:szCs w:val="24"/>
        </w:rPr>
        <w:t>s</w:t>
      </w:r>
      <w:r w:rsidR="000454A9" w:rsidRPr="000454A9">
        <w:rPr>
          <w:rFonts w:ascii="Times New Roman" w:hAnsi="Times New Roman" w:cs="Times New Roman"/>
          <w:b/>
          <w:bCs/>
          <w:sz w:val="24"/>
          <w:szCs w:val="24"/>
        </w:rPr>
        <w:t>ation Insights for Logistics Efficiency</w:t>
      </w:r>
    </w:p>
    <w:p w14:paraId="3A49F174" w14:textId="7A7C68EF" w:rsidR="00CF1398" w:rsidRPr="00A22381" w:rsidRDefault="00CF1398" w:rsidP="00CF1398">
      <w:pPr>
        <w:pStyle w:val="ListParagraph"/>
        <w:numPr>
          <w:ilvl w:val="0"/>
          <w:numId w:val="4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Truck congestion and dependency risks:</w:t>
      </w:r>
      <w:r w:rsidRPr="00A22381">
        <w:rPr>
          <w:rFonts w:ascii="Times New Roman" w:hAnsi="Times New Roman" w:cs="Times New Roman"/>
          <w:sz w:val="24"/>
          <w:szCs w:val="24"/>
        </w:rPr>
        <w:t xml:space="preserve"> Since trucking dominates, optimizing routes, fuel efficiency, and cross-border logistics is crucial.</w:t>
      </w:r>
    </w:p>
    <w:p w14:paraId="41C0CDED" w14:textId="3687251E" w:rsidR="00CF1398" w:rsidRPr="00A22381" w:rsidRDefault="00CF1398" w:rsidP="00CF1398">
      <w:pPr>
        <w:pStyle w:val="ListParagraph"/>
        <w:numPr>
          <w:ilvl w:val="0"/>
          <w:numId w:val="4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Potential for air freight expansion:</w:t>
      </w:r>
      <w:r w:rsidRPr="00A22381">
        <w:rPr>
          <w:rFonts w:ascii="Times New Roman" w:hAnsi="Times New Roman" w:cs="Times New Roman"/>
          <w:sz w:val="24"/>
          <w:szCs w:val="24"/>
        </w:rPr>
        <w:t xml:space="preserve"> Given the current bias towards exports, investing in air cargo infrastructure could help balance import trade.</w:t>
      </w:r>
    </w:p>
    <w:p w14:paraId="1CA8CE53" w14:textId="12AC590A" w:rsidR="00CF1398" w:rsidRPr="00A22381" w:rsidRDefault="00CF1398" w:rsidP="00CF1398">
      <w:pPr>
        <w:pStyle w:val="ListParagraph"/>
        <w:numPr>
          <w:ilvl w:val="0"/>
          <w:numId w:val="4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Rail as an alternative for cost savings</w:t>
      </w:r>
      <w:r w:rsidRPr="00A22381">
        <w:rPr>
          <w:rFonts w:ascii="Times New Roman" w:hAnsi="Times New Roman" w:cs="Times New Roman"/>
          <w:sz w:val="24"/>
          <w:szCs w:val="24"/>
        </w:rPr>
        <w:t>: A more balanced rail trade suggests opportunities for intermodal freight expansion.</w:t>
      </w:r>
    </w:p>
    <w:p w14:paraId="12FFF5BC" w14:textId="5E17C5A4" w:rsidR="00CF1398" w:rsidRPr="00A22381" w:rsidRDefault="00CF1398" w:rsidP="00CF1398">
      <w:pPr>
        <w:pStyle w:val="ListParagraph"/>
        <w:numPr>
          <w:ilvl w:val="0"/>
          <w:numId w:val="4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Maritime trade inefficiencies:</w:t>
      </w:r>
      <w:r w:rsidRPr="00A22381">
        <w:rPr>
          <w:rFonts w:ascii="Times New Roman" w:hAnsi="Times New Roman" w:cs="Times New Roman"/>
          <w:sz w:val="24"/>
          <w:szCs w:val="24"/>
        </w:rPr>
        <w:t xml:space="preserve"> Low vessel usage could mean opportunities exist for bulk transport cost reduction.</w:t>
      </w:r>
    </w:p>
    <w:p w14:paraId="69A8C240" w14:textId="098B43D3" w:rsidR="000454A9" w:rsidRPr="00A22381" w:rsidRDefault="00CF1398" w:rsidP="00CF1398">
      <w:pPr>
        <w:pStyle w:val="ListParagraph"/>
        <w:numPr>
          <w:ilvl w:val="0"/>
          <w:numId w:val="45"/>
        </w:numPr>
        <w:spacing w:line="360" w:lineRule="auto"/>
        <w:jc w:val="both"/>
        <w:rPr>
          <w:rFonts w:ascii="Times New Roman" w:hAnsi="Times New Roman" w:cs="Times New Roman"/>
          <w:sz w:val="24"/>
          <w:szCs w:val="24"/>
        </w:rPr>
      </w:pPr>
      <w:r w:rsidRPr="00A22381">
        <w:rPr>
          <w:rFonts w:ascii="Times New Roman" w:hAnsi="Times New Roman" w:cs="Times New Roman"/>
          <w:b/>
          <w:bCs/>
          <w:sz w:val="24"/>
          <w:szCs w:val="24"/>
        </w:rPr>
        <w:t>FTZs for supply chain optimization:</w:t>
      </w:r>
      <w:r w:rsidRPr="00A22381">
        <w:rPr>
          <w:rFonts w:ascii="Times New Roman" w:hAnsi="Times New Roman" w:cs="Times New Roman"/>
          <w:sz w:val="24"/>
          <w:szCs w:val="24"/>
        </w:rPr>
        <w:t xml:space="preserve"> Their primary role in imports suggests strategic use in import tax deferral and warehousing.</w:t>
      </w:r>
    </w:p>
    <w:p w14:paraId="4C6B73F8" w14:textId="77A4B5CD" w:rsidR="00142FAF" w:rsidRDefault="00142FAF" w:rsidP="001E0AE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4.0 Discussion</w:t>
      </w:r>
    </w:p>
    <w:p w14:paraId="7861F98C" w14:textId="7CD03F99" w:rsidR="00142FAF" w:rsidRPr="00142FAF" w:rsidRDefault="00142FAF" w:rsidP="00142FAF">
      <w:pPr>
        <w:spacing w:line="360" w:lineRule="auto"/>
        <w:jc w:val="both"/>
        <w:rPr>
          <w:rFonts w:ascii="Times New Roman" w:hAnsi="Times New Roman" w:cs="Times New Roman"/>
          <w:b/>
          <w:bCs/>
          <w:sz w:val="24"/>
          <w:szCs w:val="24"/>
          <w:lang w:val="en-GH"/>
        </w:rPr>
      </w:pPr>
      <w:r w:rsidRPr="00142FAF">
        <w:rPr>
          <w:rFonts w:ascii="Times New Roman" w:hAnsi="Times New Roman" w:cs="Times New Roman"/>
          <w:b/>
          <w:bCs/>
          <w:sz w:val="24"/>
          <w:szCs w:val="24"/>
          <w:lang w:val="en-GH"/>
        </w:rPr>
        <w:t xml:space="preserve">4.1 </w:t>
      </w:r>
      <w:r w:rsidRPr="00142FAF">
        <w:rPr>
          <w:rFonts w:ascii="Times New Roman" w:hAnsi="Times New Roman" w:cs="Times New Roman"/>
          <w:b/>
          <w:bCs/>
          <w:sz w:val="24"/>
          <w:szCs w:val="24"/>
          <w:lang w:val="en-GH"/>
        </w:rPr>
        <w:t>Understanding Trade Patterns and Economic Implications</w:t>
      </w:r>
    </w:p>
    <w:p w14:paraId="61AF5B14"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Trade activity in North America is largely driven by exports, which account for 66.48% of total trade. This figure is nearly double the volume of imports, suggesting an export-driven economy with a strong production base. Over four million export transactions were recorded compared to two million imports, which could indicate a trade surplus. This imbalance raises important considerations about economic reliance on exports and whether policy adjustments are needed to stimulate import growth.</w:t>
      </w:r>
    </w:p>
    <w:p w14:paraId="1F460BC6" w14:textId="3083084A" w:rsidR="00142FAF" w:rsidRPr="00142FAF" w:rsidRDefault="00142FAF" w:rsidP="00142FAF">
      <w:pPr>
        <w:spacing w:line="360" w:lineRule="auto"/>
        <w:jc w:val="both"/>
        <w:rPr>
          <w:rFonts w:ascii="Times New Roman" w:hAnsi="Times New Roman" w:cs="Times New Roman"/>
          <w:b/>
          <w:bCs/>
          <w:sz w:val="24"/>
          <w:szCs w:val="24"/>
          <w:lang w:val="en-GH"/>
        </w:rPr>
      </w:pPr>
      <w:r w:rsidRPr="00142FAF">
        <w:rPr>
          <w:rFonts w:ascii="Times New Roman" w:hAnsi="Times New Roman" w:cs="Times New Roman"/>
          <w:b/>
          <w:bCs/>
          <w:sz w:val="24"/>
          <w:szCs w:val="24"/>
          <w:lang w:val="en-GH"/>
        </w:rPr>
        <w:t xml:space="preserve">4.2 </w:t>
      </w:r>
      <w:r w:rsidRPr="00142FAF">
        <w:rPr>
          <w:rFonts w:ascii="Times New Roman" w:hAnsi="Times New Roman" w:cs="Times New Roman"/>
          <w:b/>
          <w:bCs/>
          <w:sz w:val="24"/>
          <w:szCs w:val="24"/>
          <w:lang w:val="en-GH"/>
        </w:rPr>
        <w:t>Geographic Distribution: Key Trade Players in North America</w:t>
      </w:r>
    </w:p>
    <w:p w14:paraId="5D3E67EB"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Trade across the United States, Mexico, and Canada follows distinct regional patterns. In the U.S., states with major ports and logistics hubs lead in trade activity. Texas, California, and Illinois rank highest, each contributing significantly due to their strategic locations. Conversely, states like Vermont, South Dakota, and West Virginia account for less than 0.67% of total trade, reflecting their geographical and industrial limitations.</w:t>
      </w:r>
    </w:p>
    <w:p w14:paraId="3E259D07"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In Mexico, data shows a peculiar trend: "State Unknown" contributes 3.47% to total trade, pointing to unclassified or missing data. Nonetheless, the country’s most active trade regions include Estado de México, Nuevo León, and Chihuahua, which suggests their border proximity and role as manufacturing hubs. On the other hand, states like Zacatecas and Oaxaca contribute less than 0.21%, likely due to their distance from major trade corridors.</w:t>
      </w:r>
    </w:p>
    <w:p w14:paraId="4405FCA5"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Canada's trade landscape is more centralized, with Ontario alone responsible for 14.70% of the country’s trade. Quebec, British Columbia, and Alberta follow closely behind. Smaller provinces, such as the Northwest Territories and Nunavut, contribute less than 1%, emphasizing the concentration of economic activity in major industrial hubs.</w:t>
      </w:r>
    </w:p>
    <w:p w14:paraId="34BA1D62" w14:textId="6CA81F75"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 xml:space="preserve">When comparing total trade volumes, Canada leads with 60.39%, largely due to strong economic ties under the United States-Mexico-Canada Agreement (USMCA). Key industries driving this trade include oil &amp; gas, automotive, and industrial goods. Meanwhile, Mexico accounts for 39.61% of trade, playing a crucial role in manufacturing and agricultural exports, aided by Maquiladora programs and cost-effective </w:t>
      </w:r>
      <w:r w:rsidR="003E24C9" w:rsidRPr="00142FAF">
        <w:rPr>
          <w:rFonts w:ascii="Times New Roman" w:hAnsi="Times New Roman" w:cs="Times New Roman"/>
          <w:sz w:val="24"/>
          <w:szCs w:val="24"/>
          <w:lang w:val="en-GH"/>
        </w:rPr>
        <w:t>labour</w:t>
      </w:r>
      <w:r w:rsidR="003E24C9">
        <w:rPr>
          <w:rFonts w:ascii="Times New Roman" w:hAnsi="Times New Roman" w:cs="Times New Roman"/>
          <w:sz w:val="24"/>
          <w:szCs w:val="24"/>
          <w:lang w:val="en-GH"/>
        </w:rPr>
        <w:t xml:space="preserve"> </w:t>
      </w:r>
      <w:sdt>
        <w:sdtPr>
          <w:rPr>
            <w:rFonts w:ascii="Times New Roman" w:hAnsi="Times New Roman" w:cs="Times New Roman"/>
            <w:color w:val="000000"/>
            <w:sz w:val="24"/>
            <w:szCs w:val="24"/>
            <w:lang w:val="en-GH"/>
          </w:rPr>
          <w:tag w:val="MENDELEY_CITATION_v3_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"/>
          <w:id w:val="-16774670"/>
          <w:placeholder>
            <w:docPart w:val="DefaultPlaceholder_-1854013440"/>
          </w:placeholder>
        </w:sdtPr>
        <w:sdtContent>
          <w:r w:rsidR="003E24C9" w:rsidRPr="003E24C9">
            <w:rPr>
              <w:rFonts w:ascii="Times New Roman" w:hAnsi="Times New Roman" w:cs="Times New Roman"/>
              <w:color w:val="000000"/>
              <w:sz w:val="24"/>
              <w:szCs w:val="24"/>
              <w:lang w:val="en-GH"/>
            </w:rPr>
            <w:t>(Villarreal, 2020)</w:t>
          </w:r>
        </w:sdtContent>
      </w:sdt>
      <w:r w:rsidRPr="00142FAF">
        <w:rPr>
          <w:rFonts w:ascii="Times New Roman" w:hAnsi="Times New Roman" w:cs="Times New Roman"/>
          <w:sz w:val="24"/>
          <w:szCs w:val="24"/>
          <w:lang w:val="en-GH"/>
        </w:rPr>
        <w:t>.</w:t>
      </w:r>
    </w:p>
    <w:p w14:paraId="1C5E41DF" w14:textId="77777777" w:rsidR="00142FAF" w:rsidRDefault="00142FAF" w:rsidP="00142FAF">
      <w:pPr>
        <w:spacing w:line="360" w:lineRule="auto"/>
        <w:jc w:val="both"/>
        <w:rPr>
          <w:rFonts w:ascii="Times New Roman" w:hAnsi="Times New Roman" w:cs="Times New Roman"/>
          <w:sz w:val="24"/>
          <w:szCs w:val="24"/>
          <w:lang w:val="en-GH"/>
        </w:rPr>
      </w:pPr>
    </w:p>
    <w:p w14:paraId="320151AA" w14:textId="77777777" w:rsidR="00142FAF" w:rsidRDefault="00142FAF" w:rsidP="00142FAF">
      <w:pPr>
        <w:spacing w:line="360" w:lineRule="auto"/>
        <w:jc w:val="both"/>
        <w:rPr>
          <w:rFonts w:ascii="Times New Roman" w:hAnsi="Times New Roman" w:cs="Times New Roman"/>
          <w:sz w:val="24"/>
          <w:szCs w:val="24"/>
          <w:lang w:val="en-GH"/>
        </w:rPr>
      </w:pPr>
    </w:p>
    <w:p w14:paraId="63061177" w14:textId="3D720D0A" w:rsidR="00142FAF" w:rsidRPr="00142FAF" w:rsidRDefault="00142FAF" w:rsidP="00142FAF">
      <w:pPr>
        <w:spacing w:line="360" w:lineRule="auto"/>
        <w:jc w:val="both"/>
        <w:rPr>
          <w:rFonts w:ascii="Times New Roman" w:hAnsi="Times New Roman" w:cs="Times New Roman"/>
          <w:b/>
          <w:bCs/>
          <w:sz w:val="24"/>
          <w:szCs w:val="24"/>
          <w:lang w:val="en-GH"/>
        </w:rPr>
      </w:pPr>
      <w:r w:rsidRPr="00142FAF">
        <w:rPr>
          <w:rFonts w:ascii="Times New Roman" w:hAnsi="Times New Roman" w:cs="Times New Roman"/>
          <w:b/>
          <w:bCs/>
          <w:sz w:val="24"/>
          <w:szCs w:val="24"/>
          <w:lang w:val="en-GH"/>
        </w:rPr>
        <w:lastRenderedPageBreak/>
        <w:t xml:space="preserve">4.3 </w:t>
      </w:r>
      <w:r w:rsidRPr="00142FAF">
        <w:rPr>
          <w:rFonts w:ascii="Times New Roman" w:hAnsi="Times New Roman" w:cs="Times New Roman"/>
          <w:b/>
          <w:bCs/>
          <w:sz w:val="24"/>
          <w:szCs w:val="24"/>
          <w:lang w:val="en-GH"/>
        </w:rPr>
        <w:t>The Dominance of Trucking in Freight Transportation</w:t>
      </w:r>
    </w:p>
    <w:p w14:paraId="7AD8EC67"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One of the most striking observations in this analysis is the overwhelming reliance on trucking, which handles 65.53% of all trade. This preference is driven by trucking’s flexibility and cost-effectiveness, making it ideal for short-to-medium distance shipments. Air freight, while less commonly used (17.19%), plays a critical role in transporting high-value, time-sensitive goods such as electronics and perishables. Rail transport accounts for 10.14%, supporting bulk goods like raw materials. Other transport modes, including vessels (2.95%) and pipelines (0.20%), play smaller roles.</w:t>
      </w:r>
    </w:p>
    <w:p w14:paraId="6EF21404"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This heavy dependence on trucking underscores the need for improved road infrastructure and optimized logistics to mitigate congestion and reduce costs. Additionally, opportunities exist to optimize air and rail transport for better trade efficiency. Investing in sustainable transport solutions could also help reduce fuel dependency and environmental impact.</w:t>
      </w:r>
    </w:p>
    <w:p w14:paraId="57F6CD2C" w14:textId="7BD614A4" w:rsidR="00142FAF" w:rsidRPr="00142FAF" w:rsidRDefault="00142FAF" w:rsidP="00142FAF">
      <w:pPr>
        <w:spacing w:line="360" w:lineRule="auto"/>
        <w:jc w:val="both"/>
        <w:rPr>
          <w:rFonts w:ascii="Times New Roman" w:hAnsi="Times New Roman" w:cs="Times New Roman"/>
          <w:b/>
          <w:bCs/>
          <w:sz w:val="24"/>
          <w:szCs w:val="24"/>
          <w:lang w:val="en-GH"/>
        </w:rPr>
      </w:pPr>
      <w:r w:rsidRPr="00142FAF">
        <w:rPr>
          <w:rFonts w:ascii="Times New Roman" w:hAnsi="Times New Roman" w:cs="Times New Roman"/>
          <w:b/>
          <w:bCs/>
          <w:sz w:val="24"/>
          <w:szCs w:val="24"/>
          <w:lang w:val="en-GH"/>
        </w:rPr>
        <w:t xml:space="preserve">4.4 </w:t>
      </w:r>
      <w:r w:rsidRPr="00142FAF">
        <w:rPr>
          <w:rFonts w:ascii="Times New Roman" w:hAnsi="Times New Roman" w:cs="Times New Roman"/>
          <w:b/>
          <w:bCs/>
          <w:sz w:val="24"/>
          <w:szCs w:val="24"/>
          <w:lang w:val="en-GH"/>
        </w:rPr>
        <w:t>Containerized vs. Non-Containerized Trade</w:t>
      </w:r>
    </w:p>
    <w:p w14:paraId="3229E43B"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The nature of freight movement also reveals interesting insights. Non-containerized trade dominates with 55.59%, reflecting a high reliance on bulk transport for raw materials, heavy equipment, and agricultural products. Meanwhile, containerized trade comprises 36.61%, focusing on consumer goods and electronics. A notable 7.80% of trade falls under an "Unknown" category, highlighting potential inconsistencies in data classification.</w:t>
      </w:r>
    </w:p>
    <w:p w14:paraId="0C257DB5"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To improve efficiency, optimizing bulk transport logistics is essential, particularly for industries dealing with raw materials. Expanding container trade aligns with global supply chain trends and could streamline cross-border commerce. Additionally, addressing data inconsistencies would enhance logistics planning and decision-making.</w:t>
      </w:r>
    </w:p>
    <w:p w14:paraId="15544D2B" w14:textId="58715861" w:rsidR="00142FAF" w:rsidRPr="00142FAF" w:rsidRDefault="00142FAF" w:rsidP="00142FAF">
      <w:pPr>
        <w:spacing w:line="360" w:lineRule="auto"/>
        <w:jc w:val="both"/>
        <w:rPr>
          <w:rFonts w:ascii="Times New Roman" w:hAnsi="Times New Roman" w:cs="Times New Roman"/>
          <w:b/>
          <w:bCs/>
          <w:sz w:val="24"/>
          <w:szCs w:val="24"/>
          <w:lang w:val="en-GH"/>
        </w:rPr>
      </w:pPr>
      <w:r w:rsidRPr="00142FAF">
        <w:rPr>
          <w:rFonts w:ascii="Times New Roman" w:hAnsi="Times New Roman" w:cs="Times New Roman"/>
          <w:b/>
          <w:bCs/>
          <w:sz w:val="24"/>
          <w:szCs w:val="24"/>
          <w:lang w:val="en-GH"/>
        </w:rPr>
        <w:t xml:space="preserve">4.5 </w:t>
      </w:r>
      <w:r w:rsidRPr="00142FAF">
        <w:rPr>
          <w:rFonts w:ascii="Times New Roman" w:hAnsi="Times New Roman" w:cs="Times New Roman"/>
          <w:b/>
          <w:bCs/>
          <w:sz w:val="24"/>
          <w:szCs w:val="24"/>
          <w:lang w:val="en-GH"/>
        </w:rPr>
        <w:t>Domestic vs. Foreign Merchandise: A Balancing Act</w:t>
      </w:r>
    </w:p>
    <w:p w14:paraId="5E2117E0"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A closer look at trade distribution reveals that domestic merchandise leads at 44.40%, signifying a strong local production sector. Foreign merchandise, on the other hand, accounts for 22.08%, indicating a substantial demand for imported goods. The remaining 33.52% of trade volume remains unaccounted for, possibly due to re-exports, re-imports, or gaps in data tracking.</w:t>
      </w:r>
    </w:p>
    <w:p w14:paraId="369DE17D"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 xml:space="preserve">This distribution suggests that local industries are benefiting from reduced import dependency. However, foreign trade still plays a crucial role in supplying specialized products and raw </w:t>
      </w:r>
      <w:r w:rsidRPr="00142FAF">
        <w:rPr>
          <w:rFonts w:ascii="Times New Roman" w:hAnsi="Times New Roman" w:cs="Times New Roman"/>
          <w:sz w:val="24"/>
          <w:szCs w:val="24"/>
          <w:lang w:val="en-GH"/>
        </w:rPr>
        <w:lastRenderedPageBreak/>
        <w:t>materials. Adjustments in trade policies, including tariffs and trade agreements, could significantly impact this balance.</w:t>
      </w:r>
    </w:p>
    <w:p w14:paraId="61E04E93" w14:textId="00AA905C" w:rsidR="00142FAF" w:rsidRPr="00142FAF" w:rsidRDefault="00142FAF" w:rsidP="00142FAF">
      <w:pPr>
        <w:spacing w:line="360" w:lineRule="auto"/>
        <w:jc w:val="both"/>
        <w:rPr>
          <w:rFonts w:ascii="Times New Roman" w:hAnsi="Times New Roman" w:cs="Times New Roman"/>
          <w:b/>
          <w:bCs/>
          <w:sz w:val="24"/>
          <w:szCs w:val="24"/>
          <w:lang w:val="en-GH"/>
        </w:rPr>
      </w:pPr>
      <w:r w:rsidRPr="00142FAF">
        <w:rPr>
          <w:rFonts w:ascii="Times New Roman" w:hAnsi="Times New Roman" w:cs="Times New Roman"/>
          <w:b/>
          <w:bCs/>
          <w:sz w:val="24"/>
          <w:szCs w:val="24"/>
          <w:lang w:val="en-GH"/>
        </w:rPr>
        <w:t xml:space="preserve">4.6 </w:t>
      </w:r>
      <w:r w:rsidRPr="00142FAF">
        <w:rPr>
          <w:rFonts w:ascii="Times New Roman" w:hAnsi="Times New Roman" w:cs="Times New Roman"/>
          <w:b/>
          <w:bCs/>
          <w:sz w:val="24"/>
          <w:szCs w:val="24"/>
          <w:lang w:val="en-GH"/>
        </w:rPr>
        <w:t>Trade Fluctuations Across Time</w:t>
      </w:r>
    </w:p>
    <w:p w14:paraId="75335942"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Trade activity is not constant throughout the year. Peak trade months occur in August, June, September, March, and July, where volumes exceed 9% per month. Conversely, October, November, and December experience the lowest trade volumes, likely due to seasonal slowdowns and holiday-related disruptions.</w:t>
      </w:r>
    </w:p>
    <w:p w14:paraId="4DF41C7B"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Understanding these fluctuations is valuable for businesses and policymakers, as it allows for better planning and supply chain optimization. Anticipating peak and slow periods can help mitigate bottlenecks and improve logistics efficiency.</w:t>
      </w:r>
    </w:p>
    <w:p w14:paraId="28F57CEB"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From a yearly perspective, trade volumes peaked between 2021 and 2023, with each year contributing over 22% of total trade. However, 2024 has seen a decline to 17.01%, raising concerns about economic slowdowns, policy shifts, or incomplete data reporting. The lowest trade volume occurred in 2020 (15.58%), largely attributed to disruptions caused by the COVID-19 pandemic.</w:t>
      </w:r>
    </w:p>
    <w:p w14:paraId="6CC5FBDD" w14:textId="50384628" w:rsidR="00142FAF" w:rsidRPr="00142FAF" w:rsidRDefault="00142FAF" w:rsidP="00142FAF">
      <w:pPr>
        <w:spacing w:line="360" w:lineRule="auto"/>
        <w:jc w:val="both"/>
        <w:rPr>
          <w:rFonts w:ascii="Times New Roman" w:hAnsi="Times New Roman" w:cs="Times New Roman"/>
          <w:b/>
          <w:bCs/>
          <w:sz w:val="24"/>
          <w:szCs w:val="24"/>
          <w:lang w:val="en-GH"/>
        </w:rPr>
      </w:pPr>
      <w:r w:rsidRPr="00142FAF">
        <w:rPr>
          <w:rFonts w:ascii="Times New Roman" w:hAnsi="Times New Roman" w:cs="Times New Roman"/>
          <w:b/>
          <w:bCs/>
          <w:sz w:val="24"/>
          <w:szCs w:val="24"/>
          <w:lang w:val="en-GH"/>
        </w:rPr>
        <w:t xml:space="preserve">4.7 </w:t>
      </w:r>
      <w:r w:rsidRPr="00142FAF">
        <w:rPr>
          <w:rFonts w:ascii="Times New Roman" w:hAnsi="Times New Roman" w:cs="Times New Roman"/>
          <w:b/>
          <w:bCs/>
          <w:sz w:val="24"/>
          <w:szCs w:val="24"/>
          <w:lang w:val="en-GH"/>
        </w:rPr>
        <w:t>Freight Movement Across Transportation Modes and Trade Types</w:t>
      </w:r>
    </w:p>
    <w:p w14:paraId="025C4BD8"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Examining trade by transportation mode reveals further insights. Trucks dominate freight transport, with nearly 3 million export transactions and 1.3 million imports. This heavy reliance on trucking suggests an urgent need to optimize routes and improve fuel efficiency to avoid congestion.</w:t>
      </w:r>
    </w:p>
    <w:p w14:paraId="29D64901"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Air freight exhibits a strong export bias, with exports (0.71 million) far exceeding imports (0.41 million). This suggests that air transport is primarily used for high-value outbound shipments. Rail trade, in contrast, remains balanced, indicating its viability for both exports and imports, particularly for bulk goods.</w:t>
      </w:r>
    </w:p>
    <w:p w14:paraId="1CBB734D"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While vessel and pipeline transport play minor roles, they could offer cost-saving opportunities if better utilized. Foreign Trade Zones (FTZs) are mostly used for imports, highlighting their strategic role in warehousing and deferred taxation.</w:t>
      </w:r>
    </w:p>
    <w:p w14:paraId="31231746" w14:textId="77777777" w:rsidR="00142FAF" w:rsidRDefault="00142FAF" w:rsidP="00142FAF">
      <w:pPr>
        <w:spacing w:line="360" w:lineRule="auto"/>
        <w:jc w:val="both"/>
        <w:rPr>
          <w:rFonts w:ascii="Times New Roman" w:hAnsi="Times New Roman" w:cs="Times New Roman"/>
          <w:b/>
          <w:bCs/>
          <w:sz w:val="24"/>
          <w:szCs w:val="24"/>
          <w:lang w:val="en-GH"/>
        </w:rPr>
      </w:pPr>
    </w:p>
    <w:p w14:paraId="0A8BC637" w14:textId="77777777" w:rsidR="00142FAF" w:rsidRDefault="00142FAF" w:rsidP="00142FAF">
      <w:pPr>
        <w:spacing w:line="360" w:lineRule="auto"/>
        <w:jc w:val="both"/>
        <w:rPr>
          <w:rFonts w:ascii="Times New Roman" w:hAnsi="Times New Roman" w:cs="Times New Roman"/>
          <w:b/>
          <w:bCs/>
          <w:sz w:val="24"/>
          <w:szCs w:val="24"/>
          <w:lang w:val="en-GH"/>
        </w:rPr>
      </w:pPr>
    </w:p>
    <w:p w14:paraId="5E430379" w14:textId="2A409473" w:rsidR="00142FAF" w:rsidRPr="00142FAF" w:rsidRDefault="00142FAF" w:rsidP="00142FAF">
      <w:pPr>
        <w:spacing w:line="360" w:lineRule="auto"/>
        <w:jc w:val="both"/>
        <w:rPr>
          <w:rFonts w:ascii="Times New Roman" w:hAnsi="Times New Roman" w:cs="Times New Roman"/>
          <w:b/>
          <w:bCs/>
          <w:sz w:val="24"/>
          <w:szCs w:val="24"/>
          <w:lang w:val="en-GH"/>
        </w:rPr>
      </w:pPr>
      <w:r w:rsidRPr="00142FAF">
        <w:rPr>
          <w:rFonts w:ascii="Times New Roman" w:hAnsi="Times New Roman" w:cs="Times New Roman"/>
          <w:b/>
          <w:bCs/>
          <w:sz w:val="24"/>
          <w:szCs w:val="24"/>
          <w:lang w:val="en-GH"/>
        </w:rPr>
        <w:lastRenderedPageBreak/>
        <w:t xml:space="preserve">4.8 </w:t>
      </w:r>
      <w:r w:rsidRPr="00142FAF">
        <w:rPr>
          <w:rFonts w:ascii="Times New Roman" w:hAnsi="Times New Roman" w:cs="Times New Roman"/>
          <w:b/>
          <w:bCs/>
          <w:sz w:val="24"/>
          <w:szCs w:val="24"/>
          <w:lang w:val="en-GH"/>
        </w:rPr>
        <w:t>Optimizing Freight Transportation for the Future</w:t>
      </w:r>
    </w:p>
    <w:p w14:paraId="4BE92321" w14:textId="77777777"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These findings suggest several key takeaways for improving North America’s freight transportation network:</w:t>
      </w:r>
    </w:p>
    <w:p w14:paraId="49F59197" w14:textId="77777777" w:rsidR="00142FAF" w:rsidRPr="00142FAF" w:rsidRDefault="00142FAF" w:rsidP="00142FAF">
      <w:pPr>
        <w:numPr>
          <w:ilvl w:val="0"/>
          <w:numId w:val="48"/>
        </w:num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Reducing Truck Dependency: Optimizing trucking routes and enhancing cross-border logistics could mitigate congestion and improve efficiency.</w:t>
      </w:r>
    </w:p>
    <w:p w14:paraId="6CDF1735" w14:textId="77777777" w:rsidR="00142FAF" w:rsidRPr="00142FAF" w:rsidRDefault="00142FAF" w:rsidP="00142FAF">
      <w:pPr>
        <w:numPr>
          <w:ilvl w:val="0"/>
          <w:numId w:val="48"/>
        </w:num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Expanding Air Freight Infrastructure: Given the current export bias, investing in air cargo facilities could help balance import trade.</w:t>
      </w:r>
    </w:p>
    <w:p w14:paraId="458A45CA" w14:textId="77777777" w:rsidR="00142FAF" w:rsidRPr="00142FAF" w:rsidRDefault="00142FAF" w:rsidP="00142FAF">
      <w:pPr>
        <w:numPr>
          <w:ilvl w:val="0"/>
          <w:numId w:val="48"/>
        </w:num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Leveraging Rail Transport: A more balanced rail trade presents opportunities for expanding intermodal freight solutions.</w:t>
      </w:r>
    </w:p>
    <w:p w14:paraId="64A421D5" w14:textId="77777777" w:rsidR="00142FAF" w:rsidRPr="00142FAF" w:rsidRDefault="00142FAF" w:rsidP="00142FAF">
      <w:pPr>
        <w:numPr>
          <w:ilvl w:val="0"/>
          <w:numId w:val="48"/>
        </w:num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Enhancing Maritime Trade: The relatively low vessel usage signals untapped potential for bulk transport cost reductions.</w:t>
      </w:r>
    </w:p>
    <w:p w14:paraId="07B2E537" w14:textId="77777777" w:rsidR="00142FAF" w:rsidRPr="00142FAF" w:rsidRDefault="00142FAF" w:rsidP="00142FAF">
      <w:pPr>
        <w:numPr>
          <w:ilvl w:val="0"/>
          <w:numId w:val="48"/>
        </w:num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Maximizing Foreign Trade Zones: FTZs play a crucial role in import handling and can be strategically expanded for better trade facilitation.</w:t>
      </w:r>
    </w:p>
    <w:p w14:paraId="3EF0EE3F" w14:textId="77777777" w:rsidR="00142FAF" w:rsidRDefault="00142FAF" w:rsidP="00142FAF">
      <w:pPr>
        <w:spacing w:line="360" w:lineRule="auto"/>
        <w:jc w:val="both"/>
        <w:rPr>
          <w:rFonts w:ascii="Times New Roman" w:hAnsi="Times New Roman" w:cs="Times New Roman"/>
          <w:sz w:val="24"/>
          <w:szCs w:val="24"/>
          <w:lang w:val="en-GH"/>
        </w:rPr>
      </w:pPr>
    </w:p>
    <w:p w14:paraId="1F15A61F" w14:textId="77777777" w:rsidR="00142FAF" w:rsidRDefault="00142FAF" w:rsidP="00142FAF">
      <w:pPr>
        <w:spacing w:line="360" w:lineRule="auto"/>
        <w:jc w:val="both"/>
        <w:rPr>
          <w:rFonts w:ascii="Times New Roman" w:hAnsi="Times New Roman" w:cs="Times New Roman"/>
          <w:sz w:val="24"/>
          <w:szCs w:val="24"/>
          <w:lang w:val="en-GH"/>
        </w:rPr>
      </w:pPr>
    </w:p>
    <w:p w14:paraId="456340AC" w14:textId="77777777" w:rsidR="00142FAF" w:rsidRDefault="00142FAF" w:rsidP="00142FAF">
      <w:pPr>
        <w:spacing w:line="360" w:lineRule="auto"/>
        <w:jc w:val="both"/>
        <w:rPr>
          <w:rFonts w:ascii="Times New Roman" w:hAnsi="Times New Roman" w:cs="Times New Roman"/>
          <w:sz w:val="24"/>
          <w:szCs w:val="24"/>
          <w:lang w:val="en-GH"/>
        </w:rPr>
      </w:pPr>
    </w:p>
    <w:p w14:paraId="338D7328" w14:textId="77777777" w:rsidR="00142FAF" w:rsidRDefault="00142FAF" w:rsidP="00142FAF">
      <w:pPr>
        <w:spacing w:line="360" w:lineRule="auto"/>
        <w:jc w:val="both"/>
        <w:rPr>
          <w:rFonts w:ascii="Times New Roman" w:hAnsi="Times New Roman" w:cs="Times New Roman"/>
          <w:sz w:val="24"/>
          <w:szCs w:val="24"/>
          <w:lang w:val="en-GH"/>
        </w:rPr>
      </w:pPr>
    </w:p>
    <w:p w14:paraId="6E6D7A0C" w14:textId="77777777" w:rsidR="00142FAF" w:rsidRDefault="00142FAF" w:rsidP="00142FAF">
      <w:pPr>
        <w:spacing w:line="360" w:lineRule="auto"/>
        <w:jc w:val="both"/>
        <w:rPr>
          <w:rFonts w:ascii="Times New Roman" w:hAnsi="Times New Roman" w:cs="Times New Roman"/>
          <w:sz w:val="24"/>
          <w:szCs w:val="24"/>
          <w:lang w:val="en-GH"/>
        </w:rPr>
      </w:pPr>
    </w:p>
    <w:p w14:paraId="2E6F9075" w14:textId="77777777" w:rsidR="00142FAF" w:rsidRDefault="00142FAF" w:rsidP="00142FAF">
      <w:pPr>
        <w:spacing w:line="360" w:lineRule="auto"/>
        <w:jc w:val="both"/>
        <w:rPr>
          <w:rFonts w:ascii="Times New Roman" w:hAnsi="Times New Roman" w:cs="Times New Roman"/>
          <w:sz w:val="24"/>
          <w:szCs w:val="24"/>
          <w:lang w:val="en-GH"/>
        </w:rPr>
      </w:pPr>
    </w:p>
    <w:p w14:paraId="3994F748" w14:textId="77777777" w:rsidR="00142FAF" w:rsidRDefault="00142FAF" w:rsidP="00142FAF">
      <w:pPr>
        <w:spacing w:line="360" w:lineRule="auto"/>
        <w:jc w:val="both"/>
        <w:rPr>
          <w:rFonts w:ascii="Times New Roman" w:hAnsi="Times New Roman" w:cs="Times New Roman"/>
          <w:sz w:val="24"/>
          <w:szCs w:val="24"/>
          <w:lang w:val="en-GH"/>
        </w:rPr>
      </w:pPr>
    </w:p>
    <w:p w14:paraId="6C524511" w14:textId="77777777" w:rsidR="00142FAF" w:rsidRDefault="00142FAF" w:rsidP="00142FAF">
      <w:pPr>
        <w:spacing w:line="360" w:lineRule="auto"/>
        <w:jc w:val="both"/>
        <w:rPr>
          <w:rFonts w:ascii="Times New Roman" w:hAnsi="Times New Roman" w:cs="Times New Roman"/>
          <w:sz w:val="24"/>
          <w:szCs w:val="24"/>
          <w:lang w:val="en-GH"/>
        </w:rPr>
      </w:pPr>
    </w:p>
    <w:p w14:paraId="02772AF9" w14:textId="77777777" w:rsidR="00142FAF" w:rsidRDefault="00142FAF" w:rsidP="00142FAF">
      <w:pPr>
        <w:spacing w:line="360" w:lineRule="auto"/>
        <w:jc w:val="both"/>
        <w:rPr>
          <w:rFonts w:ascii="Times New Roman" w:hAnsi="Times New Roman" w:cs="Times New Roman"/>
          <w:sz w:val="24"/>
          <w:szCs w:val="24"/>
          <w:lang w:val="en-GH"/>
        </w:rPr>
      </w:pPr>
    </w:p>
    <w:p w14:paraId="28349571" w14:textId="77777777" w:rsidR="00142FAF" w:rsidRDefault="00142FAF" w:rsidP="00142FAF">
      <w:pPr>
        <w:spacing w:line="360" w:lineRule="auto"/>
        <w:jc w:val="both"/>
        <w:rPr>
          <w:rFonts w:ascii="Times New Roman" w:hAnsi="Times New Roman" w:cs="Times New Roman"/>
          <w:sz w:val="24"/>
          <w:szCs w:val="24"/>
          <w:lang w:val="en-GH"/>
        </w:rPr>
      </w:pPr>
    </w:p>
    <w:p w14:paraId="6A601685" w14:textId="77777777" w:rsidR="00142FAF" w:rsidRDefault="00142FAF" w:rsidP="00142FAF">
      <w:pPr>
        <w:spacing w:line="360" w:lineRule="auto"/>
        <w:jc w:val="both"/>
        <w:rPr>
          <w:rFonts w:ascii="Times New Roman" w:hAnsi="Times New Roman" w:cs="Times New Roman"/>
          <w:sz w:val="24"/>
          <w:szCs w:val="24"/>
          <w:lang w:val="en-GH"/>
        </w:rPr>
      </w:pPr>
    </w:p>
    <w:p w14:paraId="394879EB" w14:textId="77777777" w:rsidR="00142FAF" w:rsidRDefault="00142FAF" w:rsidP="00142FAF">
      <w:pPr>
        <w:spacing w:line="360" w:lineRule="auto"/>
        <w:jc w:val="both"/>
        <w:rPr>
          <w:rFonts w:ascii="Times New Roman" w:hAnsi="Times New Roman" w:cs="Times New Roman"/>
          <w:sz w:val="24"/>
          <w:szCs w:val="24"/>
          <w:lang w:val="en-GH"/>
        </w:rPr>
      </w:pPr>
    </w:p>
    <w:p w14:paraId="61D9DC71" w14:textId="77777777" w:rsidR="00142FAF" w:rsidRDefault="00142FAF" w:rsidP="00142FAF">
      <w:pPr>
        <w:spacing w:line="360" w:lineRule="auto"/>
        <w:jc w:val="both"/>
        <w:rPr>
          <w:rFonts w:ascii="Times New Roman" w:hAnsi="Times New Roman" w:cs="Times New Roman"/>
          <w:sz w:val="24"/>
          <w:szCs w:val="24"/>
          <w:lang w:val="en-GH"/>
        </w:rPr>
      </w:pPr>
    </w:p>
    <w:p w14:paraId="016B6209" w14:textId="2B543371" w:rsidR="00142FAF" w:rsidRPr="00142FAF" w:rsidRDefault="00142FAF" w:rsidP="00142FA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5.0 Conclusion</w:t>
      </w:r>
    </w:p>
    <w:p w14:paraId="7510139E" w14:textId="357FC312" w:rsidR="00142FAF" w:rsidRPr="00142FAF" w:rsidRDefault="00142FAF" w:rsidP="00142FAF">
      <w:pPr>
        <w:spacing w:line="360" w:lineRule="auto"/>
        <w:jc w:val="both"/>
        <w:rPr>
          <w:rFonts w:ascii="Times New Roman" w:hAnsi="Times New Roman" w:cs="Times New Roman"/>
          <w:sz w:val="24"/>
          <w:szCs w:val="24"/>
          <w:lang w:val="en-GH"/>
        </w:rPr>
      </w:pPr>
      <w:r w:rsidRPr="00142FAF">
        <w:rPr>
          <w:rFonts w:ascii="Times New Roman" w:hAnsi="Times New Roman" w:cs="Times New Roman"/>
          <w:sz w:val="24"/>
          <w:szCs w:val="24"/>
          <w:lang w:val="en-GH"/>
        </w:rPr>
        <w:t>By addressing these logistical challenges and opportunities, North America can enhance its freight transportation efficiency, reduce costs, and bolster its position in global trade. Future research should further explore macroeconomic factors affecting trade performance and assess the long-term impact of emerging trade policies and technological advancements on the industry.</w:t>
      </w:r>
    </w:p>
    <w:p w14:paraId="0BFE1704" w14:textId="77777777" w:rsidR="00142FAF" w:rsidRPr="00142FAF" w:rsidRDefault="00142FAF" w:rsidP="00142FAF">
      <w:pPr>
        <w:spacing w:line="360" w:lineRule="auto"/>
        <w:rPr>
          <w:rFonts w:ascii="Times New Roman" w:hAnsi="Times New Roman" w:cs="Times New Roman"/>
          <w:sz w:val="24"/>
          <w:szCs w:val="24"/>
        </w:rPr>
      </w:pPr>
    </w:p>
    <w:p w14:paraId="0C9027CA" w14:textId="77777777" w:rsidR="00142FAF" w:rsidRDefault="00142FAF" w:rsidP="001E0AE5">
      <w:pPr>
        <w:spacing w:line="360" w:lineRule="auto"/>
        <w:jc w:val="center"/>
        <w:rPr>
          <w:rFonts w:ascii="Times New Roman" w:hAnsi="Times New Roman" w:cs="Times New Roman"/>
          <w:b/>
          <w:bCs/>
          <w:sz w:val="28"/>
          <w:szCs w:val="28"/>
        </w:rPr>
      </w:pPr>
    </w:p>
    <w:p w14:paraId="4ABA3901" w14:textId="514CDB91" w:rsidR="001E0AE5" w:rsidRPr="00A22381" w:rsidRDefault="001E0AE5" w:rsidP="001E0AE5">
      <w:pPr>
        <w:spacing w:line="360" w:lineRule="auto"/>
        <w:jc w:val="center"/>
        <w:rPr>
          <w:rFonts w:ascii="Times New Roman" w:hAnsi="Times New Roman" w:cs="Times New Roman"/>
          <w:b/>
          <w:bCs/>
          <w:sz w:val="28"/>
          <w:szCs w:val="28"/>
        </w:rPr>
      </w:pPr>
      <w:r w:rsidRPr="00A22381">
        <w:rPr>
          <w:rFonts w:ascii="Times New Roman" w:hAnsi="Times New Roman" w:cs="Times New Roman"/>
          <w:b/>
          <w:bCs/>
          <w:sz w:val="28"/>
          <w:szCs w:val="28"/>
        </w:rPr>
        <w:t>References</w:t>
      </w:r>
    </w:p>
    <w:sdt>
      <w:sdtPr>
        <w:rPr>
          <w:rFonts w:ascii="Times New Roman" w:hAnsi="Times New Roman" w:cs="Times New Roman"/>
          <w:color w:val="000000"/>
          <w:sz w:val="24"/>
          <w:szCs w:val="24"/>
        </w:rPr>
        <w:tag w:val="MENDELEY_BIBLIOGRAPHY"/>
        <w:id w:val="1493990277"/>
        <w:placeholder>
          <w:docPart w:val="DefaultPlaceholder_-1854013440"/>
        </w:placeholder>
      </w:sdtPr>
      <w:sdtContent>
        <w:p w14:paraId="4A84ADCA" w14:textId="77777777" w:rsidR="003E24C9" w:rsidRDefault="003E24C9">
          <w:pPr>
            <w:autoSpaceDE w:val="0"/>
            <w:autoSpaceDN w:val="0"/>
            <w:ind w:hanging="480"/>
            <w:divId w:val="1295333642"/>
            <w:rPr>
              <w:rFonts w:eastAsia="Times New Roman"/>
              <w:sz w:val="24"/>
              <w:szCs w:val="24"/>
            </w:rPr>
          </w:pPr>
          <w:r>
            <w:rPr>
              <w:rFonts w:eastAsia="Times New Roman"/>
            </w:rPr>
            <w:t xml:space="preserve">Lawrence, M., Homer-Dixon, T., Janzwood, S., Rockstöm, J., Renn, O., &amp; Donges, J. F. (2024). Global polycrisis: the causal mechanisms of crisis entanglement. </w:t>
          </w:r>
          <w:r>
            <w:rPr>
              <w:rFonts w:eastAsia="Times New Roman"/>
              <w:i/>
              <w:iCs/>
            </w:rPr>
            <w:t>Global Sustainability</w:t>
          </w:r>
          <w:r>
            <w:rPr>
              <w:rFonts w:eastAsia="Times New Roman"/>
            </w:rPr>
            <w:t xml:space="preserve">, </w:t>
          </w:r>
          <w:r>
            <w:rPr>
              <w:rFonts w:eastAsia="Times New Roman"/>
              <w:i/>
              <w:iCs/>
            </w:rPr>
            <w:t>7</w:t>
          </w:r>
          <w:r>
            <w:rPr>
              <w:rFonts w:eastAsia="Times New Roman"/>
            </w:rPr>
            <w:t>, e6. https://doi.org/10.1017/SUS.2024.1</w:t>
          </w:r>
        </w:p>
        <w:p w14:paraId="5F0C0269" w14:textId="77777777" w:rsidR="003E24C9" w:rsidRDefault="003E24C9">
          <w:pPr>
            <w:autoSpaceDE w:val="0"/>
            <w:autoSpaceDN w:val="0"/>
            <w:ind w:hanging="480"/>
            <w:divId w:val="1605380547"/>
            <w:rPr>
              <w:rFonts w:eastAsia="Times New Roman"/>
            </w:rPr>
          </w:pPr>
          <w:r>
            <w:rPr>
              <w:rFonts w:eastAsia="Times New Roman"/>
            </w:rPr>
            <w:t xml:space="preserve">Schofer, J. L., Mahmassani, H. S., &amp; Ng, M. T. M. (2022). Resilience of U.S. Rail Intermodal Freight during the Covid-19 Pandemic. </w:t>
          </w:r>
          <w:r>
            <w:rPr>
              <w:rFonts w:eastAsia="Times New Roman"/>
              <w:i/>
              <w:iCs/>
            </w:rPr>
            <w:t>Research in Transportation Business &amp; Management</w:t>
          </w:r>
          <w:r>
            <w:rPr>
              <w:rFonts w:eastAsia="Times New Roman"/>
            </w:rPr>
            <w:t xml:space="preserve">, </w:t>
          </w:r>
          <w:r>
            <w:rPr>
              <w:rFonts w:eastAsia="Times New Roman"/>
              <w:i/>
              <w:iCs/>
            </w:rPr>
            <w:t>43</w:t>
          </w:r>
          <w:r>
            <w:rPr>
              <w:rFonts w:eastAsia="Times New Roman"/>
            </w:rPr>
            <w:t>, 100791. https://doi.org/10.1016/J.RTBM.2022.100791</w:t>
          </w:r>
        </w:p>
        <w:p w14:paraId="6AC562CA" w14:textId="77777777" w:rsidR="003E24C9" w:rsidRDefault="003E24C9">
          <w:pPr>
            <w:autoSpaceDE w:val="0"/>
            <w:autoSpaceDN w:val="0"/>
            <w:ind w:hanging="480"/>
            <w:divId w:val="153840020"/>
            <w:rPr>
              <w:rFonts w:eastAsia="Times New Roman"/>
            </w:rPr>
          </w:pPr>
          <w:r>
            <w:rPr>
              <w:rFonts w:eastAsia="Times New Roman"/>
            </w:rPr>
            <w:t xml:space="preserve">Villarreal, M. A. (2020). </w:t>
          </w:r>
          <w:r>
            <w:rPr>
              <w:rFonts w:eastAsia="Times New Roman"/>
              <w:i/>
              <w:iCs/>
            </w:rPr>
            <w:t xml:space="preserve">U.S.-Mexico Economic Relations: Trends, Issues, and </w:t>
          </w:r>
          <w:proofErr w:type="gramStart"/>
          <w:r>
            <w:rPr>
              <w:rFonts w:eastAsia="Times New Roman"/>
              <w:i/>
              <w:iCs/>
            </w:rPr>
            <w:t xml:space="preserve">Implications </w:t>
          </w:r>
          <w:r>
            <w:rPr>
              <w:rFonts w:eastAsia="Times New Roman"/>
            </w:rPr>
            <w:t>.</w:t>
          </w:r>
          <w:proofErr w:type="gramEnd"/>
          <w:r>
            <w:rPr>
              <w:rFonts w:eastAsia="Times New Roman"/>
            </w:rPr>
            <w:t xml:space="preserve"> https://crsreports.congress.gov/product/pdf/RL/RL32934</w:t>
          </w:r>
        </w:p>
        <w:p w14:paraId="316BC7C2" w14:textId="77777777" w:rsidR="003E24C9" w:rsidRDefault="003E24C9">
          <w:pPr>
            <w:autoSpaceDE w:val="0"/>
            <w:autoSpaceDN w:val="0"/>
            <w:ind w:hanging="480"/>
            <w:divId w:val="900671756"/>
            <w:rPr>
              <w:rFonts w:eastAsia="Times New Roman"/>
            </w:rPr>
          </w:pPr>
          <w:r>
            <w:rPr>
              <w:rFonts w:eastAsia="Times New Roman"/>
            </w:rPr>
            <w:t xml:space="preserve">Zheng, Z. (2024, December 19). </w:t>
          </w:r>
          <w:r>
            <w:rPr>
              <w:rFonts w:eastAsia="Times New Roman"/>
              <w:i/>
              <w:iCs/>
            </w:rPr>
            <w:t>Enhancing supply chain resilience amid rising global risks</w:t>
          </w:r>
          <w:r>
            <w:rPr>
              <w:rFonts w:eastAsia="Times New Roman"/>
            </w:rPr>
            <w:t>. UN Trade and Development (UNCTAD) Transport and Trade Facilitation Newsletter. https://unctad.org/news/enhancing-supply-chain-resilience-amid-rising-global-risks</w:t>
          </w:r>
        </w:p>
        <w:p w14:paraId="71BFD8C5" w14:textId="0EDB385E" w:rsidR="001E0AE5" w:rsidRPr="00A22381" w:rsidRDefault="003E24C9" w:rsidP="001E0AE5">
          <w:pPr>
            <w:spacing w:line="360" w:lineRule="auto"/>
            <w:rPr>
              <w:rFonts w:ascii="Times New Roman" w:hAnsi="Times New Roman" w:cs="Times New Roman"/>
              <w:sz w:val="24"/>
              <w:szCs w:val="24"/>
            </w:rPr>
          </w:pPr>
          <w:r>
            <w:rPr>
              <w:rFonts w:eastAsia="Times New Roman"/>
            </w:rPr>
            <w:t> </w:t>
          </w:r>
        </w:p>
      </w:sdtContent>
    </w:sdt>
    <w:sectPr w:rsidR="001E0AE5" w:rsidRPr="00A22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224C"/>
    <w:multiLevelType w:val="hybridMultilevel"/>
    <w:tmpl w:val="CA3C14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4930A9"/>
    <w:multiLevelType w:val="hybridMultilevel"/>
    <w:tmpl w:val="E160D2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AE33C1"/>
    <w:multiLevelType w:val="multilevel"/>
    <w:tmpl w:val="4B2C5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A3848"/>
    <w:multiLevelType w:val="hybridMultilevel"/>
    <w:tmpl w:val="C150B2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62D0F02"/>
    <w:multiLevelType w:val="hybridMultilevel"/>
    <w:tmpl w:val="4322D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74225AB"/>
    <w:multiLevelType w:val="multilevel"/>
    <w:tmpl w:val="B028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41DD3"/>
    <w:multiLevelType w:val="multilevel"/>
    <w:tmpl w:val="C2C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8240A"/>
    <w:multiLevelType w:val="multilevel"/>
    <w:tmpl w:val="801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33360"/>
    <w:multiLevelType w:val="hybridMultilevel"/>
    <w:tmpl w:val="1318DA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F564F0E"/>
    <w:multiLevelType w:val="hybridMultilevel"/>
    <w:tmpl w:val="37D43D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18A559C"/>
    <w:multiLevelType w:val="hybridMultilevel"/>
    <w:tmpl w:val="F1AAA7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1A60580"/>
    <w:multiLevelType w:val="multilevel"/>
    <w:tmpl w:val="6912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3609C"/>
    <w:multiLevelType w:val="hybridMultilevel"/>
    <w:tmpl w:val="23F4AA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76C1BD1"/>
    <w:multiLevelType w:val="multilevel"/>
    <w:tmpl w:val="D31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06527"/>
    <w:multiLevelType w:val="multilevel"/>
    <w:tmpl w:val="A16E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277D6"/>
    <w:multiLevelType w:val="multilevel"/>
    <w:tmpl w:val="36C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12BA3"/>
    <w:multiLevelType w:val="multilevel"/>
    <w:tmpl w:val="7534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23C7A"/>
    <w:multiLevelType w:val="hybridMultilevel"/>
    <w:tmpl w:val="C72C5F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E465E82"/>
    <w:multiLevelType w:val="hybridMultilevel"/>
    <w:tmpl w:val="C1B84C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1EC7A9F"/>
    <w:multiLevelType w:val="hybridMultilevel"/>
    <w:tmpl w:val="0B6CB4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3D81A9B"/>
    <w:multiLevelType w:val="hybridMultilevel"/>
    <w:tmpl w:val="80ACE67C"/>
    <w:lvl w:ilvl="0" w:tplc="2000000F">
      <w:start w:val="1"/>
      <w:numFmt w:val="decimal"/>
      <w:lvlText w:val="%1."/>
      <w:lvlJc w:val="left"/>
      <w:pPr>
        <w:ind w:left="720" w:hanging="360"/>
      </w:pPr>
      <w:rPr>
        <w:rFonts w:hint="default"/>
      </w:rPr>
    </w:lvl>
    <w:lvl w:ilvl="1" w:tplc="20000001">
      <w:start w:val="1"/>
      <w:numFmt w:val="bullet"/>
      <w:lvlText w:val=""/>
      <w:lvlJc w:val="left"/>
      <w:pPr>
        <w:ind w:left="720" w:hanging="360"/>
      </w:pPr>
      <w:rPr>
        <w:rFonts w:ascii="Symbol" w:hAnsi="Symbol"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1977C75"/>
    <w:multiLevelType w:val="hybridMultilevel"/>
    <w:tmpl w:val="F1A046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2F8584E"/>
    <w:multiLevelType w:val="multilevel"/>
    <w:tmpl w:val="0036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17155B"/>
    <w:multiLevelType w:val="hybridMultilevel"/>
    <w:tmpl w:val="0CFA3C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1E04600"/>
    <w:multiLevelType w:val="hybridMultilevel"/>
    <w:tmpl w:val="5442C6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3221135"/>
    <w:multiLevelType w:val="hybridMultilevel"/>
    <w:tmpl w:val="E3FE3D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45517F5"/>
    <w:multiLevelType w:val="multilevel"/>
    <w:tmpl w:val="89B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A0620"/>
    <w:multiLevelType w:val="hybridMultilevel"/>
    <w:tmpl w:val="51B033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6E83D18"/>
    <w:multiLevelType w:val="hybridMultilevel"/>
    <w:tmpl w:val="1826E63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84B0378"/>
    <w:multiLevelType w:val="multilevel"/>
    <w:tmpl w:val="7624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B1114B"/>
    <w:multiLevelType w:val="multilevel"/>
    <w:tmpl w:val="2032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F00769"/>
    <w:multiLevelType w:val="multilevel"/>
    <w:tmpl w:val="029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7516A7"/>
    <w:multiLevelType w:val="multilevel"/>
    <w:tmpl w:val="93C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10A46"/>
    <w:multiLevelType w:val="hybridMultilevel"/>
    <w:tmpl w:val="214239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1FD6F2C"/>
    <w:multiLevelType w:val="multilevel"/>
    <w:tmpl w:val="862A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AB510D"/>
    <w:multiLevelType w:val="multilevel"/>
    <w:tmpl w:val="715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F3A90"/>
    <w:multiLevelType w:val="multilevel"/>
    <w:tmpl w:val="CDF0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D2E51"/>
    <w:multiLevelType w:val="hybridMultilevel"/>
    <w:tmpl w:val="42D09E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91C1722"/>
    <w:multiLevelType w:val="hybridMultilevel"/>
    <w:tmpl w:val="49941C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9BF09A3"/>
    <w:multiLevelType w:val="hybridMultilevel"/>
    <w:tmpl w:val="ECEA8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DEF4128"/>
    <w:multiLevelType w:val="multilevel"/>
    <w:tmpl w:val="B5E0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FA5B9F"/>
    <w:multiLevelType w:val="hybridMultilevel"/>
    <w:tmpl w:val="4D86A1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F0F6B84"/>
    <w:multiLevelType w:val="hybridMultilevel"/>
    <w:tmpl w:val="F31AC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FF547EB"/>
    <w:multiLevelType w:val="hybridMultilevel"/>
    <w:tmpl w:val="7D7A45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07174AB"/>
    <w:multiLevelType w:val="hybridMultilevel"/>
    <w:tmpl w:val="2AE4BB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3653403"/>
    <w:multiLevelType w:val="multilevel"/>
    <w:tmpl w:val="21F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B43E35"/>
    <w:multiLevelType w:val="hybridMultilevel"/>
    <w:tmpl w:val="0470C0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E4F78C5"/>
    <w:multiLevelType w:val="multilevel"/>
    <w:tmpl w:val="E4CE6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885530">
    <w:abstractNumId w:val="33"/>
  </w:num>
  <w:num w:numId="2" w16cid:durableId="1124347540">
    <w:abstractNumId w:val="8"/>
  </w:num>
  <w:num w:numId="3" w16cid:durableId="375473601">
    <w:abstractNumId w:val="20"/>
  </w:num>
  <w:num w:numId="4" w16cid:durableId="2016640885">
    <w:abstractNumId w:val="46"/>
  </w:num>
  <w:num w:numId="5" w16cid:durableId="1060666836">
    <w:abstractNumId w:val="4"/>
  </w:num>
  <w:num w:numId="6" w16cid:durableId="475953175">
    <w:abstractNumId w:val="25"/>
  </w:num>
  <w:num w:numId="7" w16cid:durableId="511408779">
    <w:abstractNumId w:val="39"/>
  </w:num>
  <w:num w:numId="8" w16cid:durableId="1100955246">
    <w:abstractNumId w:val="24"/>
  </w:num>
  <w:num w:numId="9" w16cid:durableId="937517880">
    <w:abstractNumId w:val="17"/>
  </w:num>
  <w:num w:numId="10" w16cid:durableId="1012924890">
    <w:abstractNumId w:val="19"/>
  </w:num>
  <w:num w:numId="11" w16cid:durableId="403063365">
    <w:abstractNumId w:val="1"/>
  </w:num>
  <w:num w:numId="12" w16cid:durableId="612635526">
    <w:abstractNumId w:val="9"/>
  </w:num>
  <w:num w:numId="13" w16cid:durableId="499737845">
    <w:abstractNumId w:val="6"/>
  </w:num>
  <w:num w:numId="14" w16cid:durableId="682976368">
    <w:abstractNumId w:val="13"/>
  </w:num>
  <w:num w:numId="15" w16cid:durableId="1749423203">
    <w:abstractNumId w:val="5"/>
  </w:num>
  <w:num w:numId="16" w16cid:durableId="554465260">
    <w:abstractNumId w:val="31"/>
  </w:num>
  <w:num w:numId="17" w16cid:durableId="177083289">
    <w:abstractNumId w:val="22"/>
  </w:num>
  <w:num w:numId="18" w16cid:durableId="1145925651">
    <w:abstractNumId w:val="7"/>
  </w:num>
  <w:num w:numId="19" w16cid:durableId="1912733919">
    <w:abstractNumId w:val="36"/>
  </w:num>
  <w:num w:numId="20" w16cid:durableId="690642430">
    <w:abstractNumId w:val="15"/>
  </w:num>
  <w:num w:numId="21" w16cid:durableId="658928486">
    <w:abstractNumId w:val="14"/>
  </w:num>
  <w:num w:numId="22" w16cid:durableId="2087260858">
    <w:abstractNumId w:val="40"/>
  </w:num>
  <w:num w:numId="23" w16cid:durableId="128983105">
    <w:abstractNumId w:val="0"/>
  </w:num>
  <w:num w:numId="24" w16cid:durableId="1699700796">
    <w:abstractNumId w:val="18"/>
  </w:num>
  <w:num w:numId="25" w16cid:durableId="1587611503">
    <w:abstractNumId w:val="42"/>
  </w:num>
  <w:num w:numId="26" w16cid:durableId="98263808">
    <w:abstractNumId w:val="23"/>
  </w:num>
  <w:num w:numId="27" w16cid:durableId="790512547">
    <w:abstractNumId w:val="34"/>
  </w:num>
  <w:num w:numId="28" w16cid:durableId="1124346973">
    <w:abstractNumId w:val="2"/>
  </w:num>
  <w:num w:numId="29" w16cid:durableId="1370642769">
    <w:abstractNumId w:val="16"/>
  </w:num>
  <w:num w:numId="30" w16cid:durableId="1747260375">
    <w:abstractNumId w:val="28"/>
  </w:num>
  <w:num w:numId="31" w16cid:durableId="1988051230">
    <w:abstractNumId w:val="43"/>
  </w:num>
  <w:num w:numId="32" w16cid:durableId="1915431269">
    <w:abstractNumId w:val="47"/>
  </w:num>
  <w:num w:numId="33" w16cid:durableId="1392384701">
    <w:abstractNumId w:val="44"/>
  </w:num>
  <w:num w:numId="34" w16cid:durableId="1772164669">
    <w:abstractNumId w:val="35"/>
  </w:num>
  <w:num w:numId="35" w16cid:durableId="921916640">
    <w:abstractNumId w:val="26"/>
  </w:num>
  <w:num w:numId="36" w16cid:durableId="1630939751">
    <w:abstractNumId w:val="32"/>
  </w:num>
  <w:num w:numId="37" w16cid:durableId="1647930026">
    <w:abstractNumId w:val="30"/>
  </w:num>
  <w:num w:numId="38" w16cid:durableId="248082750">
    <w:abstractNumId w:val="29"/>
  </w:num>
  <w:num w:numId="39" w16cid:durableId="5250070">
    <w:abstractNumId w:val="11"/>
  </w:num>
  <w:num w:numId="40" w16cid:durableId="1190142735">
    <w:abstractNumId w:val="21"/>
  </w:num>
  <w:num w:numId="41" w16cid:durableId="610209724">
    <w:abstractNumId w:val="27"/>
  </w:num>
  <w:num w:numId="42" w16cid:durableId="1265502057">
    <w:abstractNumId w:val="41"/>
  </w:num>
  <w:num w:numId="43" w16cid:durableId="1712269607">
    <w:abstractNumId w:val="3"/>
  </w:num>
  <w:num w:numId="44" w16cid:durableId="485704503">
    <w:abstractNumId w:val="38"/>
  </w:num>
  <w:num w:numId="45" w16cid:durableId="979461772">
    <w:abstractNumId w:val="37"/>
  </w:num>
  <w:num w:numId="46" w16cid:durableId="203057650">
    <w:abstractNumId w:val="12"/>
  </w:num>
  <w:num w:numId="47" w16cid:durableId="676884211">
    <w:abstractNumId w:val="10"/>
  </w:num>
  <w:num w:numId="48" w16cid:durableId="13639016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8F"/>
    <w:rsid w:val="000454A9"/>
    <w:rsid w:val="00085598"/>
    <w:rsid w:val="000B3716"/>
    <w:rsid w:val="00101712"/>
    <w:rsid w:val="0011077A"/>
    <w:rsid w:val="001336B6"/>
    <w:rsid w:val="00142FAF"/>
    <w:rsid w:val="00160D00"/>
    <w:rsid w:val="00174739"/>
    <w:rsid w:val="001A601B"/>
    <w:rsid w:val="001B6C83"/>
    <w:rsid w:val="001E0AE5"/>
    <w:rsid w:val="00222546"/>
    <w:rsid w:val="00222F7F"/>
    <w:rsid w:val="00234784"/>
    <w:rsid w:val="002D51B3"/>
    <w:rsid w:val="00337912"/>
    <w:rsid w:val="003457CE"/>
    <w:rsid w:val="00382853"/>
    <w:rsid w:val="003B77D8"/>
    <w:rsid w:val="003C197D"/>
    <w:rsid w:val="003D0A1D"/>
    <w:rsid w:val="003E24C9"/>
    <w:rsid w:val="003F2924"/>
    <w:rsid w:val="003F7FE0"/>
    <w:rsid w:val="0056560A"/>
    <w:rsid w:val="005908CF"/>
    <w:rsid w:val="005C7188"/>
    <w:rsid w:val="005D6F45"/>
    <w:rsid w:val="00660AE9"/>
    <w:rsid w:val="006C05E6"/>
    <w:rsid w:val="00774A8F"/>
    <w:rsid w:val="007F1FC4"/>
    <w:rsid w:val="007F3A0B"/>
    <w:rsid w:val="00827F19"/>
    <w:rsid w:val="00830BD9"/>
    <w:rsid w:val="00875D26"/>
    <w:rsid w:val="00880B1B"/>
    <w:rsid w:val="008918EE"/>
    <w:rsid w:val="00905075"/>
    <w:rsid w:val="0095070C"/>
    <w:rsid w:val="00965E66"/>
    <w:rsid w:val="00991F91"/>
    <w:rsid w:val="00996E16"/>
    <w:rsid w:val="00A019AC"/>
    <w:rsid w:val="00A03A9D"/>
    <w:rsid w:val="00A22381"/>
    <w:rsid w:val="00A27C43"/>
    <w:rsid w:val="00A60455"/>
    <w:rsid w:val="00AA1547"/>
    <w:rsid w:val="00B334F1"/>
    <w:rsid w:val="00B50C64"/>
    <w:rsid w:val="00B53E3D"/>
    <w:rsid w:val="00B57A7A"/>
    <w:rsid w:val="00B96835"/>
    <w:rsid w:val="00BA762D"/>
    <w:rsid w:val="00BD6920"/>
    <w:rsid w:val="00BF091A"/>
    <w:rsid w:val="00C012C3"/>
    <w:rsid w:val="00C731BA"/>
    <w:rsid w:val="00C82417"/>
    <w:rsid w:val="00C95454"/>
    <w:rsid w:val="00CE6F18"/>
    <w:rsid w:val="00CF1398"/>
    <w:rsid w:val="00DA2A21"/>
    <w:rsid w:val="00DB25CD"/>
    <w:rsid w:val="00E00B50"/>
    <w:rsid w:val="00E75EFA"/>
    <w:rsid w:val="00E83864"/>
    <w:rsid w:val="00E845D6"/>
    <w:rsid w:val="00E93468"/>
    <w:rsid w:val="00EB6032"/>
    <w:rsid w:val="00F84A9A"/>
    <w:rsid w:val="00F91098"/>
    <w:rsid w:val="00FA3BA0"/>
    <w:rsid w:val="00FB1C2E"/>
    <w:rsid w:val="00FF3DBF"/>
    <w:rsid w:val="00FF44E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CE89"/>
  <w15:chartTrackingRefBased/>
  <w15:docId w15:val="{2E086864-28B1-4836-AC6E-0DB5AA93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BD9"/>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784"/>
    <w:rPr>
      <w:color w:val="0563C1" w:themeColor="hyperlink"/>
      <w:u w:val="single"/>
    </w:rPr>
  </w:style>
  <w:style w:type="character" w:styleId="UnresolvedMention">
    <w:name w:val="Unresolved Mention"/>
    <w:basedOn w:val="DefaultParagraphFont"/>
    <w:uiPriority w:val="99"/>
    <w:semiHidden/>
    <w:unhideWhenUsed/>
    <w:rsid w:val="00234784"/>
    <w:rPr>
      <w:color w:val="605E5C"/>
      <w:shd w:val="clear" w:color="auto" w:fill="E1DFDD"/>
    </w:rPr>
  </w:style>
  <w:style w:type="character" w:styleId="FollowedHyperlink">
    <w:name w:val="FollowedHyperlink"/>
    <w:basedOn w:val="DefaultParagraphFont"/>
    <w:uiPriority w:val="99"/>
    <w:semiHidden/>
    <w:unhideWhenUsed/>
    <w:rsid w:val="00660AE9"/>
    <w:rPr>
      <w:color w:val="954F72" w:themeColor="followedHyperlink"/>
      <w:u w:val="single"/>
    </w:rPr>
  </w:style>
  <w:style w:type="paragraph" w:styleId="ListParagraph">
    <w:name w:val="List Paragraph"/>
    <w:basedOn w:val="Normal"/>
    <w:uiPriority w:val="34"/>
    <w:qFormat/>
    <w:rsid w:val="001B6C83"/>
    <w:pPr>
      <w:ind w:left="720"/>
      <w:contextualSpacing/>
    </w:pPr>
  </w:style>
  <w:style w:type="paragraph" w:styleId="Caption">
    <w:name w:val="caption"/>
    <w:basedOn w:val="Normal"/>
    <w:next w:val="Normal"/>
    <w:uiPriority w:val="35"/>
    <w:unhideWhenUsed/>
    <w:qFormat/>
    <w:rsid w:val="0008559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F091A"/>
    <w:rPr>
      <w:color w:val="666666"/>
    </w:rPr>
  </w:style>
  <w:style w:type="paragraph" w:styleId="NormalWeb">
    <w:name w:val="Normal (Web)"/>
    <w:basedOn w:val="Normal"/>
    <w:uiPriority w:val="99"/>
    <w:semiHidden/>
    <w:unhideWhenUsed/>
    <w:rsid w:val="00C82417"/>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character" w:styleId="Strong">
    <w:name w:val="Strong"/>
    <w:basedOn w:val="DefaultParagraphFont"/>
    <w:uiPriority w:val="22"/>
    <w:qFormat/>
    <w:rsid w:val="00C82417"/>
    <w:rPr>
      <w:b/>
      <w:bCs/>
    </w:rPr>
  </w:style>
  <w:style w:type="table" w:styleId="TableGrid">
    <w:name w:val="Table Grid"/>
    <w:basedOn w:val="TableNormal"/>
    <w:uiPriority w:val="39"/>
    <w:rsid w:val="00EB6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9275">
      <w:bodyDiv w:val="1"/>
      <w:marLeft w:val="0"/>
      <w:marRight w:val="0"/>
      <w:marTop w:val="0"/>
      <w:marBottom w:val="0"/>
      <w:divBdr>
        <w:top w:val="none" w:sz="0" w:space="0" w:color="auto"/>
        <w:left w:val="none" w:sz="0" w:space="0" w:color="auto"/>
        <w:bottom w:val="none" w:sz="0" w:space="0" w:color="auto"/>
        <w:right w:val="none" w:sz="0" w:space="0" w:color="auto"/>
      </w:divBdr>
    </w:div>
    <w:div w:id="58093006">
      <w:bodyDiv w:val="1"/>
      <w:marLeft w:val="0"/>
      <w:marRight w:val="0"/>
      <w:marTop w:val="0"/>
      <w:marBottom w:val="0"/>
      <w:divBdr>
        <w:top w:val="none" w:sz="0" w:space="0" w:color="auto"/>
        <w:left w:val="none" w:sz="0" w:space="0" w:color="auto"/>
        <w:bottom w:val="none" w:sz="0" w:space="0" w:color="auto"/>
        <w:right w:val="none" w:sz="0" w:space="0" w:color="auto"/>
      </w:divBdr>
    </w:div>
    <w:div w:id="59209501">
      <w:bodyDiv w:val="1"/>
      <w:marLeft w:val="0"/>
      <w:marRight w:val="0"/>
      <w:marTop w:val="0"/>
      <w:marBottom w:val="0"/>
      <w:divBdr>
        <w:top w:val="none" w:sz="0" w:space="0" w:color="auto"/>
        <w:left w:val="none" w:sz="0" w:space="0" w:color="auto"/>
        <w:bottom w:val="none" w:sz="0" w:space="0" w:color="auto"/>
        <w:right w:val="none" w:sz="0" w:space="0" w:color="auto"/>
      </w:divBdr>
      <w:divsChild>
        <w:div w:id="417212439">
          <w:marLeft w:val="480"/>
          <w:marRight w:val="0"/>
          <w:marTop w:val="0"/>
          <w:marBottom w:val="0"/>
          <w:divBdr>
            <w:top w:val="none" w:sz="0" w:space="0" w:color="auto"/>
            <w:left w:val="none" w:sz="0" w:space="0" w:color="auto"/>
            <w:bottom w:val="none" w:sz="0" w:space="0" w:color="auto"/>
            <w:right w:val="none" w:sz="0" w:space="0" w:color="auto"/>
          </w:divBdr>
        </w:div>
        <w:div w:id="1697581026">
          <w:marLeft w:val="480"/>
          <w:marRight w:val="0"/>
          <w:marTop w:val="0"/>
          <w:marBottom w:val="0"/>
          <w:divBdr>
            <w:top w:val="none" w:sz="0" w:space="0" w:color="auto"/>
            <w:left w:val="none" w:sz="0" w:space="0" w:color="auto"/>
            <w:bottom w:val="none" w:sz="0" w:space="0" w:color="auto"/>
            <w:right w:val="none" w:sz="0" w:space="0" w:color="auto"/>
          </w:divBdr>
        </w:div>
        <w:div w:id="1218006140">
          <w:marLeft w:val="480"/>
          <w:marRight w:val="0"/>
          <w:marTop w:val="0"/>
          <w:marBottom w:val="0"/>
          <w:divBdr>
            <w:top w:val="none" w:sz="0" w:space="0" w:color="auto"/>
            <w:left w:val="none" w:sz="0" w:space="0" w:color="auto"/>
            <w:bottom w:val="none" w:sz="0" w:space="0" w:color="auto"/>
            <w:right w:val="none" w:sz="0" w:space="0" w:color="auto"/>
          </w:divBdr>
        </w:div>
      </w:divsChild>
    </w:div>
    <w:div w:id="82647679">
      <w:bodyDiv w:val="1"/>
      <w:marLeft w:val="0"/>
      <w:marRight w:val="0"/>
      <w:marTop w:val="0"/>
      <w:marBottom w:val="0"/>
      <w:divBdr>
        <w:top w:val="none" w:sz="0" w:space="0" w:color="auto"/>
        <w:left w:val="none" w:sz="0" w:space="0" w:color="auto"/>
        <w:bottom w:val="none" w:sz="0" w:space="0" w:color="auto"/>
        <w:right w:val="none" w:sz="0" w:space="0" w:color="auto"/>
      </w:divBdr>
    </w:div>
    <w:div w:id="208343658">
      <w:bodyDiv w:val="1"/>
      <w:marLeft w:val="0"/>
      <w:marRight w:val="0"/>
      <w:marTop w:val="0"/>
      <w:marBottom w:val="0"/>
      <w:divBdr>
        <w:top w:val="none" w:sz="0" w:space="0" w:color="auto"/>
        <w:left w:val="none" w:sz="0" w:space="0" w:color="auto"/>
        <w:bottom w:val="none" w:sz="0" w:space="0" w:color="auto"/>
        <w:right w:val="none" w:sz="0" w:space="0" w:color="auto"/>
      </w:divBdr>
    </w:div>
    <w:div w:id="215286676">
      <w:bodyDiv w:val="1"/>
      <w:marLeft w:val="0"/>
      <w:marRight w:val="0"/>
      <w:marTop w:val="0"/>
      <w:marBottom w:val="0"/>
      <w:divBdr>
        <w:top w:val="none" w:sz="0" w:space="0" w:color="auto"/>
        <w:left w:val="none" w:sz="0" w:space="0" w:color="auto"/>
        <w:bottom w:val="none" w:sz="0" w:space="0" w:color="auto"/>
        <w:right w:val="none" w:sz="0" w:space="0" w:color="auto"/>
      </w:divBdr>
    </w:div>
    <w:div w:id="217908609">
      <w:bodyDiv w:val="1"/>
      <w:marLeft w:val="0"/>
      <w:marRight w:val="0"/>
      <w:marTop w:val="0"/>
      <w:marBottom w:val="0"/>
      <w:divBdr>
        <w:top w:val="none" w:sz="0" w:space="0" w:color="auto"/>
        <w:left w:val="none" w:sz="0" w:space="0" w:color="auto"/>
        <w:bottom w:val="none" w:sz="0" w:space="0" w:color="auto"/>
        <w:right w:val="none" w:sz="0" w:space="0" w:color="auto"/>
      </w:divBdr>
      <w:divsChild>
        <w:div w:id="558368292">
          <w:marLeft w:val="480"/>
          <w:marRight w:val="0"/>
          <w:marTop w:val="0"/>
          <w:marBottom w:val="0"/>
          <w:divBdr>
            <w:top w:val="none" w:sz="0" w:space="0" w:color="auto"/>
            <w:left w:val="none" w:sz="0" w:space="0" w:color="auto"/>
            <w:bottom w:val="none" w:sz="0" w:space="0" w:color="auto"/>
            <w:right w:val="none" w:sz="0" w:space="0" w:color="auto"/>
          </w:divBdr>
        </w:div>
        <w:div w:id="907032991">
          <w:marLeft w:val="480"/>
          <w:marRight w:val="0"/>
          <w:marTop w:val="0"/>
          <w:marBottom w:val="0"/>
          <w:divBdr>
            <w:top w:val="none" w:sz="0" w:space="0" w:color="auto"/>
            <w:left w:val="none" w:sz="0" w:space="0" w:color="auto"/>
            <w:bottom w:val="none" w:sz="0" w:space="0" w:color="auto"/>
            <w:right w:val="none" w:sz="0" w:space="0" w:color="auto"/>
          </w:divBdr>
        </w:div>
        <w:div w:id="757290649">
          <w:marLeft w:val="480"/>
          <w:marRight w:val="0"/>
          <w:marTop w:val="0"/>
          <w:marBottom w:val="0"/>
          <w:divBdr>
            <w:top w:val="none" w:sz="0" w:space="0" w:color="auto"/>
            <w:left w:val="none" w:sz="0" w:space="0" w:color="auto"/>
            <w:bottom w:val="none" w:sz="0" w:space="0" w:color="auto"/>
            <w:right w:val="none" w:sz="0" w:space="0" w:color="auto"/>
          </w:divBdr>
        </w:div>
        <w:div w:id="1664550185">
          <w:marLeft w:val="480"/>
          <w:marRight w:val="0"/>
          <w:marTop w:val="0"/>
          <w:marBottom w:val="0"/>
          <w:divBdr>
            <w:top w:val="none" w:sz="0" w:space="0" w:color="auto"/>
            <w:left w:val="none" w:sz="0" w:space="0" w:color="auto"/>
            <w:bottom w:val="none" w:sz="0" w:space="0" w:color="auto"/>
            <w:right w:val="none" w:sz="0" w:space="0" w:color="auto"/>
          </w:divBdr>
        </w:div>
      </w:divsChild>
    </w:div>
    <w:div w:id="273632829">
      <w:bodyDiv w:val="1"/>
      <w:marLeft w:val="0"/>
      <w:marRight w:val="0"/>
      <w:marTop w:val="0"/>
      <w:marBottom w:val="0"/>
      <w:divBdr>
        <w:top w:val="none" w:sz="0" w:space="0" w:color="auto"/>
        <w:left w:val="none" w:sz="0" w:space="0" w:color="auto"/>
        <w:bottom w:val="none" w:sz="0" w:space="0" w:color="auto"/>
        <w:right w:val="none" w:sz="0" w:space="0" w:color="auto"/>
      </w:divBdr>
    </w:div>
    <w:div w:id="292833584">
      <w:bodyDiv w:val="1"/>
      <w:marLeft w:val="0"/>
      <w:marRight w:val="0"/>
      <w:marTop w:val="0"/>
      <w:marBottom w:val="0"/>
      <w:divBdr>
        <w:top w:val="none" w:sz="0" w:space="0" w:color="auto"/>
        <w:left w:val="none" w:sz="0" w:space="0" w:color="auto"/>
        <w:bottom w:val="none" w:sz="0" w:space="0" w:color="auto"/>
        <w:right w:val="none" w:sz="0" w:space="0" w:color="auto"/>
      </w:divBdr>
      <w:divsChild>
        <w:div w:id="1081949028">
          <w:marLeft w:val="480"/>
          <w:marRight w:val="0"/>
          <w:marTop w:val="0"/>
          <w:marBottom w:val="0"/>
          <w:divBdr>
            <w:top w:val="none" w:sz="0" w:space="0" w:color="auto"/>
            <w:left w:val="none" w:sz="0" w:space="0" w:color="auto"/>
            <w:bottom w:val="none" w:sz="0" w:space="0" w:color="auto"/>
            <w:right w:val="none" w:sz="0" w:space="0" w:color="auto"/>
          </w:divBdr>
        </w:div>
        <w:div w:id="1239487330">
          <w:marLeft w:val="480"/>
          <w:marRight w:val="0"/>
          <w:marTop w:val="0"/>
          <w:marBottom w:val="0"/>
          <w:divBdr>
            <w:top w:val="none" w:sz="0" w:space="0" w:color="auto"/>
            <w:left w:val="none" w:sz="0" w:space="0" w:color="auto"/>
            <w:bottom w:val="none" w:sz="0" w:space="0" w:color="auto"/>
            <w:right w:val="none" w:sz="0" w:space="0" w:color="auto"/>
          </w:divBdr>
        </w:div>
        <w:div w:id="371001944">
          <w:marLeft w:val="480"/>
          <w:marRight w:val="0"/>
          <w:marTop w:val="0"/>
          <w:marBottom w:val="0"/>
          <w:divBdr>
            <w:top w:val="none" w:sz="0" w:space="0" w:color="auto"/>
            <w:left w:val="none" w:sz="0" w:space="0" w:color="auto"/>
            <w:bottom w:val="none" w:sz="0" w:space="0" w:color="auto"/>
            <w:right w:val="none" w:sz="0" w:space="0" w:color="auto"/>
          </w:divBdr>
        </w:div>
      </w:divsChild>
    </w:div>
    <w:div w:id="297996000">
      <w:bodyDiv w:val="1"/>
      <w:marLeft w:val="0"/>
      <w:marRight w:val="0"/>
      <w:marTop w:val="0"/>
      <w:marBottom w:val="0"/>
      <w:divBdr>
        <w:top w:val="none" w:sz="0" w:space="0" w:color="auto"/>
        <w:left w:val="none" w:sz="0" w:space="0" w:color="auto"/>
        <w:bottom w:val="none" w:sz="0" w:space="0" w:color="auto"/>
        <w:right w:val="none" w:sz="0" w:space="0" w:color="auto"/>
      </w:divBdr>
    </w:div>
    <w:div w:id="425463032">
      <w:bodyDiv w:val="1"/>
      <w:marLeft w:val="0"/>
      <w:marRight w:val="0"/>
      <w:marTop w:val="0"/>
      <w:marBottom w:val="0"/>
      <w:divBdr>
        <w:top w:val="none" w:sz="0" w:space="0" w:color="auto"/>
        <w:left w:val="none" w:sz="0" w:space="0" w:color="auto"/>
        <w:bottom w:val="none" w:sz="0" w:space="0" w:color="auto"/>
        <w:right w:val="none" w:sz="0" w:space="0" w:color="auto"/>
      </w:divBdr>
      <w:divsChild>
        <w:div w:id="2031367822">
          <w:marLeft w:val="480"/>
          <w:marRight w:val="0"/>
          <w:marTop w:val="0"/>
          <w:marBottom w:val="0"/>
          <w:divBdr>
            <w:top w:val="none" w:sz="0" w:space="0" w:color="auto"/>
            <w:left w:val="none" w:sz="0" w:space="0" w:color="auto"/>
            <w:bottom w:val="none" w:sz="0" w:space="0" w:color="auto"/>
            <w:right w:val="none" w:sz="0" w:space="0" w:color="auto"/>
          </w:divBdr>
        </w:div>
        <w:div w:id="1551041578">
          <w:marLeft w:val="480"/>
          <w:marRight w:val="0"/>
          <w:marTop w:val="0"/>
          <w:marBottom w:val="0"/>
          <w:divBdr>
            <w:top w:val="none" w:sz="0" w:space="0" w:color="auto"/>
            <w:left w:val="none" w:sz="0" w:space="0" w:color="auto"/>
            <w:bottom w:val="none" w:sz="0" w:space="0" w:color="auto"/>
            <w:right w:val="none" w:sz="0" w:space="0" w:color="auto"/>
          </w:divBdr>
        </w:div>
        <w:div w:id="2119833480">
          <w:marLeft w:val="480"/>
          <w:marRight w:val="0"/>
          <w:marTop w:val="0"/>
          <w:marBottom w:val="0"/>
          <w:divBdr>
            <w:top w:val="none" w:sz="0" w:space="0" w:color="auto"/>
            <w:left w:val="none" w:sz="0" w:space="0" w:color="auto"/>
            <w:bottom w:val="none" w:sz="0" w:space="0" w:color="auto"/>
            <w:right w:val="none" w:sz="0" w:space="0" w:color="auto"/>
          </w:divBdr>
        </w:div>
        <w:div w:id="787092896">
          <w:marLeft w:val="480"/>
          <w:marRight w:val="0"/>
          <w:marTop w:val="0"/>
          <w:marBottom w:val="0"/>
          <w:divBdr>
            <w:top w:val="none" w:sz="0" w:space="0" w:color="auto"/>
            <w:left w:val="none" w:sz="0" w:space="0" w:color="auto"/>
            <w:bottom w:val="none" w:sz="0" w:space="0" w:color="auto"/>
            <w:right w:val="none" w:sz="0" w:space="0" w:color="auto"/>
          </w:divBdr>
        </w:div>
      </w:divsChild>
    </w:div>
    <w:div w:id="467748183">
      <w:bodyDiv w:val="1"/>
      <w:marLeft w:val="0"/>
      <w:marRight w:val="0"/>
      <w:marTop w:val="0"/>
      <w:marBottom w:val="0"/>
      <w:divBdr>
        <w:top w:val="none" w:sz="0" w:space="0" w:color="auto"/>
        <w:left w:val="none" w:sz="0" w:space="0" w:color="auto"/>
        <w:bottom w:val="none" w:sz="0" w:space="0" w:color="auto"/>
        <w:right w:val="none" w:sz="0" w:space="0" w:color="auto"/>
      </w:divBdr>
    </w:div>
    <w:div w:id="526649159">
      <w:bodyDiv w:val="1"/>
      <w:marLeft w:val="0"/>
      <w:marRight w:val="0"/>
      <w:marTop w:val="0"/>
      <w:marBottom w:val="0"/>
      <w:divBdr>
        <w:top w:val="none" w:sz="0" w:space="0" w:color="auto"/>
        <w:left w:val="none" w:sz="0" w:space="0" w:color="auto"/>
        <w:bottom w:val="none" w:sz="0" w:space="0" w:color="auto"/>
        <w:right w:val="none" w:sz="0" w:space="0" w:color="auto"/>
      </w:divBdr>
      <w:divsChild>
        <w:div w:id="802115367">
          <w:marLeft w:val="480"/>
          <w:marRight w:val="0"/>
          <w:marTop w:val="0"/>
          <w:marBottom w:val="0"/>
          <w:divBdr>
            <w:top w:val="none" w:sz="0" w:space="0" w:color="auto"/>
            <w:left w:val="none" w:sz="0" w:space="0" w:color="auto"/>
            <w:bottom w:val="none" w:sz="0" w:space="0" w:color="auto"/>
            <w:right w:val="none" w:sz="0" w:space="0" w:color="auto"/>
          </w:divBdr>
        </w:div>
        <w:div w:id="272827318">
          <w:marLeft w:val="480"/>
          <w:marRight w:val="0"/>
          <w:marTop w:val="0"/>
          <w:marBottom w:val="0"/>
          <w:divBdr>
            <w:top w:val="none" w:sz="0" w:space="0" w:color="auto"/>
            <w:left w:val="none" w:sz="0" w:space="0" w:color="auto"/>
            <w:bottom w:val="none" w:sz="0" w:space="0" w:color="auto"/>
            <w:right w:val="none" w:sz="0" w:space="0" w:color="auto"/>
          </w:divBdr>
        </w:div>
        <w:div w:id="1143036645">
          <w:marLeft w:val="480"/>
          <w:marRight w:val="0"/>
          <w:marTop w:val="0"/>
          <w:marBottom w:val="0"/>
          <w:divBdr>
            <w:top w:val="none" w:sz="0" w:space="0" w:color="auto"/>
            <w:left w:val="none" w:sz="0" w:space="0" w:color="auto"/>
            <w:bottom w:val="none" w:sz="0" w:space="0" w:color="auto"/>
            <w:right w:val="none" w:sz="0" w:space="0" w:color="auto"/>
          </w:divBdr>
        </w:div>
      </w:divsChild>
    </w:div>
    <w:div w:id="541675082">
      <w:bodyDiv w:val="1"/>
      <w:marLeft w:val="0"/>
      <w:marRight w:val="0"/>
      <w:marTop w:val="0"/>
      <w:marBottom w:val="0"/>
      <w:divBdr>
        <w:top w:val="none" w:sz="0" w:space="0" w:color="auto"/>
        <w:left w:val="none" w:sz="0" w:space="0" w:color="auto"/>
        <w:bottom w:val="none" w:sz="0" w:space="0" w:color="auto"/>
        <w:right w:val="none" w:sz="0" w:space="0" w:color="auto"/>
      </w:divBdr>
    </w:div>
    <w:div w:id="575288896">
      <w:bodyDiv w:val="1"/>
      <w:marLeft w:val="0"/>
      <w:marRight w:val="0"/>
      <w:marTop w:val="0"/>
      <w:marBottom w:val="0"/>
      <w:divBdr>
        <w:top w:val="none" w:sz="0" w:space="0" w:color="auto"/>
        <w:left w:val="none" w:sz="0" w:space="0" w:color="auto"/>
        <w:bottom w:val="none" w:sz="0" w:space="0" w:color="auto"/>
        <w:right w:val="none" w:sz="0" w:space="0" w:color="auto"/>
      </w:divBdr>
      <w:divsChild>
        <w:div w:id="1295333642">
          <w:marLeft w:val="480"/>
          <w:marRight w:val="0"/>
          <w:marTop w:val="0"/>
          <w:marBottom w:val="0"/>
          <w:divBdr>
            <w:top w:val="none" w:sz="0" w:space="0" w:color="auto"/>
            <w:left w:val="none" w:sz="0" w:space="0" w:color="auto"/>
            <w:bottom w:val="none" w:sz="0" w:space="0" w:color="auto"/>
            <w:right w:val="none" w:sz="0" w:space="0" w:color="auto"/>
          </w:divBdr>
        </w:div>
        <w:div w:id="1605380547">
          <w:marLeft w:val="480"/>
          <w:marRight w:val="0"/>
          <w:marTop w:val="0"/>
          <w:marBottom w:val="0"/>
          <w:divBdr>
            <w:top w:val="none" w:sz="0" w:space="0" w:color="auto"/>
            <w:left w:val="none" w:sz="0" w:space="0" w:color="auto"/>
            <w:bottom w:val="none" w:sz="0" w:space="0" w:color="auto"/>
            <w:right w:val="none" w:sz="0" w:space="0" w:color="auto"/>
          </w:divBdr>
        </w:div>
        <w:div w:id="153840020">
          <w:marLeft w:val="480"/>
          <w:marRight w:val="0"/>
          <w:marTop w:val="0"/>
          <w:marBottom w:val="0"/>
          <w:divBdr>
            <w:top w:val="none" w:sz="0" w:space="0" w:color="auto"/>
            <w:left w:val="none" w:sz="0" w:space="0" w:color="auto"/>
            <w:bottom w:val="none" w:sz="0" w:space="0" w:color="auto"/>
            <w:right w:val="none" w:sz="0" w:space="0" w:color="auto"/>
          </w:divBdr>
        </w:div>
        <w:div w:id="900671756">
          <w:marLeft w:val="480"/>
          <w:marRight w:val="0"/>
          <w:marTop w:val="0"/>
          <w:marBottom w:val="0"/>
          <w:divBdr>
            <w:top w:val="none" w:sz="0" w:space="0" w:color="auto"/>
            <w:left w:val="none" w:sz="0" w:space="0" w:color="auto"/>
            <w:bottom w:val="none" w:sz="0" w:space="0" w:color="auto"/>
            <w:right w:val="none" w:sz="0" w:space="0" w:color="auto"/>
          </w:divBdr>
        </w:div>
      </w:divsChild>
    </w:div>
    <w:div w:id="601383098">
      <w:bodyDiv w:val="1"/>
      <w:marLeft w:val="0"/>
      <w:marRight w:val="0"/>
      <w:marTop w:val="0"/>
      <w:marBottom w:val="0"/>
      <w:divBdr>
        <w:top w:val="none" w:sz="0" w:space="0" w:color="auto"/>
        <w:left w:val="none" w:sz="0" w:space="0" w:color="auto"/>
        <w:bottom w:val="none" w:sz="0" w:space="0" w:color="auto"/>
        <w:right w:val="none" w:sz="0" w:space="0" w:color="auto"/>
      </w:divBdr>
    </w:div>
    <w:div w:id="648437324">
      <w:bodyDiv w:val="1"/>
      <w:marLeft w:val="0"/>
      <w:marRight w:val="0"/>
      <w:marTop w:val="0"/>
      <w:marBottom w:val="0"/>
      <w:divBdr>
        <w:top w:val="none" w:sz="0" w:space="0" w:color="auto"/>
        <w:left w:val="none" w:sz="0" w:space="0" w:color="auto"/>
        <w:bottom w:val="none" w:sz="0" w:space="0" w:color="auto"/>
        <w:right w:val="none" w:sz="0" w:space="0" w:color="auto"/>
      </w:divBdr>
    </w:div>
    <w:div w:id="765537352">
      <w:bodyDiv w:val="1"/>
      <w:marLeft w:val="0"/>
      <w:marRight w:val="0"/>
      <w:marTop w:val="0"/>
      <w:marBottom w:val="0"/>
      <w:divBdr>
        <w:top w:val="none" w:sz="0" w:space="0" w:color="auto"/>
        <w:left w:val="none" w:sz="0" w:space="0" w:color="auto"/>
        <w:bottom w:val="none" w:sz="0" w:space="0" w:color="auto"/>
        <w:right w:val="none" w:sz="0" w:space="0" w:color="auto"/>
      </w:divBdr>
    </w:div>
    <w:div w:id="872965304">
      <w:bodyDiv w:val="1"/>
      <w:marLeft w:val="0"/>
      <w:marRight w:val="0"/>
      <w:marTop w:val="0"/>
      <w:marBottom w:val="0"/>
      <w:divBdr>
        <w:top w:val="none" w:sz="0" w:space="0" w:color="auto"/>
        <w:left w:val="none" w:sz="0" w:space="0" w:color="auto"/>
        <w:bottom w:val="none" w:sz="0" w:space="0" w:color="auto"/>
        <w:right w:val="none" w:sz="0" w:space="0" w:color="auto"/>
      </w:divBdr>
      <w:divsChild>
        <w:div w:id="1297493658">
          <w:marLeft w:val="480"/>
          <w:marRight w:val="0"/>
          <w:marTop w:val="0"/>
          <w:marBottom w:val="0"/>
          <w:divBdr>
            <w:top w:val="none" w:sz="0" w:space="0" w:color="auto"/>
            <w:left w:val="none" w:sz="0" w:space="0" w:color="auto"/>
            <w:bottom w:val="none" w:sz="0" w:space="0" w:color="auto"/>
            <w:right w:val="none" w:sz="0" w:space="0" w:color="auto"/>
          </w:divBdr>
        </w:div>
        <w:div w:id="1213076359">
          <w:marLeft w:val="480"/>
          <w:marRight w:val="0"/>
          <w:marTop w:val="0"/>
          <w:marBottom w:val="0"/>
          <w:divBdr>
            <w:top w:val="none" w:sz="0" w:space="0" w:color="auto"/>
            <w:left w:val="none" w:sz="0" w:space="0" w:color="auto"/>
            <w:bottom w:val="none" w:sz="0" w:space="0" w:color="auto"/>
            <w:right w:val="none" w:sz="0" w:space="0" w:color="auto"/>
          </w:divBdr>
        </w:div>
        <w:div w:id="995231866">
          <w:marLeft w:val="480"/>
          <w:marRight w:val="0"/>
          <w:marTop w:val="0"/>
          <w:marBottom w:val="0"/>
          <w:divBdr>
            <w:top w:val="none" w:sz="0" w:space="0" w:color="auto"/>
            <w:left w:val="none" w:sz="0" w:space="0" w:color="auto"/>
            <w:bottom w:val="none" w:sz="0" w:space="0" w:color="auto"/>
            <w:right w:val="none" w:sz="0" w:space="0" w:color="auto"/>
          </w:divBdr>
        </w:div>
        <w:div w:id="1872838691">
          <w:marLeft w:val="480"/>
          <w:marRight w:val="0"/>
          <w:marTop w:val="0"/>
          <w:marBottom w:val="0"/>
          <w:divBdr>
            <w:top w:val="none" w:sz="0" w:space="0" w:color="auto"/>
            <w:left w:val="none" w:sz="0" w:space="0" w:color="auto"/>
            <w:bottom w:val="none" w:sz="0" w:space="0" w:color="auto"/>
            <w:right w:val="none" w:sz="0" w:space="0" w:color="auto"/>
          </w:divBdr>
        </w:div>
      </w:divsChild>
    </w:div>
    <w:div w:id="907226314">
      <w:bodyDiv w:val="1"/>
      <w:marLeft w:val="0"/>
      <w:marRight w:val="0"/>
      <w:marTop w:val="0"/>
      <w:marBottom w:val="0"/>
      <w:divBdr>
        <w:top w:val="none" w:sz="0" w:space="0" w:color="auto"/>
        <w:left w:val="none" w:sz="0" w:space="0" w:color="auto"/>
        <w:bottom w:val="none" w:sz="0" w:space="0" w:color="auto"/>
        <w:right w:val="none" w:sz="0" w:space="0" w:color="auto"/>
      </w:divBdr>
    </w:div>
    <w:div w:id="995184090">
      <w:bodyDiv w:val="1"/>
      <w:marLeft w:val="0"/>
      <w:marRight w:val="0"/>
      <w:marTop w:val="0"/>
      <w:marBottom w:val="0"/>
      <w:divBdr>
        <w:top w:val="none" w:sz="0" w:space="0" w:color="auto"/>
        <w:left w:val="none" w:sz="0" w:space="0" w:color="auto"/>
        <w:bottom w:val="none" w:sz="0" w:space="0" w:color="auto"/>
        <w:right w:val="none" w:sz="0" w:space="0" w:color="auto"/>
      </w:divBdr>
    </w:div>
    <w:div w:id="1014070830">
      <w:bodyDiv w:val="1"/>
      <w:marLeft w:val="0"/>
      <w:marRight w:val="0"/>
      <w:marTop w:val="0"/>
      <w:marBottom w:val="0"/>
      <w:divBdr>
        <w:top w:val="none" w:sz="0" w:space="0" w:color="auto"/>
        <w:left w:val="none" w:sz="0" w:space="0" w:color="auto"/>
        <w:bottom w:val="none" w:sz="0" w:space="0" w:color="auto"/>
        <w:right w:val="none" w:sz="0" w:space="0" w:color="auto"/>
      </w:divBdr>
    </w:div>
    <w:div w:id="1031102263">
      <w:bodyDiv w:val="1"/>
      <w:marLeft w:val="0"/>
      <w:marRight w:val="0"/>
      <w:marTop w:val="0"/>
      <w:marBottom w:val="0"/>
      <w:divBdr>
        <w:top w:val="none" w:sz="0" w:space="0" w:color="auto"/>
        <w:left w:val="none" w:sz="0" w:space="0" w:color="auto"/>
        <w:bottom w:val="none" w:sz="0" w:space="0" w:color="auto"/>
        <w:right w:val="none" w:sz="0" w:space="0" w:color="auto"/>
      </w:divBdr>
    </w:div>
    <w:div w:id="1050884746">
      <w:bodyDiv w:val="1"/>
      <w:marLeft w:val="0"/>
      <w:marRight w:val="0"/>
      <w:marTop w:val="0"/>
      <w:marBottom w:val="0"/>
      <w:divBdr>
        <w:top w:val="none" w:sz="0" w:space="0" w:color="auto"/>
        <w:left w:val="none" w:sz="0" w:space="0" w:color="auto"/>
        <w:bottom w:val="none" w:sz="0" w:space="0" w:color="auto"/>
        <w:right w:val="none" w:sz="0" w:space="0" w:color="auto"/>
      </w:divBdr>
    </w:div>
    <w:div w:id="1088161784">
      <w:bodyDiv w:val="1"/>
      <w:marLeft w:val="0"/>
      <w:marRight w:val="0"/>
      <w:marTop w:val="0"/>
      <w:marBottom w:val="0"/>
      <w:divBdr>
        <w:top w:val="none" w:sz="0" w:space="0" w:color="auto"/>
        <w:left w:val="none" w:sz="0" w:space="0" w:color="auto"/>
        <w:bottom w:val="none" w:sz="0" w:space="0" w:color="auto"/>
        <w:right w:val="none" w:sz="0" w:space="0" w:color="auto"/>
      </w:divBdr>
    </w:div>
    <w:div w:id="1095131063">
      <w:bodyDiv w:val="1"/>
      <w:marLeft w:val="0"/>
      <w:marRight w:val="0"/>
      <w:marTop w:val="0"/>
      <w:marBottom w:val="0"/>
      <w:divBdr>
        <w:top w:val="none" w:sz="0" w:space="0" w:color="auto"/>
        <w:left w:val="none" w:sz="0" w:space="0" w:color="auto"/>
        <w:bottom w:val="none" w:sz="0" w:space="0" w:color="auto"/>
        <w:right w:val="none" w:sz="0" w:space="0" w:color="auto"/>
      </w:divBdr>
    </w:div>
    <w:div w:id="1109470726">
      <w:bodyDiv w:val="1"/>
      <w:marLeft w:val="0"/>
      <w:marRight w:val="0"/>
      <w:marTop w:val="0"/>
      <w:marBottom w:val="0"/>
      <w:divBdr>
        <w:top w:val="none" w:sz="0" w:space="0" w:color="auto"/>
        <w:left w:val="none" w:sz="0" w:space="0" w:color="auto"/>
        <w:bottom w:val="none" w:sz="0" w:space="0" w:color="auto"/>
        <w:right w:val="none" w:sz="0" w:space="0" w:color="auto"/>
      </w:divBdr>
      <w:divsChild>
        <w:div w:id="1820612565">
          <w:marLeft w:val="480"/>
          <w:marRight w:val="0"/>
          <w:marTop w:val="0"/>
          <w:marBottom w:val="0"/>
          <w:divBdr>
            <w:top w:val="none" w:sz="0" w:space="0" w:color="auto"/>
            <w:left w:val="none" w:sz="0" w:space="0" w:color="auto"/>
            <w:bottom w:val="none" w:sz="0" w:space="0" w:color="auto"/>
            <w:right w:val="none" w:sz="0" w:space="0" w:color="auto"/>
          </w:divBdr>
        </w:div>
        <w:div w:id="1994681159">
          <w:marLeft w:val="480"/>
          <w:marRight w:val="0"/>
          <w:marTop w:val="0"/>
          <w:marBottom w:val="0"/>
          <w:divBdr>
            <w:top w:val="none" w:sz="0" w:space="0" w:color="auto"/>
            <w:left w:val="none" w:sz="0" w:space="0" w:color="auto"/>
            <w:bottom w:val="none" w:sz="0" w:space="0" w:color="auto"/>
            <w:right w:val="none" w:sz="0" w:space="0" w:color="auto"/>
          </w:divBdr>
        </w:div>
        <w:div w:id="1214079736">
          <w:marLeft w:val="480"/>
          <w:marRight w:val="0"/>
          <w:marTop w:val="0"/>
          <w:marBottom w:val="0"/>
          <w:divBdr>
            <w:top w:val="none" w:sz="0" w:space="0" w:color="auto"/>
            <w:left w:val="none" w:sz="0" w:space="0" w:color="auto"/>
            <w:bottom w:val="none" w:sz="0" w:space="0" w:color="auto"/>
            <w:right w:val="none" w:sz="0" w:space="0" w:color="auto"/>
          </w:divBdr>
        </w:div>
      </w:divsChild>
    </w:div>
    <w:div w:id="1183279222">
      <w:bodyDiv w:val="1"/>
      <w:marLeft w:val="0"/>
      <w:marRight w:val="0"/>
      <w:marTop w:val="0"/>
      <w:marBottom w:val="0"/>
      <w:divBdr>
        <w:top w:val="none" w:sz="0" w:space="0" w:color="auto"/>
        <w:left w:val="none" w:sz="0" w:space="0" w:color="auto"/>
        <w:bottom w:val="none" w:sz="0" w:space="0" w:color="auto"/>
        <w:right w:val="none" w:sz="0" w:space="0" w:color="auto"/>
      </w:divBdr>
    </w:div>
    <w:div w:id="1185678378">
      <w:bodyDiv w:val="1"/>
      <w:marLeft w:val="0"/>
      <w:marRight w:val="0"/>
      <w:marTop w:val="0"/>
      <w:marBottom w:val="0"/>
      <w:divBdr>
        <w:top w:val="none" w:sz="0" w:space="0" w:color="auto"/>
        <w:left w:val="none" w:sz="0" w:space="0" w:color="auto"/>
        <w:bottom w:val="none" w:sz="0" w:space="0" w:color="auto"/>
        <w:right w:val="none" w:sz="0" w:space="0" w:color="auto"/>
      </w:divBdr>
    </w:div>
    <w:div w:id="1223637900">
      <w:bodyDiv w:val="1"/>
      <w:marLeft w:val="0"/>
      <w:marRight w:val="0"/>
      <w:marTop w:val="0"/>
      <w:marBottom w:val="0"/>
      <w:divBdr>
        <w:top w:val="none" w:sz="0" w:space="0" w:color="auto"/>
        <w:left w:val="none" w:sz="0" w:space="0" w:color="auto"/>
        <w:bottom w:val="none" w:sz="0" w:space="0" w:color="auto"/>
        <w:right w:val="none" w:sz="0" w:space="0" w:color="auto"/>
      </w:divBdr>
    </w:div>
    <w:div w:id="1253121122">
      <w:bodyDiv w:val="1"/>
      <w:marLeft w:val="0"/>
      <w:marRight w:val="0"/>
      <w:marTop w:val="0"/>
      <w:marBottom w:val="0"/>
      <w:divBdr>
        <w:top w:val="none" w:sz="0" w:space="0" w:color="auto"/>
        <w:left w:val="none" w:sz="0" w:space="0" w:color="auto"/>
        <w:bottom w:val="none" w:sz="0" w:space="0" w:color="auto"/>
        <w:right w:val="none" w:sz="0" w:space="0" w:color="auto"/>
      </w:divBdr>
    </w:div>
    <w:div w:id="1332220182">
      <w:bodyDiv w:val="1"/>
      <w:marLeft w:val="0"/>
      <w:marRight w:val="0"/>
      <w:marTop w:val="0"/>
      <w:marBottom w:val="0"/>
      <w:divBdr>
        <w:top w:val="none" w:sz="0" w:space="0" w:color="auto"/>
        <w:left w:val="none" w:sz="0" w:space="0" w:color="auto"/>
        <w:bottom w:val="none" w:sz="0" w:space="0" w:color="auto"/>
        <w:right w:val="none" w:sz="0" w:space="0" w:color="auto"/>
      </w:divBdr>
    </w:div>
    <w:div w:id="1396589302">
      <w:bodyDiv w:val="1"/>
      <w:marLeft w:val="0"/>
      <w:marRight w:val="0"/>
      <w:marTop w:val="0"/>
      <w:marBottom w:val="0"/>
      <w:divBdr>
        <w:top w:val="none" w:sz="0" w:space="0" w:color="auto"/>
        <w:left w:val="none" w:sz="0" w:space="0" w:color="auto"/>
        <w:bottom w:val="none" w:sz="0" w:space="0" w:color="auto"/>
        <w:right w:val="none" w:sz="0" w:space="0" w:color="auto"/>
      </w:divBdr>
    </w:div>
    <w:div w:id="1451902337">
      <w:bodyDiv w:val="1"/>
      <w:marLeft w:val="0"/>
      <w:marRight w:val="0"/>
      <w:marTop w:val="0"/>
      <w:marBottom w:val="0"/>
      <w:divBdr>
        <w:top w:val="none" w:sz="0" w:space="0" w:color="auto"/>
        <w:left w:val="none" w:sz="0" w:space="0" w:color="auto"/>
        <w:bottom w:val="none" w:sz="0" w:space="0" w:color="auto"/>
        <w:right w:val="none" w:sz="0" w:space="0" w:color="auto"/>
      </w:divBdr>
    </w:div>
    <w:div w:id="1500388486">
      <w:bodyDiv w:val="1"/>
      <w:marLeft w:val="0"/>
      <w:marRight w:val="0"/>
      <w:marTop w:val="0"/>
      <w:marBottom w:val="0"/>
      <w:divBdr>
        <w:top w:val="none" w:sz="0" w:space="0" w:color="auto"/>
        <w:left w:val="none" w:sz="0" w:space="0" w:color="auto"/>
        <w:bottom w:val="none" w:sz="0" w:space="0" w:color="auto"/>
        <w:right w:val="none" w:sz="0" w:space="0" w:color="auto"/>
      </w:divBdr>
    </w:div>
    <w:div w:id="1531607358">
      <w:bodyDiv w:val="1"/>
      <w:marLeft w:val="0"/>
      <w:marRight w:val="0"/>
      <w:marTop w:val="0"/>
      <w:marBottom w:val="0"/>
      <w:divBdr>
        <w:top w:val="none" w:sz="0" w:space="0" w:color="auto"/>
        <w:left w:val="none" w:sz="0" w:space="0" w:color="auto"/>
        <w:bottom w:val="none" w:sz="0" w:space="0" w:color="auto"/>
        <w:right w:val="none" w:sz="0" w:space="0" w:color="auto"/>
      </w:divBdr>
    </w:div>
    <w:div w:id="1598489633">
      <w:bodyDiv w:val="1"/>
      <w:marLeft w:val="0"/>
      <w:marRight w:val="0"/>
      <w:marTop w:val="0"/>
      <w:marBottom w:val="0"/>
      <w:divBdr>
        <w:top w:val="none" w:sz="0" w:space="0" w:color="auto"/>
        <w:left w:val="none" w:sz="0" w:space="0" w:color="auto"/>
        <w:bottom w:val="none" w:sz="0" w:space="0" w:color="auto"/>
        <w:right w:val="none" w:sz="0" w:space="0" w:color="auto"/>
      </w:divBdr>
    </w:div>
    <w:div w:id="1639842752">
      <w:bodyDiv w:val="1"/>
      <w:marLeft w:val="0"/>
      <w:marRight w:val="0"/>
      <w:marTop w:val="0"/>
      <w:marBottom w:val="0"/>
      <w:divBdr>
        <w:top w:val="none" w:sz="0" w:space="0" w:color="auto"/>
        <w:left w:val="none" w:sz="0" w:space="0" w:color="auto"/>
        <w:bottom w:val="none" w:sz="0" w:space="0" w:color="auto"/>
        <w:right w:val="none" w:sz="0" w:space="0" w:color="auto"/>
      </w:divBdr>
      <w:divsChild>
        <w:div w:id="354965843">
          <w:marLeft w:val="480"/>
          <w:marRight w:val="0"/>
          <w:marTop w:val="0"/>
          <w:marBottom w:val="0"/>
          <w:divBdr>
            <w:top w:val="none" w:sz="0" w:space="0" w:color="auto"/>
            <w:left w:val="none" w:sz="0" w:space="0" w:color="auto"/>
            <w:bottom w:val="none" w:sz="0" w:space="0" w:color="auto"/>
            <w:right w:val="none" w:sz="0" w:space="0" w:color="auto"/>
          </w:divBdr>
        </w:div>
        <w:div w:id="833764448">
          <w:marLeft w:val="480"/>
          <w:marRight w:val="0"/>
          <w:marTop w:val="0"/>
          <w:marBottom w:val="0"/>
          <w:divBdr>
            <w:top w:val="none" w:sz="0" w:space="0" w:color="auto"/>
            <w:left w:val="none" w:sz="0" w:space="0" w:color="auto"/>
            <w:bottom w:val="none" w:sz="0" w:space="0" w:color="auto"/>
            <w:right w:val="none" w:sz="0" w:space="0" w:color="auto"/>
          </w:divBdr>
        </w:div>
        <w:div w:id="1972201981">
          <w:marLeft w:val="480"/>
          <w:marRight w:val="0"/>
          <w:marTop w:val="0"/>
          <w:marBottom w:val="0"/>
          <w:divBdr>
            <w:top w:val="none" w:sz="0" w:space="0" w:color="auto"/>
            <w:left w:val="none" w:sz="0" w:space="0" w:color="auto"/>
            <w:bottom w:val="none" w:sz="0" w:space="0" w:color="auto"/>
            <w:right w:val="none" w:sz="0" w:space="0" w:color="auto"/>
          </w:divBdr>
        </w:div>
        <w:div w:id="406147979">
          <w:marLeft w:val="480"/>
          <w:marRight w:val="0"/>
          <w:marTop w:val="0"/>
          <w:marBottom w:val="0"/>
          <w:divBdr>
            <w:top w:val="none" w:sz="0" w:space="0" w:color="auto"/>
            <w:left w:val="none" w:sz="0" w:space="0" w:color="auto"/>
            <w:bottom w:val="none" w:sz="0" w:space="0" w:color="auto"/>
            <w:right w:val="none" w:sz="0" w:space="0" w:color="auto"/>
          </w:divBdr>
        </w:div>
      </w:divsChild>
    </w:div>
    <w:div w:id="1743024516">
      <w:bodyDiv w:val="1"/>
      <w:marLeft w:val="0"/>
      <w:marRight w:val="0"/>
      <w:marTop w:val="0"/>
      <w:marBottom w:val="0"/>
      <w:divBdr>
        <w:top w:val="none" w:sz="0" w:space="0" w:color="auto"/>
        <w:left w:val="none" w:sz="0" w:space="0" w:color="auto"/>
        <w:bottom w:val="none" w:sz="0" w:space="0" w:color="auto"/>
        <w:right w:val="none" w:sz="0" w:space="0" w:color="auto"/>
      </w:divBdr>
    </w:div>
    <w:div w:id="1905021799">
      <w:bodyDiv w:val="1"/>
      <w:marLeft w:val="0"/>
      <w:marRight w:val="0"/>
      <w:marTop w:val="0"/>
      <w:marBottom w:val="0"/>
      <w:divBdr>
        <w:top w:val="none" w:sz="0" w:space="0" w:color="auto"/>
        <w:left w:val="none" w:sz="0" w:space="0" w:color="auto"/>
        <w:bottom w:val="none" w:sz="0" w:space="0" w:color="auto"/>
        <w:right w:val="none" w:sz="0" w:space="0" w:color="auto"/>
      </w:divBdr>
    </w:div>
    <w:div w:id="2005158493">
      <w:bodyDiv w:val="1"/>
      <w:marLeft w:val="0"/>
      <w:marRight w:val="0"/>
      <w:marTop w:val="0"/>
      <w:marBottom w:val="0"/>
      <w:divBdr>
        <w:top w:val="none" w:sz="0" w:space="0" w:color="auto"/>
        <w:left w:val="none" w:sz="0" w:space="0" w:color="auto"/>
        <w:bottom w:val="none" w:sz="0" w:space="0" w:color="auto"/>
        <w:right w:val="none" w:sz="0" w:space="0" w:color="auto"/>
      </w:divBdr>
    </w:div>
    <w:div w:id="2016878784">
      <w:bodyDiv w:val="1"/>
      <w:marLeft w:val="0"/>
      <w:marRight w:val="0"/>
      <w:marTop w:val="0"/>
      <w:marBottom w:val="0"/>
      <w:divBdr>
        <w:top w:val="none" w:sz="0" w:space="0" w:color="auto"/>
        <w:left w:val="none" w:sz="0" w:space="0" w:color="auto"/>
        <w:bottom w:val="none" w:sz="0" w:space="0" w:color="auto"/>
        <w:right w:val="none" w:sz="0" w:space="0" w:color="auto"/>
      </w:divBdr>
    </w:div>
    <w:div w:id="2051806557">
      <w:bodyDiv w:val="1"/>
      <w:marLeft w:val="0"/>
      <w:marRight w:val="0"/>
      <w:marTop w:val="0"/>
      <w:marBottom w:val="0"/>
      <w:divBdr>
        <w:top w:val="none" w:sz="0" w:space="0" w:color="auto"/>
        <w:left w:val="none" w:sz="0" w:space="0" w:color="auto"/>
        <w:bottom w:val="none" w:sz="0" w:space="0" w:color="auto"/>
        <w:right w:val="none" w:sz="0" w:space="0" w:color="auto"/>
      </w:divBdr>
      <w:divsChild>
        <w:div w:id="1879001303">
          <w:marLeft w:val="480"/>
          <w:marRight w:val="0"/>
          <w:marTop w:val="0"/>
          <w:marBottom w:val="0"/>
          <w:divBdr>
            <w:top w:val="none" w:sz="0" w:space="0" w:color="auto"/>
            <w:left w:val="none" w:sz="0" w:space="0" w:color="auto"/>
            <w:bottom w:val="none" w:sz="0" w:space="0" w:color="auto"/>
            <w:right w:val="none" w:sz="0" w:space="0" w:color="auto"/>
          </w:divBdr>
        </w:div>
        <w:div w:id="1091781581">
          <w:marLeft w:val="480"/>
          <w:marRight w:val="0"/>
          <w:marTop w:val="0"/>
          <w:marBottom w:val="0"/>
          <w:divBdr>
            <w:top w:val="none" w:sz="0" w:space="0" w:color="auto"/>
            <w:left w:val="none" w:sz="0" w:space="0" w:color="auto"/>
            <w:bottom w:val="none" w:sz="0" w:space="0" w:color="auto"/>
            <w:right w:val="none" w:sz="0" w:space="0" w:color="auto"/>
          </w:divBdr>
        </w:div>
        <w:div w:id="123785602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1E5634A-86A0-4CD7-A5C7-81397F927E9B}"/>
      </w:docPartPr>
      <w:docPartBody>
        <w:p w:rsidR="009753F0" w:rsidRDefault="00653B00">
          <w:r w:rsidRPr="00D148F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00"/>
    <w:rsid w:val="000B3716"/>
    <w:rsid w:val="00653B00"/>
    <w:rsid w:val="00842B4A"/>
    <w:rsid w:val="009753F0"/>
    <w:rsid w:val="00A03A9D"/>
    <w:rsid w:val="00B8646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H" w:eastAsia="en-G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3B0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26EED6-27F7-4AB7-876D-E1588E9F54BC}">
  <we:reference id="wa104382081" version="1.55.1.0" store="en-GB" storeType="OMEX"/>
  <we:alternateReferences>
    <we:reference id="wa104382081" version="1.55.1.0" store="" storeType="OMEX"/>
  </we:alternateReferences>
  <we:properties>
    <we:property name="MENDELEY_CITATIONS" value="[{&quot;citationID&quot;:&quot;MENDELEY_CITATION_3cdecac7-e327-4b60-86db-86610e19826d&quot;,&quot;properties&quot;:{&quot;noteIndex&quot;:0},&quot;isEdited&quot;:false,&quot;manualOverride&quot;:{&quot;isManuallyOverridden&quot;:false,&quot;citeprocText&quot;:&quot;(Schofer et al., 2022)&quot;,&quot;manualOverrideText&quot;:&quot;&quot;},&quot;citationTag&quot;:&quot;MENDELEY_CITATION_v3_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&quot;,&quot;citationItems&quot;:[{&quot;id&quot;:&quot;170a4ca1-7aed-3458-b674-b041070b0608&quot;,&quot;itemData&quot;:{&quot;type&quot;:&quot;article-journal&quot;,&quot;id&quot;:&quot;170a4ca1-7aed-3458-b674-b041070b0608&quot;,&quot;title&quot;:&quot;Resilience of U.S. Rail Intermodal Freight during the Covid-19 Pandemic&quot;,&quot;author&quot;:[{&quot;family&quot;:&quot;Schofer&quot;,&quot;given&quot;:&quot;Joseph L.&quot;,&quot;parse-names&quot;:false,&quot;dropping-particle&quot;:&quot;&quot;,&quot;non-dropping-particle&quot;:&quot;&quot;},{&quot;family&quot;:&quot;Mahmassani&quot;,&quot;given&quot;:&quot;Hani S.&quot;,&quot;parse-names&quot;:false,&quot;dropping-particle&quot;:&quot;&quot;,&quot;non-dropping-particle&quot;:&quot;&quot;},{&quot;family&quot;:&quot;Ng&quot;,&quot;given&quot;:&quot;Max T.M.&quot;,&quot;parse-names&quot;:false,&quot;dropping-particle&quot;:&quot;&quot;,&quot;non-dropping-particle&quot;:&quot;&quot;}],&quot;container-title&quot;:&quot;Research in Transportation Business &amp; Management&quot;,&quot;accessed&quot;:{&quot;date-parts&quot;:[[2025,2,3]]},&quot;DOI&quot;:&quot;10.1016/J.RTBM.2022.100791&quot;,&quot;ISSN&quot;:&quot;2210-5395&quot;,&quot;issued&quot;:{&quot;date-parts&quot;:[[2022,6,1]]},&quot;page&quot;:&quot;100791&quot;,&quot;abstract&quot;:&quot;The rapid onset of the COVID-19 pandemic in March 2020 marked a challenging time for the US and its freight industry. Manufacturing slowed, consumer purchasing patterns changed, and for many, shopping moved online. The freight industry suffered a sharp decline in shipments, followed by a surprisingly quick rebound. The industry had to adapt quickly to meet fast-changing demand and supply patterns upended by global supply chain disruptions. This paper uses U.S. intermodal activity data, supported by in-depth interviews with leaders of railroads, intermodal carriers, equipment manufacturers, car leasing companies, shippers, and e-commerce players to characterize and assess how the rail industry met the challenge of this demand whiplash and other performance impediments. What emerges is a rich picture of the multi-actor intermodal supply chain, the impacts of COVID-19 on it, the performance of the logistics system in general, and railroads in particular during the pandemic. Industry interviews revealed that a handful of choke points, many of which were outside the rail industry, complicated supply chain responses to COVID-19. The paper shows how the rail industry was an essential component of pandemic resilience, demonstrating a high level of adaptability to meet consumer and business demands. Through the use of depth interviews it reveals the complexity of the intermodal supply chain, and it accurately foretells the subsequent disruptions that continued to plague that supply chain long after the initial impacts of the pandemic.&quot;,&quot;publisher&quot;:&quot;Elsevier&quot;,&quot;volume&quot;:&quot;43&quot;,&quot;container-title-short&quot;:&quot;&quot;},&quot;isTemporary&quot;:false}]},{&quot;citationID&quot;:&quot;MENDELEY_CITATION_13d6aa8c-b79a-4129-80c7-fb808f49dd60&quot;,&quot;properties&quot;:{&quot;noteIndex&quot;:0},&quot;isEdited&quot;:false,&quot;manualOverride&quot;:{&quot;isManuallyOverridden&quot;:false,&quot;citeprocText&quot;:&quot;(Lawrence et al., 2024; Zheng, 2024)&quot;,&quot;manualOverrideText&quot;:&quot;&quot;},&quot;citationTag&quot;:&quot;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&quot;,&quot;citationItems&quot;:[{&quot;id&quot;:&quot;3cd90f72-eb85-3f8c-afa0-b7b7f0c3142e&quot;,&quot;itemData&quot;:{&quot;type&quot;:&quot;webpage&quot;,&quot;id&quot;:&quot;3cd90f72-eb85-3f8c-afa0-b7b7f0c3142e&quot;,&quot;title&quot;:&quot;Enhancing supply chain resilience amid rising global risks&quot;,&quot;author&quot;:[{&quot;family&quot;:&quot;Zheng&quot;,&quot;given&quot;:&quot;Zera&quot;,&quot;parse-names&quot;:false,&quot;dropping-particle&quot;:&quot;&quot;,&quot;non-dropping-particle&quot;:&quot;&quot;}],&quot;container-title&quot;:&quot;UN Trade and Development (UNCTAD) Transport and Trade Facilitation Newsletter&quot;,&quot;accessed&quot;:{&quot;date-parts&quot;:[[2025,2,3]]},&quot;URL&quot;:&quot;https://unctad.org/news/enhancing-supply-chain-resilience-amid-rising-global-risks&quot;,&quot;issued&quot;:{&quot;date-parts&quot;:[[2024,12,19]]},&quot;abstract&quot;:&quot;Global supply chains are experiencing heightened volatility due to interconnected geopolitical, environmental, and economic risks. This landscape demands resilient strategies from shipping lines, port operators, and cargo owners, focusing on capacity management, reliable services, and proactive risk mitigation. \n\nKey Takeaways\nInterconnected Risks: Global supply chain challenges are amplified by a \&quot;polycrisis,\&quot; affecting shipping reliability and capacity. \n\nDecreased Reliability: Schedule reliability has notably declined, with capacity constraints ongoing due to geopolitical disruptions, such as rerouting around the Cape of Good Hope, alongside rising freight rates.\n \nBuilding Resilience: Enhancing resilience necessitates effective shipping capacity management, ensuring dependable services, and leveraging advanced technologies for demand forecasting and risk analysis.\n \nPort Resilience Factors: The resilience of ports hinges on internal elements (like workforce and infrastructure) and their connections within the external network, underscoring the importance of government support.\n \nCargo Owner Priorities: For cargo owners, achieving supply chain resilience is a strategic priority that entails real-time monitoring, proactive risk management, and fostering strong third-party partnerships.\n \nInnovative Solutions: Maersk's new Gemini Network seeks to enhance flexibility and reliability through a hub-and-spoke model. \n\nImportance of Collaboration: Building a more resilient global supply chain relies heavily on collaboration and the sharing of expertise.&quot;,&quot;container-title-short&quot;:&quot;&quot;},&quot;isTemporary&quot;:false},{&quot;id&quot;:&quot;c6e6de3a-b621-3be3-8c18-c4ce557b5b50&quot;,&quot;itemData&quot;:{&quot;type&quot;:&quot;article-journal&quot;,&quot;id&quot;:&quot;c6e6de3a-b621-3be3-8c18-c4ce557b5b50&quot;,&quot;title&quot;:&quot;Global polycrisis: the causal mechanisms of crisis entanglement&quot;,&quot;author&quot;:[{&quot;family&quot;:&quot;Lawrence&quot;,&quot;given&quot;:&quot;Michael&quot;,&quot;parse-names&quot;:false,&quot;dropping-particle&quot;:&quot;&quot;,&quot;non-dropping-particle&quot;:&quot;&quot;},{&quot;family&quot;:&quot;Homer-Dixon&quot;,&quot;given&quot;:&quot;Thomas&quot;,&quot;parse-names&quot;:false,&quot;dropping-particle&quot;:&quot;&quot;,&quot;non-dropping-particle&quot;:&quot;&quot;},{&quot;family&quot;:&quot;Janzwood&quot;,&quot;given&quot;:&quot;Scott&quot;,&quot;parse-names&quot;:false,&quot;dropping-particle&quot;:&quot;&quot;,&quot;non-dropping-particle&quot;:&quot;&quot;},{&quot;family&quot;:&quot;Rockstöm&quot;,&quot;given&quot;:&quot;Johan&quot;,&quot;parse-names&quot;:false,&quot;dropping-particle&quot;:&quot;&quot;,&quot;non-dropping-particle&quot;:&quot;&quot;},{&quot;family&quot;:&quot;Renn&quot;,&quot;given&quot;:&quot;Ortwin&quot;,&quot;parse-names&quot;:false,&quot;dropping-particle&quot;:&quot;&quot;,&quot;non-dropping-particle&quot;:&quot;&quot;},{&quot;family&quot;:&quot;Donges&quot;,&quot;given&quot;:&quot;Jonathan F.&quot;,&quot;parse-names&quot;:false,&quot;dropping-particle&quot;:&quot;&quot;,&quot;non-dropping-particle&quot;:&quot;&quot;}],&quot;container-title&quot;:&quot;Global Sustainability&quot;,&quot;accessed&quot;:{&quot;date-parts&quot;:[[2025,2,3]]},&quot;DOI&quot;:&quot;10.1017/SUS.2024.1&quot;,&quot;ISSN&quot;:&quot;2059-4798&quot;,&quot;URL&quot;:&quot;https://www.cambridge.org/core/journals/global-sustainability/article/global-polycrisis-the-causal-mechanisms-of-crisis-entanglement/06F0F8F3B993A221971151E3CB054B5E&quot;,&quot;issued&quot;:{&quot;date-parts&quot;:[[2024,1,17]]},&quot;page&quot;:&quot;e6&quot;,&quot;abstract&quot;:&quot;Multiple global crises – including the pandemic, climate change, and Russia's war on Ukraine – have recently linked together in ways that are significant in scope, devastating in effect, but poorly understood. A growing number of scholars and policymakers characterize the situation as a ‘polycrisis’. Yet this neologism remains poorly defined. We provide the concept with a substantive definition, highlight its value-added in comparison to related concepts, and develop a theoretical framework to explain the causal mechanisms currently entangling many of the world's crises. In this framework, a global crisis arises when one or more fast-moving trigger events combine with slow-moving stresses to push a global system out of its established equilibrium and into a volatile and harmful state of disequilibrium. We then identify three causal pathways – common stresses, domino effects, and inter-systemic feedbacks – that can connect multiple global systems to produce synchronized crises. Drawing on current examples, we show that the polycrisis concept is a valuable tool for understanding ongoing crises, generating actionable insights, and opening avenues for future research.Non-technical summaryThe term ‘polycrisis’ appears with growing frequently to capture the interconnections between global crises, but the word lacks substantive content. In this article, we convert it from an empty buzzword into a conceptual framework and research program that enables us to better understand the causal linkages between contemporary crises. We draw upon the intersection of climate change, the covid-19 pandemic, and Russia's war in Ukraine to illustrate these causal interconnections and explore key features of the world's present polycrisis.Technical summaryMultiple global crises – including the pandemic, climate change, and Russia's war on Ukraine – have recently linked together in ways that are significant in scope, devastating in effect, but poorly understood. A growing number of scholars and policymakers characterize the situation as a ‘polycrisis’. Yet this neologism remains poorly defined. We provide the concept with a substantive definition, highlight its value-added in comparison to related concepts, and develop a theoretical framework to explain the causal mechanisms currently entangling many of the world's crises. In this framework, a global crisis arises when one or more fast-moving trigger events combines with slow-moving stresses to push a global system out of its established equilibrium and into a volatile and harmful state of disequilibrium. We then identify three causal pathways – common stresses, domino effects, and inter-systemic feedbacks – that can connect multiple global systems to produce synchronized crises. Drawing on current examples, we show that the polycrisis concept is a valuable tool for understanding ongoing crises, generating actionable insights, and opening avenues for future research.Social media summaryNo longer a mere buzzword, the ‘polycrisis’ concept highlights causal interactions among crises to help navigate a tumultuous future.&quot;,&quot;publisher&quot;:&quot;Cambridge University Press&quot;,&quot;volume&quot;:&quot;7&quot;,&quot;container-title-short&quot;:&quot;&quot;},&quot;isTemporary&quot;:false}]},{&quot;citationID&quot;:&quot;MENDELEY_CITATION_1c01311c-fe96-41bb-9808-5958d111884f&quot;,&quot;properties&quot;:{&quot;noteIndex&quot;:0},&quot;isEdited&quot;:false,&quot;manualOverride&quot;:{&quot;isManuallyOverridden&quot;:false,&quot;citeprocText&quot;:&quot;(Villarreal, 2020)&quot;,&quot;manualOverrideText&quot;:&quot;&quot;},&quot;citationTag&quot;:&quot;MENDELEY_CITATION_v3_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&quot;,&quot;citationItems&quot;:[{&quot;id&quot;:&quot;1ed06127-41b7-3395-8215-28314fbfb7c3&quot;,&quot;itemData&quot;:{&quot;type&quot;:&quot;report&quot;,&quot;id&quot;:&quot;1ed06127-41b7-3395-8215-28314fbfb7c3&quot;,&quot;title&quot;:&quot;U.S.-Mexico Economic Relations: Trends, Issues, and Implications &quot;,&quot;author&quot;:[{&quot;family&quot;:&quot;Villarreal&quot;,&quot;given&quot;:&quot;M. Angeles&quot;,&quot;parse-names&quot;:false,&quot;dropping-particle&quot;:&quot;&quot;,&quot;non-dropping-particle&quot;:&quot;&quot;}],&quot;accessed&quot;:{&quot;date-parts&quot;:[[2025,2,18]]},&quot;URL&quot;:&quot;https://crsreports.congress.gov/product/pdf/RL/RL32934&quot;,&quot;issued&quot;:{&quot;date-parts&quot;:[[2020,6,25]]},&quot;abstract&quot;:&quot;The economic and trade relationship with Mexico is of interest to U.S. policymakers because of\nMexico’s proximity to the United States, the extensive trade and investment relationship under\nthe North American Free Trade Agreement (NAFTA), the conclusion of the NAFTA\nrenegotiations and the U.S.-Mexico-Canada Agreement (USMCA), as well as the strong cultural\nand economic ties that connect the two countries. Also, it is of national interest for the United\nStates to have a prosperous and democratic Mexico as a neighboring country. Mexico is the\nUnited States’ third-largest trading partner, while the United States is, by far, Mexico’s largest\ntrading partner. In 2019, Mexico surpassed China as the United States’ largest trading partner. It\nranks second, after China, as a source of U.S. imports, and second, after Canada, as an export\nmarket for U.S. goods and services. The United States is the largest source of foreign direct\ninvestment (FDI) in Mexico.\nMost studies show that the net economic effects of NAFTA, which entered into force in 1994, on\nboth the United States and Mexico have been small but positive, though there have been\nadjustment costs to some sectors within both countries. Much of the bilateral trade between the\nUnited States and Mexico occurs in the context of supply chains as manufacturers in each country\nwork together to create goods. The expansion of trade since NAFTA has resulted in the creation\nof vertical supply relationships, especially along the U.S.-Mexico border. The flow of\nintermediate inputs produced in the United States and exported to Mexico and the return flow of\nfinished products greatly increased the importance of the U.S.-Mexico border region as a\nproduction site. U.S. manufacturing industries, including automotive, electronics, appliances, and\nmachinery, all rely on the assistance of Mexican manufacturers.\nCongress has maintained an active interest on issues related to NAFTA renegotiations and the\nrecently approved USMCA, which is expected to enter into force on July 1, 2020. Congress also\nmaintains an ongoing interest in U.S.-Mexico trade and investment relations, Mexico’s labor\nreform measures, U.S.-Mexico border management, and other related issues. The COVID-19\npandemic has raised new issues regarding manufacturing activities and the U.S.-Mexico supply\nchain.\nCongress may maintain an interest in the potential strategic implications of overall relations with\nMexico and policies of Mexican President Andrés Manuel López Obrador, who entered into\noffice on December 1, 2018. It may continue an interest in Mexico’s free trade agreements with\nother countries. Mexico is a party to the Comprehensive and Progressive Trans-Pacific\nPartnership (CPTPP), for example, which enacts much of the proposed Trans-Pacific Partnership\n(TPP) without the participation of the United States. The CPTPP took effect for Mexico and other\nCPTPP parties on December 30, 2018. Some observers contend that the U.S. withdrawal from\nTPP could damage U.S. competitiveness and economic leadership in the region, while others see\nthe withdrawal as a way to prevent lower-cost imports and potential job losses. Congress also\nmay maintain an interest in ongoing bilateral efforts to promote economic competitiveness,\nincrease regulatory cooperation, and pursue energy integration.&quot;,&quot;container-title-short&quot;:&quot;&quot;},&quot;isTemporary&quot;:false}]},{&quot;citationID&quot;:&quot;MENDELEY_CITATION_fceadb64-e5fe-4065-afad-be6bd010fe58&quot;,&quot;properties&quot;:{&quot;noteIndex&quot;:0},&quot;isEdited&quot;:false,&quot;manualOverride&quot;:{&quot;isManuallyOverridden&quot;:false,&quot;citeprocText&quot;:&quot;(Villarreal, 2020)&quot;,&quot;manualOverrideText&quot;:&quot;&quot;},&quot;citationTag&quot;:&quot;MENDELEY_CITATION_v3_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&quot;,&quot;citationItems&quot;:[{&quot;id&quot;:&quot;1ed06127-41b7-3395-8215-28314fbfb7c3&quot;,&quot;itemData&quot;:{&quot;type&quot;:&quot;report&quot;,&quot;id&quot;:&quot;1ed06127-41b7-3395-8215-28314fbfb7c3&quot;,&quot;title&quot;:&quot;U.S.-Mexico Economic Relations: Trends, Issues, and Implications &quot;,&quot;author&quot;:[{&quot;family&quot;:&quot;Villarreal&quot;,&quot;given&quot;:&quot;M. Angeles&quot;,&quot;parse-names&quot;:false,&quot;dropping-particle&quot;:&quot;&quot;,&quot;non-dropping-particle&quot;:&quot;&quot;}],&quot;accessed&quot;:{&quot;date-parts&quot;:[[2025,2,18]]},&quot;URL&quot;:&quot;https://crsreports.congress.gov/product/pdf/RL/RL32934&quot;,&quot;issued&quot;:{&quot;date-parts&quot;:[[2020,6,25]]},&quot;abstract&quot;:&quot;The economic and trade relationship with Mexico is of interest to U.S. policymakers because of\nMexico’s proximity to the United States, the extensive trade and investment relationship under\nthe North American Free Trade Agreement (NAFTA), the conclusion of the NAFTA\nrenegotiations and the U.S.-Mexico-Canada Agreement (USMCA), as well as the strong cultural\nand economic ties that connect the two countries. Also, it is of national interest for the United\nStates to have a prosperous and democratic Mexico as a neighboring country. Mexico is the\nUnited States’ third-largest trading partner, while the United States is, by far, Mexico’s largest\ntrading partner. In 2019, Mexico surpassed China as the United States’ largest trading partner. It\nranks second, after China, as a source of U.S. imports, and second, after Canada, as an export\nmarket for U.S. goods and services. The United States is the largest source of foreign direct\ninvestment (FDI) in Mexico.\nMost studies show that the net economic effects of NAFTA, which entered into force in 1994, on\nboth the United States and Mexico have been small but positive, though there have been\nadjustment costs to some sectors within both countries. Much of the bilateral trade between the\nUnited States and Mexico occurs in the context of supply chains as manufacturers in each country\nwork together to create goods. The expansion of trade since NAFTA has resulted in the creation\nof vertical supply relationships, especially along the U.S.-Mexico border. The flow of\nintermediate inputs produced in the United States and exported to Mexico and the return flow of\nfinished products greatly increased the importance of the U.S.-Mexico border region as a\nproduction site. U.S. manufacturing industries, including automotive, electronics, appliances, and\nmachinery, all rely on the assistance of Mexican manufacturers.\nCongress has maintained an active interest on issues related to NAFTA renegotiations and the\nrecently approved USMCA, which is expected to enter into force on July 1, 2020. Congress also\nmaintains an ongoing interest in U.S.-Mexico trade and investment relations, Mexico’s labor\nreform measures, U.S.-Mexico border management, and other related issues. The COVID-19\npandemic has raised new issues regarding manufacturing activities and the U.S.-Mexico supply\nchain.\nCongress may maintain an interest in the potential strategic implications of overall relations with\nMexico and policies of Mexican President Andrés Manuel López Obrador, who entered into\noffice on December 1, 2018. It may continue an interest in Mexico’s free trade agreements with\nother countries. Mexico is a party to the Comprehensive and Progressive Trans-Pacific\nPartnership (CPTPP), for example, which enacts much of the proposed Trans-Pacific Partnership\n(TPP) without the participation of the United States. The CPTPP took effect for Mexico and other\nCPTPP parties on December 30, 2018. Some observers contend that the U.S. withdrawal from\nTPP could damage U.S. competitiveness and economic leadership in the region, while others see\nthe withdrawal as a way to prevent lower-cost imports and potential job losses. Congress also\nmay maintain an interest in ongoing bilateral efforts to promote economic competitiveness,\nincrease regulatory cooperation, and pursue energy integration.&quot;,&quot;container-title-short&quot;:&quot;&quot;},&quot;isTemporary&quot;:false}]},{&quot;citationID&quot;:&quot;MENDELEY_CITATION_b75a02a1-072e-4631-ad75-2fdd70e88ab9&quot;,&quot;properties&quot;:{&quot;noteIndex&quot;:0},&quot;isEdited&quot;:false,&quot;manualOverride&quot;:{&quot;isManuallyOverridden&quot;:false,&quot;citeprocText&quot;:&quot;(Villarreal, 2020)&quot;,&quot;manualOverrideText&quot;:&quot;&quot;},&quot;citationTag&quot;:&quot;MENDELEY_CITATION_v3_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&quot;,&quot;citationItems&quot;:[{&quot;id&quot;:&quot;1ed06127-41b7-3395-8215-28314fbfb7c3&quot;,&quot;itemData&quot;:{&quot;type&quot;:&quot;report&quot;,&quot;id&quot;:&quot;1ed06127-41b7-3395-8215-28314fbfb7c3&quot;,&quot;title&quot;:&quot;U.S.-Mexico Economic Relations: Trends, Issues, and Implications &quot;,&quot;author&quot;:[{&quot;family&quot;:&quot;Villarreal&quot;,&quot;given&quot;:&quot;M. Angeles&quot;,&quot;parse-names&quot;:false,&quot;dropping-particle&quot;:&quot;&quot;,&quot;non-dropping-particle&quot;:&quot;&quot;}],&quot;accessed&quot;:{&quot;date-parts&quot;:[[2025,2,18]]},&quot;URL&quot;:&quot;https://crsreports.congress.gov/product/pdf/RL/RL32934&quot;,&quot;issued&quot;:{&quot;date-parts&quot;:[[2020,6,25]]},&quot;abstract&quot;:&quot;The economic and trade relationship with Mexico is of interest to U.S. policymakers because of\nMexico’s proximity to the United States, the extensive trade and investment relationship under\nthe North American Free Trade Agreement (NAFTA), the conclusion of the NAFTA\nrenegotiations and the U.S.-Mexico-Canada Agreement (USMCA), as well as the strong cultural\nand economic ties that connect the two countries. Also, it is of national interest for the United\nStates to have a prosperous and democratic Mexico as a neighboring country. Mexico is the\nUnited States’ third-largest trading partner, while the United States is, by far, Mexico’s largest\ntrading partner. In 2019, Mexico surpassed China as the United States’ largest trading partner. It\nranks second, after China, as a source of U.S. imports, and second, after Canada, as an export\nmarket for U.S. goods and services. The United States is the largest source of foreign direct\ninvestment (FDI) in Mexico.\nMost studies show that the net economic effects of NAFTA, which entered into force in 1994, on\nboth the United States and Mexico have been small but positive, though there have been\nadjustment costs to some sectors within both countries. Much of the bilateral trade between the\nUnited States and Mexico occurs in the context of supply chains as manufacturers in each country\nwork together to create goods. The expansion of trade since NAFTA has resulted in the creation\nof vertical supply relationships, especially along the U.S.-Mexico border. The flow of\nintermediate inputs produced in the United States and exported to Mexico and the return flow of\nfinished products greatly increased the importance of the U.S.-Mexico border region as a\nproduction site. U.S. manufacturing industries, including automotive, electronics, appliances, and\nmachinery, all rely on the assistance of Mexican manufacturers.\nCongress has maintained an active interest on issues related to NAFTA renegotiations and the\nrecently approved USMCA, which is expected to enter into force on July 1, 2020. Congress also\nmaintains an ongoing interest in U.S.-Mexico trade and investment relations, Mexico’s labor\nreform measures, U.S.-Mexico border management, and other related issues. The COVID-19\npandemic has raised new issues regarding manufacturing activities and the U.S.-Mexico supply\nchain.\nCongress may maintain an interest in the potential strategic implications of overall relations with\nMexico and policies of Mexican President Andrés Manuel López Obrador, who entered into\noffice on December 1, 2018. It may continue an interest in Mexico’s free trade agreements with\nother countries. Mexico is a party to the Comprehensive and Progressive Trans-Pacific\nPartnership (CPTPP), for example, which enacts much of the proposed Trans-Pacific Partnership\n(TPP) without the participation of the United States. The CPTPP took effect for Mexico and other\nCPTPP parties on December 30, 2018. Some observers contend that the U.S. withdrawal from\nTPP could damage U.S. competitiveness and economic leadership in the region, while others see\nthe withdrawal as a way to prevent lower-cost imports and potential job losses. Congress also\nmay maintain an interest in ongoing bilateral efforts to promote economic competitiveness,\nincrease regulatory cooperation, and pursue energy integra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1F498-6328-4577-BE6A-D48B7C86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18</Pages>
  <Words>3964</Words>
  <Characters>22599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Nfayem Imoro</dc:creator>
  <cp:keywords/>
  <dc:description/>
  <cp:lastModifiedBy>Nfayem Imoro</cp:lastModifiedBy>
  <cp:revision>35</cp:revision>
  <dcterms:created xsi:type="dcterms:W3CDTF">2024-06-09T18:08:00Z</dcterms:created>
  <dcterms:modified xsi:type="dcterms:W3CDTF">2025-02-19T04:50:00Z</dcterms:modified>
</cp:coreProperties>
</file>