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F9F72" w14:textId="77777777" w:rsidR="00A978A9" w:rsidRPr="00A978A9" w:rsidRDefault="00A978A9" w:rsidP="001061E6">
      <w:pPr>
        <w:jc w:val="both"/>
        <w:rPr>
          <w:rFonts w:ascii="Times New Roman" w:hAnsi="Times New Roman" w:cs="Times New Roman"/>
        </w:rPr>
      </w:pPr>
      <w:r w:rsidRPr="00A978A9">
        <w:rPr>
          <w:rFonts w:ascii="Times New Roman" w:hAnsi="Times New Roman" w:cs="Times New Roman"/>
        </w:rPr>
        <w:t xml:space="preserve">Dưới đây là phần </w:t>
      </w:r>
      <w:r w:rsidRPr="00A978A9">
        <w:rPr>
          <w:rFonts w:ascii="Times New Roman" w:hAnsi="Times New Roman" w:cs="Times New Roman"/>
          <w:b/>
          <w:bCs/>
        </w:rPr>
        <w:t>mô tả cơ sở dữ liệu SportNexus</w:t>
      </w:r>
      <w:r w:rsidRPr="00A978A9">
        <w:rPr>
          <w:rFonts w:ascii="Times New Roman" w:hAnsi="Times New Roman" w:cs="Times New Roman"/>
        </w:rPr>
        <w:t xml:space="preserve"> được viết lại theo văn phong rõ ràng, phù hợp để đưa vào báo cáo, đồ án hoặc tài liệu onboarding:</w:t>
      </w:r>
    </w:p>
    <w:p w14:paraId="67A4E07B" w14:textId="77777777" w:rsidR="00A978A9" w:rsidRPr="00A978A9" w:rsidRDefault="00A978A9" w:rsidP="001061E6">
      <w:pPr>
        <w:jc w:val="both"/>
        <w:rPr>
          <w:rFonts w:ascii="Times New Roman" w:hAnsi="Times New Roman" w:cs="Times New Roman"/>
        </w:rPr>
      </w:pPr>
      <w:r w:rsidRPr="00A978A9">
        <w:rPr>
          <w:rFonts w:ascii="Times New Roman" w:hAnsi="Times New Roman" w:cs="Times New Roman"/>
        </w:rPr>
        <w:t xml:space="preserve">Cơ sở dữ liệu </w:t>
      </w:r>
      <w:r w:rsidRPr="00A978A9">
        <w:rPr>
          <w:rFonts w:ascii="Times New Roman" w:hAnsi="Times New Roman" w:cs="Times New Roman"/>
          <w:b/>
          <w:bCs/>
        </w:rPr>
        <w:t>SportNexus</w:t>
      </w:r>
      <w:r w:rsidRPr="00A978A9">
        <w:rPr>
          <w:rFonts w:ascii="Times New Roman" w:hAnsi="Times New Roman" w:cs="Times New Roman"/>
        </w:rPr>
        <w:t xml:space="preserve"> được thiết kế để phục vụ một hệ thống bán hàng thể thao trực tuyến, bao quát các nghiệp vụ chính như quản lý người dùng, phân quyền, danh mục sản phẩm, bán hàng, nhập hàng và kiểm soát tồn kho. Ở nhóm </w:t>
      </w:r>
      <w:r w:rsidRPr="00A978A9">
        <w:rPr>
          <w:rFonts w:ascii="Times New Roman" w:hAnsi="Times New Roman" w:cs="Times New Roman"/>
          <w:b/>
          <w:bCs/>
        </w:rPr>
        <w:t>xác thực và phân quyền</w:t>
      </w:r>
      <w:r w:rsidRPr="00A978A9">
        <w:rPr>
          <w:rFonts w:ascii="Times New Roman" w:hAnsi="Times New Roman" w:cs="Times New Roman"/>
        </w:rPr>
        <w:t xml:space="preserve">, bảng users lưu thông tin tài khoản, trạng thái xác thực email, verification_token và refresh_token. Hệ thống sử dụng các bảng roles và permissions để tổ chức quyền theo vai trò, đồng thời vẫn hỗ trợ cấp quyền trực tiếp cho từng người dùng khi cần. Quy trình đăng ký tạo mã xác thực và đặt trạng thái tài khoản chưa kích hoạt; khi người dùng xác thực thành công thì hệ thống cập nhật trạng thái và xóa token để tránh tái sử dụng. Cơ chế đăng nhập dài hạn được triển khai theo mô hình access token ngắn hạn kết hợp refresh token dài hạn. </w:t>
      </w:r>
    </w:p>
    <w:p w14:paraId="3B44C97E" w14:textId="77777777" w:rsidR="00A978A9" w:rsidRPr="00A978A9" w:rsidRDefault="00A978A9" w:rsidP="001061E6">
      <w:pPr>
        <w:jc w:val="both"/>
        <w:rPr>
          <w:rFonts w:ascii="Times New Roman" w:hAnsi="Times New Roman" w:cs="Times New Roman"/>
        </w:rPr>
      </w:pPr>
      <w:r w:rsidRPr="00A978A9">
        <w:rPr>
          <w:rFonts w:ascii="Times New Roman" w:hAnsi="Times New Roman" w:cs="Times New Roman"/>
        </w:rPr>
        <w:t xml:space="preserve">Ở nhóm </w:t>
      </w:r>
      <w:r w:rsidRPr="00A978A9">
        <w:rPr>
          <w:rFonts w:ascii="Times New Roman" w:hAnsi="Times New Roman" w:cs="Times New Roman"/>
          <w:b/>
          <w:bCs/>
        </w:rPr>
        <w:t>quản lý sản phẩm</w:t>
      </w:r>
      <w:r w:rsidRPr="00A978A9">
        <w:rPr>
          <w:rFonts w:ascii="Times New Roman" w:hAnsi="Times New Roman" w:cs="Times New Roman"/>
        </w:rPr>
        <w:t xml:space="preserve">, dữ liệu được tổ chức theo hướng tối ưu cho bán hàng và tìm kiếm. Bảng categories và brands dùng để phân loại sản phẩm. Bảng products lưu thông tin tổng quan như tên, slug chuẩn SEO, giá cơ bản (base_price), ảnh đại diện (thumbnail) và trạng thái hoạt động. Các biến thể bán thực tế như size hoặc màu sắc được quản lý trong bảng product_variants, cho phép mỗi biến thể có giá bán và số lượng tồn kho riêng. Ngoài ra, bảng product_images hỗ trợ lưu nhiều hình ảnh cho một sản phẩm và đánh dấu ảnh chính bằng is_primary. Việc giữ trường thumbnail trực tiếp trong products giúp tăng tốc truy vấn danh sách sản phẩm và giảm chi phí join dữ liệu ảnh. </w:t>
      </w:r>
    </w:p>
    <w:p w14:paraId="58F2B572" w14:textId="77777777" w:rsidR="00A978A9" w:rsidRPr="00A978A9" w:rsidRDefault="00A978A9" w:rsidP="001061E6">
      <w:pPr>
        <w:jc w:val="both"/>
        <w:rPr>
          <w:rFonts w:ascii="Times New Roman" w:hAnsi="Times New Roman" w:cs="Times New Roman"/>
        </w:rPr>
      </w:pPr>
      <w:r w:rsidRPr="00A978A9">
        <w:rPr>
          <w:rFonts w:ascii="Times New Roman" w:hAnsi="Times New Roman" w:cs="Times New Roman"/>
        </w:rPr>
        <w:t xml:space="preserve">Trong </w:t>
      </w:r>
      <w:r w:rsidRPr="00A978A9">
        <w:rPr>
          <w:rFonts w:ascii="Times New Roman" w:hAnsi="Times New Roman" w:cs="Times New Roman"/>
          <w:b/>
          <w:bCs/>
        </w:rPr>
        <w:t>nghiệp vụ bán hàng</w:t>
      </w:r>
      <w:r w:rsidRPr="00A978A9">
        <w:rPr>
          <w:rFonts w:ascii="Times New Roman" w:hAnsi="Times New Roman" w:cs="Times New Roman"/>
        </w:rPr>
        <w:t xml:space="preserve">, mô hình dữ liệu tách thành orders để lưu thông tin đơn hàng tổng quát và order_items để lưu chi tiết từng sản phẩm trong đơn. Bảng coupons quản lý mã giảm giá với các thuộc tính như loại giảm giá, số lượt sử dụng tối đa, giá trị đơn hàng tối thiểu và mức giảm tối đa. Bảng user_addresses lưu địa chỉ nhận hàng, người nhận, số điện thoại và các thông tin vị trí liên quan. Sau khi mua hàng, khách có thể đánh giá sản phẩm thông qua bảng reviews, bao gồm số sao, nội dung bình luận, media đính kèm và phản hồi từ cửa hàng. Việc tách riêng các trường total_amount, discount_amount và final_amount giúp hệ thống dễ kiểm toán, báo cáo và lưu giữ chính xác lịch sử giá trị giao dịch. </w:t>
      </w:r>
    </w:p>
    <w:p w14:paraId="7227CBF9" w14:textId="77777777" w:rsidR="00A978A9" w:rsidRPr="00A978A9" w:rsidRDefault="00A978A9" w:rsidP="001061E6">
      <w:pPr>
        <w:jc w:val="both"/>
        <w:rPr>
          <w:rFonts w:ascii="Times New Roman" w:hAnsi="Times New Roman" w:cs="Times New Roman"/>
        </w:rPr>
      </w:pPr>
      <w:r w:rsidRPr="00A978A9">
        <w:rPr>
          <w:rFonts w:ascii="Times New Roman" w:hAnsi="Times New Roman" w:cs="Times New Roman"/>
        </w:rPr>
        <w:t xml:space="preserve">Ở phần </w:t>
      </w:r>
      <w:r w:rsidRPr="00A978A9">
        <w:rPr>
          <w:rFonts w:ascii="Times New Roman" w:hAnsi="Times New Roman" w:cs="Times New Roman"/>
          <w:b/>
          <w:bCs/>
        </w:rPr>
        <w:t>nhập hàng và quản lý tồn kho</w:t>
      </w:r>
      <w:r w:rsidRPr="00A978A9">
        <w:rPr>
          <w:rFonts w:ascii="Times New Roman" w:hAnsi="Times New Roman" w:cs="Times New Roman"/>
        </w:rPr>
        <w:t xml:space="preserve">, bảng purchase_orders đóng vai trò là phiếu nhập tổng, còn purchase_order_items lưu chi tiết từng dòng hàng được nhập. Mỗi dòng nhập theo dõi số lượng đặt mua, số lượng thực nhận và giá vốn trên từng đơn vị (unit_cost_price). Bảng stock_movements đóng vai trò như nhật ký biến động kho, liên kết với từng variant_id của sản phẩm. Hệ thống ghi nhận ba loại biến động chính gồm IN (nhập kho), OUT (xuất bán) và ADJUSTMENT (điều chỉnh do kiểm kê, hư hỏng hoặc nguyên nhân khác). Trường reference_id dùng để liên kết với chứng từ nguồn, quantity_change thể hiện số lượng tăng hoặc giảm, còn reason hỗ trợ ghi chú giải trình khi cần. Nhờ đó, toàn bộ lịch sử thay đổi tồn kho được lưu vết đầy đủ và có thể đối soát minh bạch. </w:t>
      </w:r>
    </w:p>
    <w:p w14:paraId="7BC90F6E" w14:textId="77777777" w:rsidR="00A978A9" w:rsidRPr="00A978A9" w:rsidRDefault="00A978A9" w:rsidP="001061E6">
      <w:pPr>
        <w:jc w:val="both"/>
        <w:rPr>
          <w:rFonts w:ascii="Times New Roman" w:hAnsi="Times New Roman" w:cs="Times New Roman"/>
        </w:rPr>
      </w:pPr>
      <w:r w:rsidRPr="00A978A9">
        <w:rPr>
          <w:rFonts w:ascii="Times New Roman" w:hAnsi="Times New Roman" w:cs="Times New Roman"/>
        </w:rPr>
        <w:t xml:space="preserve">Về </w:t>
      </w:r>
      <w:r w:rsidRPr="00A978A9">
        <w:rPr>
          <w:rFonts w:ascii="Times New Roman" w:hAnsi="Times New Roman" w:cs="Times New Roman"/>
          <w:b/>
          <w:bCs/>
        </w:rPr>
        <w:t>luồng vận hành tổng quát</w:t>
      </w:r>
      <w:r w:rsidRPr="00A978A9">
        <w:rPr>
          <w:rFonts w:ascii="Times New Roman" w:hAnsi="Times New Roman" w:cs="Times New Roman"/>
        </w:rPr>
        <w:t xml:space="preserve">, khi nhập hàng hệ thống sẽ tạo đơn nhập, tiếp nhận hàng thực tế, ghi nhận giao dịch IN, cập nhật tồn kho cho từng biến thể rồi chốt trạng thái đơn nhập. Với bán </w:t>
      </w:r>
      <w:r w:rsidRPr="00A978A9">
        <w:rPr>
          <w:rFonts w:ascii="Times New Roman" w:hAnsi="Times New Roman" w:cs="Times New Roman"/>
        </w:rPr>
        <w:lastRenderedPageBreak/>
        <w:t xml:space="preserve">hàng, hệ thống tạo đơn, kiểm tra tồn kho, xử lý xuất hàng, ghi nhận giao dịch OUT và cập nhật trạng thái giao hàng hoặc hoàn tất đơn. Tồn kho thực tế của mỗi biến thể có thể được tính và đối chiếu thông qua tổng SUM(quantity_change) trong bảng stock_movements. Cách tổ chức này giúp dữ liệu kho luôn có tính truy vết và thuận lợi cho kiểm kê. </w:t>
      </w:r>
    </w:p>
    <w:p w14:paraId="28855FF8" w14:textId="51372548" w:rsidR="00A978A9" w:rsidRPr="00A978A9" w:rsidRDefault="00A978A9" w:rsidP="00E95782">
      <w:pPr>
        <w:jc w:val="both"/>
        <w:rPr>
          <w:rFonts w:ascii="Times New Roman" w:hAnsi="Times New Roman" w:cs="Times New Roman"/>
        </w:rPr>
      </w:pPr>
      <w:r w:rsidRPr="00A978A9">
        <w:rPr>
          <w:rFonts w:ascii="Times New Roman" w:hAnsi="Times New Roman" w:cs="Times New Roman"/>
        </w:rPr>
        <w:t xml:space="preserve">Về mặt </w:t>
      </w:r>
      <w:r w:rsidRPr="00A978A9">
        <w:rPr>
          <w:rFonts w:ascii="Times New Roman" w:hAnsi="Times New Roman" w:cs="Times New Roman"/>
          <w:b/>
          <w:bCs/>
        </w:rPr>
        <w:t>kỹ thuật</w:t>
      </w:r>
      <w:r w:rsidRPr="00A978A9">
        <w:rPr>
          <w:rFonts w:ascii="Times New Roman" w:hAnsi="Times New Roman" w:cs="Times New Roman"/>
        </w:rPr>
        <w:t>, cơ sở dữ liệu được mô hình hóa theo Prisma với các đặc trưng như @id, @unique, @@unique, @relation, @default(now()), @updatedAt, cùng các kiểu dữ liệu như Decimal, Json và Boolean. Ở tầng kiểm tra dữ liệu đầu vào, hệ thống sử dụng Joi để xác thực các điều kiện như bắt buộc nhập, định dạng, giới hạn min/max, biểu thức chính quy cho mật khẩu và thông báo lỗi tùy chỉnh. Ngoài ra, API tuân thủ quy ước mã phản hồi HTTP theo các nhóm 2xx, 4xx và 5xx để đảm bảo tính thống nhất khi giao tiếp giữa frontend và backend. Đây là bản mô tả tổng quan phục vụ mục đích onboarding và trao đổi nghiệp vụ; khi cần độ chính xác tuyệt đối, phải đối chiếu lại với schema Prisma đang chạy ở backend.</w:t>
      </w:r>
    </w:p>
    <w:p w14:paraId="0C838710" w14:textId="77777777" w:rsidR="00613FF1" w:rsidRPr="005A4AB8" w:rsidRDefault="00613FF1" w:rsidP="001061E6">
      <w:pPr>
        <w:jc w:val="both"/>
        <w:rPr>
          <w:rFonts w:ascii="Times New Roman" w:hAnsi="Times New Roman" w:cs="Times New Roman"/>
        </w:rPr>
      </w:pPr>
    </w:p>
    <w:sectPr w:rsidR="00613FF1" w:rsidRPr="005A4A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FF1"/>
    <w:rsid w:val="001061E6"/>
    <w:rsid w:val="005A4AB8"/>
    <w:rsid w:val="00613FF1"/>
    <w:rsid w:val="00A978A9"/>
    <w:rsid w:val="00B64602"/>
    <w:rsid w:val="00E95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D5466"/>
  <w15:chartTrackingRefBased/>
  <w15:docId w15:val="{3E1723E1-A327-4C6D-B6C0-A3FEC243E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FF1"/>
    <w:rPr>
      <w:rFonts w:eastAsiaTheme="majorEastAsia" w:cstheme="majorBidi"/>
      <w:color w:val="272727" w:themeColor="text1" w:themeTint="D8"/>
    </w:rPr>
  </w:style>
  <w:style w:type="paragraph" w:styleId="Title">
    <w:name w:val="Title"/>
    <w:basedOn w:val="Normal"/>
    <w:next w:val="Normal"/>
    <w:link w:val="TitleChar"/>
    <w:uiPriority w:val="10"/>
    <w:qFormat/>
    <w:rsid w:val="00613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FF1"/>
    <w:pPr>
      <w:spacing w:before="160"/>
      <w:jc w:val="center"/>
    </w:pPr>
    <w:rPr>
      <w:i/>
      <w:iCs/>
      <w:color w:val="404040" w:themeColor="text1" w:themeTint="BF"/>
    </w:rPr>
  </w:style>
  <w:style w:type="character" w:customStyle="1" w:styleId="QuoteChar">
    <w:name w:val="Quote Char"/>
    <w:basedOn w:val="DefaultParagraphFont"/>
    <w:link w:val="Quote"/>
    <w:uiPriority w:val="29"/>
    <w:rsid w:val="00613FF1"/>
    <w:rPr>
      <w:i/>
      <w:iCs/>
      <w:color w:val="404040" w:themeColor="text1" w:themeTint="BF"/>
    </w:rPr>
  </w:style>
  <w:style w:type="paragraph" w:styleId="ListParagraph">
    <w:name w:val="List Paragraph"/>
    <w:basedOn w:val="Normal"/>
    <w:uiPriority w:val="34"/>
    <w:qFormat/>
    <w:rsid w:val="00613FF1"/>
    <w:pPr>
      <w:ind w:left="720"/>
      <w:contextualSpacing/>
    </w:pPr>
  </w:style>
  <w:style w:type="character" w:styleId="IntenseEmphasis">
    <w:name w:val="Intense Emphasis"/>
    <w:basedOn w:val="DefaultParagraphFont"/>
    <w:uiPriority w:val="21"/>
    <w:qFormat/>
    <w:rsid w:val="00613FF1"/>
    <w:rPr>
      <w:i/>
      <w:iCs/>
      <w:color w:val="0F4761" w:themeColor="accent1" w:themeShade="BF"/>
    </w:rPr>
  </w:style>
  <w:style w:type="paragraph" w:styleId="IntenseQuote">
    <w:name w:val="Intense Quote"/>
    <w:basedOn w:val="Normal"/>
    <w:next w:val="Normal"/>
    <w:link w:val="IntenseQuoteChar"/>
    <w:uiPriority w:val="30"/>
    <w:qFormat/>
    <w:rsid w:val="00613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FF1"/>
    <w:rPr>
      <w:i/>
      <w:iCs/>
      <w:color w:val="0F4761" w:themeColor="accent1" w:themeShade="BF"/>
    </w:rPr>
  </w:style>
  <w:style w:type="character" w:styleId="IntenseReference">
    <w:name w:val="Intense Reference"/>
    <w:basedOn w:val="DefaultParagraphFont"/>
    <w:uiPriority w:val="32"/>
    <w:qFormat/>
    <w:rsid w:val="00613F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641</Words>
  <Characters>3659</Characters>
  <Application>Microsoft Office Word</Application>
  <DocSecurity>0</DocSecurity>
  <Lines>30</Lines>
  <Paragraphs>8</Paragraphs>
  <ScaleCrop>false</ScaleCrop>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ngchinguyen2506@outlook.com</dc:creator>
  <cp:keywords/>
  <dc:description/>
  <cp:lastModifiedBy>ngchinguyen2506@outlook.com</cp:lastModifiedBy>
  <cp:revision>5</cp:revision>
  <dcterms:created xsi:type="dcterms:W3CDTF">2026-04-11T16:57:00Z</dcterms:created>
  <dcterms:modified xsi:type="dcterms:W3CDTF">2026-04-11T16:57:00Z</dcterms:modified>
</cp:coreProperties>
</file>