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5A910" w14:textId="2B24C1E3" w:rsidR="00AD5BC4" w:rsidRDefault="00B44DB4" w:rsidP="00B44DB4">
      <w:pPr>
        <w:pStyle w:val="Ttulo"/>
      </w:pPr>
      <w:r>
        <w:t>Práctica 6</w:t>
      </w:r>
    </w:p>
    <w:p w14:paraId="4F410078" w14:textId="7AFB5A00" w:rsidR="00B44DB4" w:rsidRDefault="00F61918" w:rsidP="00F61918">
      <w:pPr>
        <w:pStyle w:val="Subttulo"/>
      </w:pPr>
      <w:r>
        <w:t>Subg</w:t>
      </w:r>
      <w:r w:rsidR="00B44DB4">
        <w:t>rupo BA_01</w:t>
      </w:r>
    </w:p>
    <w:p w14:paraId="202355F9" w14:textId="7DE1E34A" w:rsidR="00B44DB4" w:rsidRDefault="00B44DB4" w:rsidP="00E7466D">
      <w:pPr>
        <w:pStyle w:val="Prrafodelista"/>
        <w:numPr>
          <w:ilvl w:val="0"/>
          <w:numId w:val="1"/>
        </w:numPr>
      </w:pPr>
      <w:r>
        <w:t>García Alén</w:t>
      </w:r>
      <w:r w:rsidR="00617D0B">
        <w:t>, Nuria</w:t>
      </w:r>
    </w:p>
    <w:p w14:paraId="7CE7E26D" w14:textId="2D38D729" w:rsidR="00617D0B" w:rsidRDefault="00617D0B" w:rsidP="00E7466D">
      <w:pPr>
        <w:pStyle w:val="Prrafodelista"/>
        <w:numPr>
          <w:ilvl w:val="0"/>
          <w:numId w:val="1"/>
        </w:numPr>
      </w:pPr>
      <w:r>
        <w:t>Leal, Olga</w:t>
      </w:r>
    </w:p>
    <w:p w14:paraId="08A43D0C" w14:textId="42D83804" w:rsidR="00E7466D" w:rsidRDefault="00617D0B" w:rsidP="00E7466D">
      <w:pPr>
        <w:pStyle w:val="Prrafodelista"/>
        <w:numPr>
          <w:ilvl w:val="0"/>
          <w:numId w:val="1"/>
        </w:numPr>
      </w:pPr>
      <w:r>
        <w:t>López Pascua, Celia</w:t>
      </w:r>
    </w:p>
    <w:p w14:paraId="098D49AE" w14:textId="69A56DC0" w:rsidR="00511DFB" w:rsidRDefault="00A71266" w:rsidP="00A71266">
      <w:pPr>
        <w:pStyle w:val="Ttulo1"/>
      </w:pPr>
      <w:r>
        <w:t>Ejercicio 1</w:t>
      </w:r>
    </w:p>
    <w:p w14:paraId="12035ED1" w14:textId="4238501F" w:rsidR="00A71266" w:rsidRPr="0084281A" w:rsidRDefault="00A71266" w:rsidP="00A71266">
      <w:pPr>
        <w:rPr>
          <w:b/>
          <w:bCs/>
        </w:rPr>
      </w:pPr>
      <w:r w:rsidRPr="0084281A">
        <w:rPr>
          <w:b/>
          <w:bCs/>
        </w:rPr>
        <w:t xml:space="preserve">Siendo </w:t>
      </w:r>
      <w:r w:rsidRPr="0084281A">
        <w:rPr>
          <w:rFonts w:ascii="Cambria Math" w:hAnsi="Cambria Math" w:cs="Cambria Math"/>
          <w:b/>
          <w:bCs/>
        </w:rPr>
        <w:t>𝛼</w:t>
      </w:r>
      <w:r w:rsidRPr="0084281A">
        <w:rPr>
          <w:b/>
          <w:bCs/>
        </w:rPr>
        <w:t xml:space="preserve"> = 0,05, ¿Es la media de altura es </w:t>
      </w:r>
      <w:r w:rsidRPr="0084281A">
        <w:rPr>
          <w:rFonts w:ascii="Cambria Math" w:hAnsi="Cambria Math" w:cs="Cambria Math"/>
          <w:b/>
          <w:bCs/>
        </w:rPr>
        <w:t>𝟏</w:t>
      </w:r>
      <w:r w:rsidRPr="0084281A">
        <w:rPr>
          <w:b/>
          <w:bCs/>
        </w:rPr>
        <w:t xml:space="preserve">, </w:t>
      </w:r>
      <w:r w:rsidRPr="0084281A">
        <w:rPr>
          <w:rFonts w:ascii="Cambria Math" w:hAnsi="Cambria Math" w:cs="Cambria Math"/>
          <w:b/>
          <w:bCs/>
        </w:rPr>
        <w:t>𝟔𝟓</w:t>
      </w:r>
      <w:r w:rsidRPr="0084281A">
        <w:rPr>
          <w:b/>
          <w:bCs/>
        </w:rPr>
        <w:t xml:space="preserve"> en la población de la que se ha obtenido la muestra?</w:t>
      </w:r>
    </w:p>
    <w:p w14:paraId="74FDF12C" w14:textId="39CB810E" w:rsidR="00A71266" w:rsidRDefault="00A71266" w:rsidP="00A71266">
      <w:r>
        <w:t>Seguimos los pasos teóricos:</w:t>
      </w:r>
    </w:p>
    <w:p w14:paraId="07F2B161" w14:textId="769AEE60" w:rsidR="00A71266" w:rsidRPr="00E54174" w:rsidRDefault="00A71266" w:rsidP="00A71266">
      <w:pPr>
        <w:pStyle w:val="Prrafodelista"/>
        <w:numPr>
          <w:ilvl w:val="0"/>
          <w:numId w:val="6"/>
        </w:numPr>
        <w:rPr>
          <w:b/>
          <w:bCs/>
        </w:rPr>
      </w:pPr>
      <w:r w:rsidRPr="00E54174">
        <w:rPr>
          <w:b/>
          <w:bCs/>
        </w:rPr>
        <w:t>Hipótesis</w:t>
      </w:r>
    </w:p>
    <w:p w14:paraId="180CC638" w14:textId="4101637E" w:rsidR="00A71266" w:rsidRDefault="00A71266" w:rsidP="00A71266">
      <w:r w:rsidRPr="00A71266">
        <w:t xml:space="preserve">H0: </w:t>
      </w:r>
      <w:r w:rsidRPr="00A71266">
        <w:rPr>
          <w:rFonts w:ascii="Cambria Math" w:hAnsi="Cambria Math" w:cs="Cambria Math"/>
        </w:rPr>
        <w:t>𝜇</w:t>
      </w:r>
      <w:r w:rsidRPr="00A71266">
        <w:t xml:space="preserve"> = </w:t>
      </w:r>
      <w:r>
        <w:t>1,65</w:t>
      </w:r>
      <w:r w:rsidRPr="00A71266">
        <w:t xml:space="preserve">; H1: </w:t>
      </w:r>
      <w:r w:rsidRPr="00A71266">
        <w:rPr>
          <w:rFonts w:ascii="Cambria Math" w:hAnsi="Cambria Math" w:cs="Cambria Math"/>
        </w:rPr>
        <w:t>𝜇</w:t>
      </w:r>
      <w:r w:rsidRPr="00A71266">
        <w:t xml:space="preserve"> ≠ 1</w:t>
      </w:r>
      <w:r>
        <w:t>,65</w:t>
      </w:r>
    </w:p>
    <w:p w14:paraId="5F6E7CB8" w14:textId="5897397A" w:rsidR="00A71266" w:rsidRPr="00E54174" w:rsidRDefault="00A71266" w:rsidP="00A71266">
      <w:pPr>
        <w:pStyle w:val="Prrafodelista"/>
        <w:numPr>
          <w:ilvl w:val="0"/>
          <w:numId w:val="6"/>
        </w:numPr>
        <w:rPr>
          <w:b/>
          <w:bCs/>
        </w:rPr>
      </w:pPr>
      <w:r w:rsidRPr="00E54174">
        <w:rPr>
          <w:b/>
          <w:bCs/>
        </w:rPr>
        <w:t>Supuestos</w:t>
      </w:r>
    </w:p>
    <w:p w14:paraId="30BF40BF" w14:textId="1B287C50" w:rsidR="00A71266" w:rsidRDefault="00A71266" w:rsidP="00A71266">
      <w:r w:rsidRPr="00A71266">
        <w:rPr>
          <w:noProof/>
        </w:rPr>
        <w:drawing>
          <wp:inline distT="0" distB="0" distL="0" distR="0" wp14:anchorId="7B35C78D" wp14:editId="3033E868">
            <wp:extent cx="4396740" cy="1126095"/>
            <wp:effectExtent l="0" t="0" r="3810" b="0"/>
            <wp:docPr id="55920723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07231" name="Imagen 1" descr="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7258" cy="113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A0F3" w14:textId="54B47AED" w:rsidR="00A71266" w:rsidRDefault="00A71266" w:rsidP="00A71266">
      <w:r>
        <w:t xml:space="preserve">Como Sig. &gt; 0,05, </w:t>
      </w:r>
      <w:r w:rsidR="0084281A">
        <w:t>se mantiene la normalidad de la población de la variable altura</w:t>
      </w:r>
      <w:r>
        <w:t>.</w:t>
      </w:r>
    </w:p>
    <w:p w14:paraId="72CE93E5" w14:textId="036F7D60" w:rsidR="0084281A" w:rsidRPr="00E54174" w:rsidRDefault="0084281A" w:rsidP="0084281A">
      <w:pPr>
        <w:pStyle w:val="Prrafodelista"/>
        <w:numPr>
          <w:ilvl w:val="0"/>
          <w:numId w:val="6"/>
        </w:numPr>
        <w:rPr>
          <w:b/>
          <w:bCs/>
        </w:rPr>
      </w:pPr>
      <w:r w:rsidRPr="00E54174">
        <w:rPr>
          <w:b/>
          <w:bCs/>
        </w:rPr>
        <w:t>Estadístico de contraste</w:t>
      </w:r>
    </w:p>
    <w:p w14:paraId="40717590" w14:textId="0D6C7EEA" w:rsidR="0084281A" w:rsidRDefault="0084281A" w:rsidP="0084281A">
      <w:r w:rsidRPr="0084281A">
        <w:rPr>
          <w:noProof/>
        </w:rPr>
        <w:drawing>
          <wp:inline distT="0" distB="0" distL="0" distR="0" wp14:anchorId="164D82B2" wp14:editId="27950B9C">
            <wp:extent cx="5400040" cy="1049020"/>
            <wp:effectExtent l="0" t="0" r="0" b="0"/>
            <wp:docPr id="1963385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85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F778" w14:textId="463F1134" w:rsidR="0084281A" w:rsidRDefault="0084281A" w:rsidP="0084281A">
      <w:r>
        <w:t>Como podemos observar en la tabla T= 1,02</w:t>
      </w:r>
    </w:p>
    <w:p w14:paraId="65D5BE57" w14:textId="345F2E76" w:rsidR="0084281A" w:rsidRPr="00E54174" w:rsidRDefault="0084281A" w:rsidP="0084281A">
      <w:pPr>
        <w:pStyle w:val="Prrafodelista"/>
        <w:numPr>
          <w:ilvl w:val="0"/>
          <w:numId w:val="6"/>
        </w:numPr>
        <w:rPr>
          <w:b/>
          <w:bCs/>
        </w:rPr>
      </w:pPr>
      <w:r w:rsidRPr="00E54174">
        <w:rPr>
          <w:b/>
          <w:bCs/>
        </w:rPr>
        <w:t>Distribución muestral</w:t>
      </w:r>
    </w:p>
    <w:p w14:paraId="30B0B37E" w14:textId="0AE54069" w:rsidR="0084281A" w:rsidRDefault="0084281A" w:rsidP="0084281A">
      <w:pPr>
        <w:rPr>
          <w:sz w:val="28"/>
          <w:szCs w:val="28"/>
          <w:vertAlign w:val="subscript"/>
        </w:rPr>
      </w:pPr>
      <w:r>
        <w:t>T se distribuye según t</w:t>
      </w:r>
      <w:r w:rsidRPr="0084281A">
        <w:rPr>
          <w:sz w:val="28"/>
          <w:szCs w:val="28"/>
          <w:vertAlign w:val="subscript"/>
        </w:rPr>
        <w:t>11</w:t>
      </w:r>
    </w:p>
    <w:p w14:paraId="56922043" w14:textId="4F7E3811" w:rsidR="0084281A" w:rsidRPr="00E54174" w:rsidRDefault="0084281A" w:rsidP="0084281A">
      <w:pPr>
        <w:pStyle w:val="Prrafodelista"/>
        <w:numPr>
          <w:ilvl w:val="0"/>
          <w:numId w:val="6"/>
        </w:numPr>
        <w:rPr>
          <w:b/>
          <w:bCs/>
        </w:rPr>
      </w:pPr>
      <w:r w:rsidRPr="00E54174">
        <w:rPr>
          <w:b/>
          <w:bCs/>
        </w:rPr>
        <w:t>Nivel crítico</w:t>
      </w:r>
    </w:p>
    <w:p w14:paraId="1CA85531" w14:textId="3720CD12" w:rsidR="0084281A" w:rsidRDefault="0084281A" w:rsidP="0084281A">
      <w:r>
        <w:t>p= 0,33</w:t>
      </w:r>
    </w:p>
    <w:p w14:paraId="3266A31E" w14:textId="29BDCC84" w:rsidR="0084281A" w:rsidRPr="00E54174" w:rsidRDefault="0084281A" w:rsidP="0084281A">
      <w:pPr>
        <w:pStyle w:val="Prrafodelista"/>
        <w:numPr>
          <w:ilvl w:val="0"/>
          <w:numId w:val="6"/>
        </w:numPr>
        <w:rPr>
          <w:b/>
          <w:bCs/>
        </w:rPr>
      </w:pPr>
      <w:r w:rsidRPr="00E54174">
        <w:rPr>
          <w:b/>
          <w:bCs/>
        </w:rPr>
        <w:t>Decisión</w:t>
      </w:r>
    </w:p>
    <w:p w14:paraId="72A16F67" w14:textId="740DA4E1" w:rsidR="0084281A" w:rsidRDefault="0084281A" w:rsidP="0084281A">
      <w:r>
        <w:t>Como p&gt; 0,05 se mantiene la hipótesis nula. Por lo tanto, la media de altura en la población es de 1,65 metros.</w:t>
      </w:r>
    </w:p>
    <w:p w14:paraId="382B815F" w14:textId="77777777" w:rsidR="00A71266" w:rsidRDefault="00A71266" w:rsidP="00A71266">
      <w:pPr>
        <w:pStyle w:val="Ttulo1"/>
      </w:pPr>
      <w:r>
        <w:lastRenderedPageBreak/>
        <w:t>Ejercicio 2</w:t>
      </w:r>
    </w:p>
    <w:p w14:paraId="3AE130A7" w14:textId="77777777" w:rsidR="00A71266" w:rsidRPr="00F61918" w:rsidRDefault="00A71266" w:rsidP="00A71266">
      <w:pPr>
        <w:rPr>
          <w:b/>
          <w:bCs/>
        </w:rPr>
      </w:pPr>
      <w:r w:rsidRPr="00F61918">
        <w:rPr>
          <w:b/>
          <w:bCs/>
        </w:rPr>
        <w:t>Crea la sintaxis para reproducir los análisis.</w:t>
      </w:r>
    </w:p>
    <w:p w14:paraId="063484EA" w14:textId="417A7EAB" w:rsidR="00F61918" w:rsidRDefault="00F61918" w:rsidP="00F61918"/>
    <w:p w14:paraId="222E4A7B" w14:textId="77777777" w:rsidR="00A71266" w:rsidRDefault="00A71266" w:rsidP="00A71266">
      <w:pPr>
        <w:pStyle w:val="Ttulo1"/>
      </w:pPr>
      <w:r>
        <w:t>Ejercicio 3</w:t>
      </w:r>
    </w:p>
    <w:p w14:paraId="47790D8D" w14:textId="35849C7D" w:rsidR="00A71266" w:rsidRPr="00A71266" w:rsidRDefault="00A71266" w:rsidP="00A71266">
      <w:r w:rsidRPr="00F61918">
        <w:rPr>
          <w:b/>
          <w:bCs/>
        </w:rPr>
        <w:t>Crea un repositorio y sube allí la sintaxis, el informe y la base de datos</w:t>
      </w:r>
      <w:r w:rsidRPr="00A71266">
        <w:t xml:space="preserve">. </w:t>
      </w:r>
    </w:p>
    <w:p w14:paraId="0B2E0CF4" w14:textId="09665640" w:rsidR="00852635" w:rsidRPr="00243F28" w:rsidRDefault="00852635" w:rsidP="00852635"/>
    <w:p w14:paraId="19318FCA" w14:textId="2213E513" w:rsidR="00243F28" w:rsidRDefault="00243F28" w:rsidP="00243F28"/>
    <w:sectPr w:rsidR="00243F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51C8D"/>
    <w:multiLevelType w:val="hybridMultilevel"/>
    <w:tmpl w:val="69CE692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F0BFB"/>
    <w:multiLevelType w:val="hybridMultilevel"/>
    <w:tmpl w:val="56648D60"/>
    <w:lvl w:ilvl="0" w:tplc="0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6184AB6"/>
    <w:multiLevelType w:val="hybridMultilevel"/>
    <w:tmpl w:val="BB4CD062"/>
    <w:lvl w:ilvl="0" w:tplc="61D6C0C4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6D46FE"/>
    <w:multiLevelType w:val="hybridMultilevel"/>
    <w:tmpl w:val="2BE8B9A8"/>
    <w:lvl w:ilvl="0" w:tplc="C0866FA2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E670FD"/>
    <w:multiLevelType w:val="hybridMultilevel"/>
    <w:tmpl w:val="B652D7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5A4907"/>
    <w:multiLevelType w:val="hybridMultilevel"/>
    <w:tmpl w:val="E90C06FC"/>
    <w:lvl w:ilvl="0" w:tplc="71D67D42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8094119">
    <w:abstractNumId w:val="4"/>
  </w:num>
  <w:num w:numId="2" w16cid:durableId="275019327">
    <w:abstractNumId w:val="2"/>
  </w:num>
  <w:num w:numId="3" w16cid:durableId="1057556314">
    <w:abstractNumId w:val="5"/>
  </w:num>
  <w:num w:numId="4" w16cid:durableId="1609123779">
    <w:abstractNumId w:val="0"/>
  </w:num>
  <w:num w:numId="5" w16cid:durableId="599917967">
    <w:abstractNumId w:val="3"/>
  </w:num>
  <w:num w:numId="6" w16cid:durableId="629556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DB4"/>
    <w:rsid w:val="0008020D"/>
    <w:rsid w:val="0010324C"/>
    <w:rsid w:val="00201C4E"/>
    <w:rsid w:val="0023265A"/>
    <w:rsid w:val="00243F28"/>
    <w:rsid w:val="002D047A"/>
    <w:rsid w:val="00305871"/>
    <w:rsid w:val="00390765"/>
    <w:rsid w:val="00511DFB"/>
    <w:rsid w:val="00617D0B"/>
    <w:rsid w:val="00682FF0"/>
    <w:rsid w:val="0074108F"/>
    <w:rsid w:val="007802AE"/>
    <w:rsid w:val="007D35C5"/>
    <w:rsid w:val="0084281A"/>
    <w:rsid w:val="00852635"/>
    <w:rsid w:val="00882DED"/>
    <w:rsid w:val="00A42158"/>
    <w:rsid w:val="00A71266"/>
    <w:rsid w:val="00AD5BC4"/>
    <w:rsid w:val="00B44DB4"/>
    <w:rsid w:val="00BB7434"/>
    <w:rsid w:val="00C7377D"/>
    <w:rsid w:val="00E54174"/>
    <w:rsid w:val="00E7466D"/>
    <w:rsid w:val="00F6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00DB7"/>
  <w15:chartTrackingRefBased/>
  <w15:docId w15:val="{4635B4CE-C835-4AAB-B1E7-145EE6A30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4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4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4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4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4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4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4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4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4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4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4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4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4D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4D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4D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4D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4D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4D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4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4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4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4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4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4D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4D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4D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4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4D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4DB4"/>
    <w:rPr>
      <w:b/>
      <w:bCs/>
      <w:smallCaps/>
      <w:color w:val="0F4761" w:themeColor="accent1" w:themeShade="BF"/>
      <w:spacing w:val="5"/>
    </w:rPr>
  </w:style>
  <w:style w:type="character" w:customStyle="1" w:styleId="markedcontent">
    <w:name w:val="markedcontent"/>
    <w:basedOn w:val="Fuentedeprrafopredeter"/>
    <w:rsid w:val="00C737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5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26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1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118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Nuria García Alén</dc:creator>
  <cp:keywords/>
  <dc:description/>
  <cp:lastModifiedBy>Nuria García Alén</cp:lastModifiedBy>
  <cp:revision>21</cp:revision>
  <dcterms:created xsi:type="dcterms:W3CDTF">2025-04-30T11:13:00Z</dcterms:created>
  <dcterms:modified xsi:type="dcterms:W3CDTF">2025-04-30T12:49:00Z</dcterms:modified>
</cp:coreProperties>
</file>