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4"/>
          <w:szCs w:val="24"/>
          <w:lang w:val="en-SG"/>
        </w:rPr>
      </w:pPr>
      <w:r>
        <w:rPr>
          <w:rFonts w:hint="default" w:ascii="Calibri" w:hAnsi="Calibri" w:cs="Calibri"/>
          <w:b/>
          <w:bCs/>
          <w:sz w:val="24"/>
          <w:szCs w:val="24"/>
          <w:lang w:val="en-SG"/>
        </w:rPr>
        <w:t>Data Analytics Capstone Report</w:t>
      </w:r>
    </w:p>
    <w:p>
      <w:pPr>
        <w:rPr>
          <w:rFonts w:hint="default" w:ascii="Calibri" w:hAnsi="Calibri" w:cs="Calibri"/>
          <w:b/>
          <w:bCs/>
          <w:sz w:val="24"/>
          <w:szCs w:val="24"/>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Problem Statement</w:t>
      </w:r>
    </w:p>
    <w:p>
      <w:pPr>
        <w:rPr>
          <w:rFonts w:hint="default" w:ascii="Calibri" w:hAnsi="Calibri" w:cs="Calibri"/>
          <w:b w:val="0"/>
          <w:bCs w:val="0"/>
          <w:i/>
          <w:iCs/>
          <w:sz w:val="24"/>
          <w:szCs w:val="24"/>
          <w:u w:val="singl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Property prices have been rising in the last few years. The objective of this project aims to build a predictive model to estimate the intrinsic value of a property unit based on its characteristics and features, with a focus on private residential sector in the core central region (CCR) in Singapore.</w:t>
      </w:r>
    </w:p>
    <w:p>
      <w:pPr>
        <w:rPr>
          <w:rFonts w:hint="default" w:ascii="Calibri" w:hAnsi="Calibri" w:cs="Calibri"/>
          <w:b/>
          <w:bCs/>
          <w:sz w:val="24"/>
          <w:szCs w:val="24"/>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Wrangling</w:t>
      </w:r>
    </w:p>
    <w:p>
      <w:pPr>
        <w:rPr>
          <w:rFonts w:hint="default" w:ascii="Calibri" w:hAnsi="Calibri" w:cs="Calibri"/>
          <w:b w:val="0"/>
          <w:bCs w:val="0"/>
          <w:i/>
          <w:iCs/>
          <w:sz w:val="24"/>
          <w:szCs w:val="24"/>
          <w:u w:val="singl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Dataset: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Private Residential Property Transactions; Private Residental Rental Contracts</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Data Period: Jan-2018 to Mar-2023</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Source: URA site (www.ura.gov.sg)</w:t>
      </w:r>
    </w:p>
    <w:p>
      <w:p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Cleaning:</w:t>
      </w:r>
    </w:p>
    <w:p>
      <w:pPr>
        <w:rPr>
          <w:rFonts w:hint="default" w:ascii="Calibri" w:hAnsi="Calibri" w:cs="Calibri"/>
          <w:b w:val="0"/>
          <w:bCs w:val="0"/>
          <w:i/>
          <w:iCs/>
          <w:sz w:val="24"/>
          <w:szCs w:val="24"/>
          <w:u w:val="none"/>
          <w:lang w:val="en-SG"/>
        </w:rPr>
      </w:pPr>
    </w:p>
    <w:p>
      <w:pPr>
        <w:rPr>
          <w:rFonts w:hint="default" w:ascii="Calibri" w:hAnsi="Calibri" w:cs="Calibri"/>
          <w:b w:val="0"/>
          <w:bCs w:val="0"/>
          <w:i/>
          <w:iCs/>
          <w:sz w:val="24"/>
          <w:szCs w:val="24"/>
          <w:u w:val="none"/>
          <w:lang w:val="en-SG"/>
        </w:rPr>
      </w:pPr>
      <w:r>
        <w:rPr>
          <w:rFonts w:hint="default" w:ascii="Calibri" w:hAnsi="Calibri" w:cs="Calibri"/>
          <w:b w:val="0"/>
          <w:bCs w:val="0"/>
          <w:i/>
          <w:iCs/>
          <w:sz w:val="24"/>
          <w:szCs w:val="24"/>
          <w:u w:val="none"/>
          <w:lang w:val="en-SG"/>
        </w:rPr>
        <w:t xml:space="preserve">Table “Price” - </w:t>
      </w:r>
    </w:p>
    <w:p>
      <w:pPr>
        <w:rPr>
          <w:rFonts w:hint="default" w:ascii="Calibri" w:hAnsi="Calibri" w:cs="Calibri"/>
          <w:b w:val="0"/>
          <w:bCs w:val="0"/>
          <w:i/>
          <w:iCs/>
          <w:sz w:val="24"/>
          <w:szCs w:val="24"/>
          <w:u w:val="none"/>
          <w:lang w:val="en-SG"/>
        </w:rPr>
      </w:pP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There are 3 transaction entries marked “Land” in the “Type of area” column. Removed them as they are not considered in the analysis.</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“Type of area” column as all entries are now “Strata”.</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“Area (SQM)” column as there is already another column “Area (SQFT)” which is more relevant.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“Unit Price ($ PSM)” column as there is already another column “Unit Price ($PSF) which is more relevant.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 Removed “Nett Price($)” column. There is 14,696 (99.2%) of null values out of 14,813 rows and there is already another “Transacted Price ($)” column.</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“Number of units” column. There is 14,785 (99.8%) rows with value 1 out of 14,813 rows making this column not relevant to analysis.</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“market segment” column. All values in this column are marked “core central region” which is also the scope of this project.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Format the data in “Sale Date” column to date data type.</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a column “Proj_ID” with unique identifier for each project.</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“Rental” -</w:t>
      </w:r>
    </w:p>
    <w:p>
      <w:pPr>
        <w:numPr>
          <w:ilvl w:val="0"/>
          <w:numId w:val="0"/>
        </w:numPr>
        <w:rPr>
          <w:rFonts w:hint="default" w:ascii="Calibri" w:hAnsi="Calibri" w:cs="Calibri"/>
          <w:b w:val="0"/>
          <w:bCs w:val="0"/>
          <w:i w:val="0"/>
          <w:iCs w:val="0"/>
          <w:sz w:val="24"/>
          <w:szCs w:val="24"/>
          <w:u w:val="none"/>
          <w:lang w:val="en-SG"/>
        </w:rPr>
      </w:pP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“Property Type” column. All values is this column are “Non-Landed Properties” and column is irrelevant to analysis.</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Replaced all “NA” values in the “No of Bedrooms” column to “0” to make all data in this column to be integers.</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“Floor Area (SQM)” column as it is relevant and there is already another “Floor Area (SQFT)” column.</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Changed “Lease Commencement Date” data type to date data type.</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a column “Proj_ID” with unique identifier for each project.</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Added a column “Rental_psf” to calculate montly rental divided by unit floor area to have a standardized rental matric on same area unit.</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“Project” -</w:t>
      </w:r>
    </w:p>
    <w:p>
      <w:pPr>
        <w:numPr>
          <w:ilvl w:val="0"/>
          <w:numId w:val="0"/>
        </w:numPr>
        <w:rPr>
          <w:rFonts w:hint="default" w:ascii="Calibri" w:hAnsi="Calibri" w:cs="Calibri"/>
          <w:b w:val="0"/>
          <w:bCs w:val="0"/>
          <w:i w:val="0"/>
          <w:iCs w:val="0"/>
          <w:sz w:val="24"/>
          <w:szCs w:val="24"/>
          <w:u w:val="none"/>
          <w:lang w:val="en-SG"/>
        </w:rPr>
      </w:pPr>
    </w:p>
    <w:p>
      <w:pPr>
        <w:numPr>
          <w:ilvl w:val="0"/>
          <w:numId w:val="3"/>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Create a new table with “Proj_ID” and “Project Name” for all those projects identified in the “Prices” and “Rental” tables.</w:t>
      </w:r>
    </w:p>
    <w:p>
      <w:pPr>
        <w:numPr>
          <w:ilvl w:val="0"/>
          <w:numId w:val="3"/>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Collect information on project details of selected projects for further analysis.</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Dictionary:</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Prices</w:t>
      </w:r>
    </w:p>
    <w:p>
      <w:pPr>
        <w:numPr>
          <w:ilvl w:val="0"/>
          <w:numId w:val="0"/>
        </w:numPr>
        <w:rPr>
          <w:rFonts w:hint="default" w:ascii="Calibri" w:hAnsi="Calibri" w:cs="Calibri"/>
          <w:b w:val="0"/>
          <w:bCs w:val="0"/>
          <w:i w:val="0"/>
          <w:iCs w:val="0"/>
          <w:sz w:val="24"/>
          <w:szCs w:val="24"/>
          <w:u w:val="none"/>
          <w:lang w:val="en-SG"/>
        </w:rPr>
      </w:pPr>
    </w:p>
    <w:tbl>
      <w:tblPr>
        <w:tblStyle w:val="3"/>
        <w:tblW w:w="773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4"/>
        <w:gridCol w:w="1164"/>
        <w:gridCol w:w="4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B050"/>
                <w:sz w:val="24"/>
                <w:szCs w:val="24"/>
                <w:u w:val="none"/>
              </w:rPr>
            </w:pPr>
            <w:r>
              <w:rPr>
                <w:rFonts w:hint="default" w:ascii="Calibri" w:hAnsi="Calibri" w:eastAsia="宋体" w:cs="Calibri"/>
                <w:i w:val="0"/>
                <w:iCs w:val="0"/>
                <w:color w:val="00B050"/>
                <w:kern w:val="0"/>
                <w:sz w:val="24"/>
                <w:szCs w:val="24"/>
                <w:u w:val="none"/>
                <w:lang w:val="en-US" w:eastAsia="zh-CN" w:bidi="ar"/>
              </w:rPr>
              <w:t>Proj 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Transacted_Price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Selling Price for each transaction in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Area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Unit area for unit transacted in sqft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Unit_Price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Transacted Price / Area in psf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Sale_Date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 of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Street_Name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Address of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Type_of_Sale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New Sale, Sub sale, Resale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Property_Type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Apartment, Condominium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Tenure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99 years, Freehold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Postal_District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Floor_Level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Category</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Categories of transacted unit</w:t>
            </w:r>
          </w:p>
        </w:tc>
      </w:tr>
    </w:tbl>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Rental</w:t>
      </w:r>
    </w:p>
    <w:p>
      <w:pPr>
        <w:numPr>
          <w:ilvl w:val="0"/>
          <w:numId w:val="0"/>
        </w:numPr>
        <w:rPr>
          <w:rFonts w:hint="default" w:ascii="Calibri" w:hAnsi="Calibri" w:cs="Calibri"/>
          <w:b w:val="0"/>
          <w:bCs w:val="0"/>
          <w:i w:val="0"/>
          <w:iCs w:val="0"/>
          <w:sz w:val="24"/>
          <w:szCs w:val="24"/>
          <w:u w:val="none"/>
          <w:lang w:val="en-SG"/>
        </w:rPr>
      </w:pPr>
    </w:p>
    <w:tbl>
      <w:tblPr>
        <w:tblStyle w:val="3"/>
        <w:tblW w:w="772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71"/>
        <w:gridCol w:w="1164"/>
        <w:gridCol w:w="3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5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Street_Name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Address of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Postal_District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No_of_Bedroom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Number of bedrooms in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Monthly_Rent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 rental in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Floor_Area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Area of unit in sqft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Lease_Commence_Date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Start date of unit rental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Rental_psf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 rental / floor area</w:t>
            </w:r>
          </w:p>
        </w:tc>
      </w:tr>
    </w:tbl>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br w:type="page"/>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Projects</w:t>
      </w:r>
    </w:p>
    <w:p>
      <w:pPr>
        <w:numPr>
          <w:ilvl w:val="0"/>
          <w:numId w:val="0"/>
        </w:numPr>
        <w:rPr>
          <w:rFonts w:hint="default" w:ascii="Calibri" w:hAnsi="Calibri" w:cs="Calibri"/>
          <w:b w:val="0"/>
          <w:bCs w:val="0"/>
          <w:i w:val="0"/>
          <w:iCs w:val="0"/>
          <w:sz w:val="24"/>
          <w:szCs w:val="24"/>
          <w:u w:val="none"/>
          <w:lang w:val="en-SG"/>
        </w:rPr>
      </w:pPr>
    </w:p>
    <w:tbl>
      <w:tblPr>
        <w:tblStyle w:val="3"/>
        <w:tblW w:w="805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244"/>
        <w:gridCol w:w="1164"/>
        <w:gridCol w:w="4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B050"/>
                <w:sz w:val="24"/>
                <w:szCs w:val="24"/>
                <w:u w:val="none"/>
              </w:rPr>
            </w:pPr>
            <w:r>
              <w:rPr>
                <w:rFonts w:hint="default" w:ascii="Calibri" w:hAnsi="Calibri" w:eastAsia="宋体" w:cs="Calibri"/>
                <w:i w:val="0"/>
                <w:iCs w:val="0"/>
                <w:color w:val="00B050"/>
                <w:kern w:val="0"/>
                <w:sz w:val="24"/>
                <w:szCs w:val="24"/>
                <w:u w:val="none"/>
                <w:lang w:val="en-US" w:eastAsia="zh-CN" w:bidi="ar"/>
              </w:rPr>
              <w:t>Proj_ID</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Developer</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Developer of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Site Area (sqm)</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Size of project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No_of_units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Number of units in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Density</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Proj_size / No_of_units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Leasehold</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99 leasehold, Freehold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TOP_Date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Year of project 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Dist_to_mrt (m)</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Distance to nearest mrt station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MRT</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Nearest MRT station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Prop_Type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Apartment, Condominium, Mixed Development</w:t>
            </w:r>
          </w:p>
        </w:tc>
      </w:tr>
    </w:tbl>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numPr>
          <w:ilvl w:val="0"/>
          <w:numId w:val="0"/>
        </w:num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Exploratory Data Analysis (EDA)</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What is the trend of private properties resale prices over the years?</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color w:val="0000FF"/>
          <w:sz w:val="24"/>
          <w:szCs w:val="24"/>
          <w:u w:val="none"/>
          <w:lang w:val="en-SG"/>
        </w:rPr>
      </w:pPr>
      <w:r>
        <w:rPr>
          <w:rFonts w:hint="default" w:ascii="Calibri" w:hAnsi="Calibri" w:cs="Calibri"/>
          <w:b w:val="0"/>
          <w:bCs w:val="0"/>
          <w:i w:val="0"/>
          <w:iCs w:val="0"/>
          <w:color w:val="0000FF"/>
          <w:sz w:val="24"/>
          <w:szCs w:val="24"/>
          <w:u w:val="none"/>
          <w:lang w:val="en-SG"/>
        </w:rPr>
        <w:t>There are wide fluctuations of average resale price with a general slight uptrend from year 2018 to 2023. There seems to be higher transaction volume in the year 2021. Prices ranged between a low at around $2,000 psf around early 2020 to $2,800 near end-2021.</w:t>
      </w:r>
    </w:p>
    <w:p>
      <w:pPr>
        <w:numPr>
          <w:ilvl w:val="0"/>
          <w:numId w:val="0"/>
        </w:numPr>
        <w:rPr>
          <w:rFonts w:hint="default" w:ascii="Calibri" w:hAnsi="Calibri" w:cs="Calibri"/>
          <w:b w:val="0"/>
          <w:bCs w:val="0"/>
          <w:i w:val="0"/>
          <w:iCs w:val="0"/>
          <w:color w:val="0000FF"/>
          <w:sz w:val="24"/>
          <w:szCs w:val="24"/>
          <w:u w:val="none"/>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rPr>
        <w:drawing>
          <wp:inline distT="0" distB="0" distL="114300" distR="114300">
            <wp:extent cx="5268595" cy="5015230"/>
            <wp:effectExtent l="0" t="0" r="444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5015230"/>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What is the trend of rental rates over the years?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 average rental was generally flat from 2018 to 2021 followed by a steady climb since mid-2021 till current early-2023. Rental volume was generally steady over the years. There don’t seem to be higher rental demand since 2022 to support the rental increase.</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7960" cy="498792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4987925"/>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Is there any variance in resale prices across different districts?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 xml:space="preserve">District 9 seems to have a generally higher median transacted psf compared to Districts 10 and 11. </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District 10 has a greater range of transacted prices observed in year 2021 and 2022.</w:t>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9230" cy="3414395"/>
            <wp:effectExtent l="0" t="0" r="381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269230" cy="3414395"/>
                    </a:xfrm>
                    <a:prstGeom prst="rect">
                      <a:avLst/>
                    </a:prstGeom>
                    <a:noFill/>
                    <a:ln>
                      <a:noFill/>
                    </a:ln>
                  </pic:spPr>
                </pic:pic>
              </a:graphicData>
            </a:graphic>
          </wp:inline>
        </w:drawing>
      </w: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Which are the top 5 projects that have the highest rental.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They are Le Nouvel Ardmore, 3 Cuscaden, B Hullet, Sculptura Admore and Sloane Residences.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74310" cy="2713990"/>
            <wp:effectExtent l="0" t="0" r="13970" b="139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274310" cy="271399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Which are the top 5 projects that have the highest resale prices.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They are Les Maisons Nassim, Eden, Park Nova, Skyline @ Orchard Boulevard, and Sculptura Admore.</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rPr>
        <w:drawing>
          <wp:inline distT="0" distB="0" distL="114300" distR="114300">
            <wp:extent cx="5274310" cy="2496820"/>
            <wp:effectExtent l="0" t="0" r="1397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274310" cy="2496820"/>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Is there any common features of projects in the Top 5 by highest mean resale prices?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Below is a pivot table of transactions grouped by projects with the Top 5 projects with highest mean resale prices highlighted green.</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These projects have minimal number of units in each project giving them a higher site area per unit.</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This make each unit appear more prestigious and buyers are willing to pay a higher price for them due to the limited supply.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5269865" cy="1602740"/>
            <wp:effectExtent l="0" t="0" r="317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rcRect b="47722"/>
                    <a:stretch>
                      <a:fillRect/>
                    </a:stretch>
                  </pic:blipFill>
                  <pic:spPr>
                    <a:xfrm>
                      <a:off x="0" y="0"/>
                      <a:ext cx="5269865" cy="1602740"/>
                    </a:xfrm>
                    <a:prstGeom prst="rect">
                      <a:avLst/>
                    </a:prstGeom>
                    <a:noFill/>
                    <a:ln>
                      <a:noFill/>
                    </a:ln>
                  </pic:spPr>
                </pic:pic>
              </a:graphicData>
            </a:graphic>
          </wp:inline>
        </w:drawing>
      </w:r>
    </w:p>
    <w:p>
      <w:pPr>
        <w:rPr>
          <w:rFonts w:hint="default" w:ascii="Calibri" w:hAnsi="Calibri" w:cs="Calibri"/>
          <w:sz w:val="24"/>
          <w:szCs w:val="24"/>
        </w:rPr>
      </w:pPr>
    </w:p>
    <w:p>
      <w:pPr>
        <w:rPr>
          <w:rFonts w:hint="default" w:ascii="Calibri" w:hAnsi="Calibri" w:cs="Calibri"/>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2740025</wp:posOffset>
                </wp:positionH>
                <wp:positionV relativeFrom="paragraph">
                  <wp:posOffset>88265</wp:posOffset>
                </wp:positionV>
                <wp:extent cx="441960" cy="952500"/>
                <wp:effectExtent l="6350" t="6350" r="8890" b="16510"/>
                <wp:wrapNone/>
                <wp:docPr id="9" name="Rounded Rectangle 9"/>
                <wp:cNvGraphicFramePr/>
                <a:graphic xmlns:a="http://schemas.openxmlformats.org/drawingml/2006/main">
                  <a:graphicData uri="http://schemas.microsoft.com/office/word/2010/wordprocessingShape">
                    <wps:wsp>
                      <wps:cNvSpPr/>
                      <wps:spPr>
                        <a:xfrm>
                          <a:off x="3883025" y="4291965"/>
                          <a:ext cx="441960" cy="952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5.75pt;margin-top:6.95pt;height:75pt;width:34.8pt;z-index:251659264;v-text-anchor:middle;mso-width-relative:page;mso-height-relative:page;" filled="f" stroked="t" coordsize="21600,21600" arcsize="0.166666666666667" o:gfxdata="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iFUttcAAAAKAQAADwAAAAAAAAABACAAAAAi&#10;AAAAZHJzL2Rvd25yZXYueG1sUEsBAhQAFAAAAAgAh07iQJPVVrB9AgAA8QQAAA4AAAAAAAAAAQAg&#10;AAAAJgEAAGRycy9lMm9Eb2MueG1sUEsFBgAAAAAGAAYAWQEAABUGAAAAAA==&#10;">
                <v:fill on="f" focussize="0,0"/>
                <v:stroke weight="1pt" color="#FF0000 [3204]" miterlimit="8" joinstyle="miter"/>
                <v:imagedata o:title=""/>
                <o:lock v:ext="edit" aspectratio="f"/>
                <v:textbox>
                  <w:txbxContent>
                    <w:p>
                      <w:pPr>
                        <w:jc w:val="center"/>
                      </w:pPr>
                    </w:p>
                  </w:txbxContent>
                </v:textbox>
              </v:roundrect>
            </w:pict>
          </mc:Fallback>
        </mc:AlternateContent>
      </w:r>
    </w:p>
    <w:p>
      <w:pPr>
        <w:rPr>
          <w:rFonts w:hint="default" w:ascii="Calibri" w:hAnsi="Calibri" w:cs="Calibri"/>
          <w:sz w:val="24"/>
          <w:szCs w:val="24"/>
        </w:rPr>
      </w:pPr>
      <w:r>
        <w:rPr>
          <w:rFonts w:hint="default" w:ascii="Calibri" w:hAnsi="Calibri" w:cs="Calibri"/>
          <w:sz w:val="24"/>
          <w:szCs w:val="24"/>
        </w:rPr>
        <w:drawing>
          <wp:inline distT="0" distB="0" distL="114300" distR="114300">
            <wp:extent cx="5267325" cy="2628265"/>
            <wp:effectExtent l="0" t="0" r="571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67325" cy="2628265"/>
                    </a:xfrm>
                    <a:prstGeom prst="rect">
                      <a:avLst/>
                    </a:prstGeom>
                    <a:noFill/>
                    <a:ln>
                      <a:noFill/>
                    </a:ln>
                  </pic:spPr>
                </pic:pic>
              </a:graphicData>
            </a:graphic>
          </wp:inline>
        </w:drawing>
      </w:r>
    </w:p>
    <w:p>
      <w:pPr>
        <w:rPr>
          <w:rFonts w:hint="default" w:ascii="Calibri" w:hAnsi="Calibri" w:cs="Calibri"/>
          <w:sz w:val="24"/>
          <w:szCs w:val="24"/>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Modelling</w:t>
      </w:r>
    </w:p>
    <w:p>
      <w:pPr>
        <w:rPr>
          <w:rFonts w:hint="default" w:ascii="Calibri" w:hAnsi="Calibri" w:cs="Calibri"/>
          <w:b w:val="0"/>
          <w:bCs w:val="0"/>
          <w:i/>
          <w:iCs/>
          <w:sz w:val="24"/>
          <w:szCs w:val="24"/>
          <w:u w:val="singl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Preparing Data:</w:t>
      </w:r>
    </w:p>
    <w:p>
      <w:pPr>
        <w:numPr>
          <w:ilvl w:val="0"/>
          <w:numId w:val="0"/>
        </w:numPr>
        <w:rPr>
          <w:rFonts w:hint="default" w:ascii="Calibri" w:hAnsi="Calibri" w:cs="Calibri"/>
          <w:b w:val="0"/>
          <w:bCs w:val="0"/>
          <w:i/>
          <w:iCs/>
          <w:sz w:val="24"/>
          <w:szCs w:val="24"/>
          <w:u w:val="single"/>
          <w:lang w:val="en-SG"/>
        </w:rPr>
      </w:pP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Narrow the scope by including only those projects within the top 20 by transaction volume and top 10 in term of resale prices that have complete data. This filtered down the data for analysis down to total 23 projects and 4,718 transactions.</w:t>
      </w: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Drop outliners</w:t>
      </w: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new columns to dummify the features as below so as to quantify the categorical features:</w:t>
      </w:r>
    </w:p>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“D_TypeOfSale”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New Sale = 1; Sub Sale = 2; Resale = 3</w:t>
      </w:r>
    </w:p>
    <w:p>
      <w:p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“D_PropertyType”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Apartment = 1; Condominium = 2</w:t>
      </w:r>
    </w:p>
    <w:p>
      <w:pPr>
        <w:numPr>
          <w:ilvl w:val="0"/>
          <w:numId w:val="0"/>
        </w:num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“D_Tenure”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99-years leasehold = 1; Freehold/999-years leasehold = 2</w:t>
      </w:r>
    </w:p>
    <w:p>
      <w:pPr>
        <w:numPr>
          <w:ilvl w:val="0"/>
          <w:numId w:val="0"/>
        </w:num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Column “D_FloorLevel” -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0 = data not available</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1 = floor B1 to B5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2 = floor 01 to 05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3 = floor 06 to 10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4 = floor 11 to 15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5 = floor 16 to 20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6 = floor 21 to 25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7 = floor 26 to 30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8 = floor 31 to 35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9 = floor 36 to 40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10 = floor 41 to 45</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11 = floor 46 to 50</w:t>
      </w:r>
    </w:p>
    <w:p>
      <w:pPr>
        <w:numPr>
          <w:ilvl w:val="0"/>
          <w:numId w:val="0"/>
        </w:numPr>
        <w:rPr>
          <w:rFonts w:hint="default" w:ascii="Calibri" w:hAnsi="Calibri" w:cs="Calibri"/>
          <w:b w:val="0"/>
          <w:bCs w:val="0"/>
          <w:i w:val="0"/>
          <w:iCs w:val="0"/>
          <w:sz w:val="24"/>
          <w:szCs w:val="24"/>
          <w:u w:val="none"/>
          <w:lang w:val="en-SG"/>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606"/>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556"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Model</w:t>
            </w:r>
          </w:p>
        </w:tc>
        <w:tc>
          <w:tcPr>
            <w:tcW w:w="160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Description</w:t>
            </w:r>
          </w:p>
        </w:tc>
        <w:tc>
          <w:tcPr>
            <w:tcW w:w="535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556" w:type="dxa"/>
          </w:tcPr>
          <w:p>
            <w:pPr>
              <w:widowControl w:val="0"/>
              <w:numPr>
                <w:ilvl w:val="0"/>
                <w:numId w:val="5"/>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Benchmark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y-mean</w:t>
            </w: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Taking mean of y as predicted y value</w:t>
            </w:r>
          </w:p>
          <w:p>
            <w:pPr>
              <w:widowControl w:val="0"/>
              <w:numPr>
                <w:ilvl w:val="0"/>
                <w:numId w:val="0"/>
              </w:numPr>
              <w:jc w:val="left"/>
              <w:rPr>
                <w:rFonts w:hint="default" w:ascii="Calibri" w:hAnsi="Calibri" w:cs="Calibri"/>
                <w:sz w:val="24"/>
                <w:szCs w:val="24"/>
                <w:vertAlign w:val="baseline"/>
                <w:lang w:val="en-S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556" w:type="dxa"/>
          </w:tcPr>
          <w:p>
            <w:pPr>
              <w:widowControl w:val="0"/>
              <w:numPr>
                <w:ilvl w:val="0"/>
                <w:numId w:val="5"/>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Simple Linear Regression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mX + C</w:t>
            </w:r>
          </w:p>
          <w:p>
            <w:pPr>
              <w:widowControl w:val="0"/>
              <w:numPr>
                <w:ilvl w:val="0"/>
                <w:numId w:val="0"/>
              </w:numPr>
              <w:jc w:val="center"/>
              <w:rPr>
                <w:rFonts w:hint="default" w:ascii="Calibri" w:hAnsi="Calibri" w:cs="Calibri"/>
                <w:sz w:val="24"/>
                <w:szCs w:val="24"/>
                <w:vertAlign w:val="baseline"/>
                <w:lang w:val="en-SG"/>
              </w:rPr>
            </w:pP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is dependent variable “Unit_Price”,</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is independent variable “Area”,</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 is coefficient,</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C is y-intercept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556" w:type="dxa"/>
          </w:tcPr>
          <w:p>
            <w:pPr>
              <w:widowControl w:val="0"/>
              <w:numPr>
                <w:ilvl w:val="0"/>
                <w:numId w:val="5"/>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Multi-Factor Linear Regression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m1(X1) + m2(X2) + … m5X5 + C</w:t>
            </w:r>
          </w:p>
          <w:p>
            <w:pPr>
              <w:widowControl w:val="0"/>
              <w:numPr>
                <w:ilvl w:val="0"/>
                <w:numId w:val="0"/>
              </w:numPr>
              <w:jc w:val="center"/>
              <w:rPr>
                <w:rFonts w:hint="default" w:ascii="Calibri" w:hAnsi="Calibri" w:cs="Calibri"/>
                <w:sz w:val="24"/>
                <w:szCs w:val="24"/>
                <w:vertAlign w:val="baseline"/>
                <w:lang w:val="en-SG"/>
              </w:rPr>
            </w:pP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Features X are [Area, PropertyType, Tenure, Unit_Age, Dist_to_mrt]</w:t>
            </w:r>
          </w:p>
        </w:tc>
      </w:tr>
    </w:tbl>
    <w:p>
      <w:pPr>
        <w:numPr>
          <w:ilvl w:val="0"/>
          <w:numId w:val="0"/>
        </w:numPr>
        <w:rPr>
          <w:rFonts w:hint="default" w:ascii="Calibri" w:hAnsi="Calibri" w:cs="Calibri"/>
          <w:sz w:val="24"/>
          <w:szCs w:val="24"/>
          <w:lang w:val="en-SG"/>
        </w:rPr>
      </w:pPr>
    </w:p>
    <w:p>
      <w:pPr>
        <w:numPr>
          <w:ilvl w:val="0"/>
          <w:numId w:val="6"/>
        </w:numPr>
        <w:rPr>
          <w:rFonts w:hint="default" w:ascii="Calibri" w:hAnsi="Calibri" w:cs="Calibri"/>
          <w:i/>
          <w:iCs/>
          <w:sz w:val="24"/>
          <w:szCs w:val="24"/>
          <w:u w:val="single"/>
          <w:lang w:val="en-SG"/>
        </w:rPr>
      </w:pPr>
      <w:r>
        <w:rPr>
          <w:rFonts w:hint="default" w:ascii="Calibri" w:hAnsi="Calibri" w:cs="Calibri"/>
          <w:i/>
          <w:iCs/>
          <w:sz w:val="24"/>
          <w:szCs w:val="24"/>
          <w:u w:val="single"/>
          <w:lang w:val="en-SG"/>
        </w:rPr>
        <w:t>Benchmark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239895" cy="2924175"/>
            <wp:effectExtent l="0" t="0" r="12065" b="190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1"/>
                    <a:stretch>
                      <a:fillRect/>
                    </a:stretch>
                  </pic:blipFill>
                  <pic:spPr>
                    <a:xfrm>
                      <a:off x="0" y="0"/>
                      <a:ext cx="4239895" cy="292417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3528060" cy="361315"/>
            <wp:effectExtent l="0" t="0" r="7620" b="444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12"/>
                    <a:stretch>
                      <a:fillRect/>
                    </a:stretch>
                  </pic:blipFill>
                  <pic:spPr>
                    <a:xfrm>
                      <a:off x="0" y="0"/>
                      <a:ext cx="3528060" cy="361315"/>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numPr>
          <w:ilvl w:val="0"/>
          <w:numId w:val="6"/>
        </w:numPr>
        <w:ind w:left="0" w:leftChars="0" w:firstLine="0" w:firstLineChars="0"/>
        <w:rPr>
          <w:rFonts w:hint="default" w:ascii="Calibri" w:hAnsi="Calibri" w:cs="Calibri"/>
          <w:i/>
          <w:iCs/>
          <w:sz w:val="24"/>
          <w:szCs w:val="24"/>
          <w:u w:val="single"/>
          <w:lang w:val="en-SG"/>
        </w:rPr>
      </w:pPr>
      <w:r>
        <w:rPr>
          <w:rFonts w:hint="default" w:ascii="Calibri" w:hAnsi="Calibri" w:cs="Calibri"/>
          <w:i/>
          <w:iCs/>
          <w:sz w:val="24"/>
          <w:szCs w:val="24"/>
          <w:u w:val="single"/>
          <w:lang w:val="en-SG"/>
        </w:rPr>
        <w:t>Simple Linear Regression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260215" cy="3870325"/>
            <wp:effectExtent l="0" t="0" r="6985" b="63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3"/>
                    <a:stretch>
                      <a:fillRect/>
                    </a:stretch>
                  </pic:blipFill>
                  <pic:spPr>
                    <a:xfrm>
                      <a:off x="0" y="0"/>
                      <a:ext cx="4260215" cy="387032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335780" cy="370205"/>
            <wp:effectExtent l="0" t="0" r="7620" b="1079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4"/>
                    <a:stretch>
                      <a:fillRect/>
                    </a:stretch>
                  </pic:blipFill>
                  <pic:spPr>
                    <a:xfrm>
                      <a:off x="0" y="0"/>
                      <a:ext cx="4335780" cy="37020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2096135" cy="380365"/>
            <wp:effectExtent l="0" t="0" r="6985"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5"/>
                    <a:stretch>
                      <a:fillRect/>
                    </a:stretch>
                  </pic:blipFill>
                  <pic:spPr>
                    <a:xfrm>
                      <a:off x="0" y="0"/>
                      <a:ext cx="2096135" cy="380365"/>
                    </a:xfrm>
                    <a:prstGeom prst="rect">
                      <a:avLst/>
                    </a:prstGeom>
                    <a:noFill/>
                    <a:ln>
                      <a:noFill/>
                    </a:ln>
                  </pic:spPr>
                </pic:pic>
              </a:graphicData>
            </a:graphic>
          </wp:inline>
        </w:drawing>
      </w:r>
    </w:p>
    <w:p>
      <w:pPr>
        <w:numPr>
          <w:ilvl w:val="0"/>
          <w:numId w:val="6"/>
        </w:numPr>
        <w:ind w:left="0" w:leftChars="0" w:firstLine="0" w:firstLineChars="0"/>
        <w:rPr>
          <w:rFonts w:hint="default" w:ascii="Calibri" w:hAnsi="Calibri" w:cs="Calibri"/>
          <w:i/>
          <w:iCs/>
          <w:sz w:val="24"/>
          <w:szCs w:val="24"/>
          <w:u w:val="single"/>
          <w:lang w:val="en-SG"/>
        </w:rPr>
      </w:pPr>
      <w:r>
        <w:rPr>
          <w:rFonts w:hint="default" w:ascii="Calibri" w:hAnsi="Calibri" w:cs="Calibri"/>
          <w:i/>
          <w:iCs/>
          <w:sz w:val="24"/>
          <w:szCs w:val="24"/>
          <w:u w:val="single"/>
          <w:lang w:val="en-SG"/>
        </w:rPr>
        <w:t>Multi-Factors Linear Regression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Correlation Matrix</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9865" cy="1684655"/>
            <wp:effectExtent l="0" t="0" r="3175" b="69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6"/>
                    <a:stretch>
                      <a:fillRect/>
                    </a:stretch>
                  </pic:blipFill>
                  <pic:spPr>
                    <a:xfrm>
                      <a:off x="0" y="0"/>
                      <a:ext cx="5269865" cy="168465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3015615" cy="1443355"/>
            <wp:effectExtent l="0" t="0" r="1905" b="44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7"/>
                    <a:stretch>
                      <a:fillRect/>
                    </a:stretch>
                  </pic:blipFill>
                  <pic:spPr>
                    <a:xfrm>
                      <a:off x="0" y="0"/>
                      <a:ext cx="3015615" cy="144335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683760" cy="3812540"/>
            <wp:effectExtent l="0" t="0" r="1016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8"/>
                    <a:stretch>
                      <a:fillRect/>
                    </a:stretch>
                  </pic:blipFill>
                  <pic:spPr>
                    <a:xfrm>
                      <a:off x="0" y="0"/>
                      <a:ext cx="4683760" cy="3812540"/>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9230" cy="734695"/>
            <wp:effectExtent l="0" t="0" r="3810" b="1206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9"/>
                    <a:stretch>
                      <a:fillRect/>
                    </a:stretch>
                  </pic:blipFill>
                  <pic:spPr>
                    <a:xfrm>
                      <a:off x="0" y="0"/>
                      <a:ext cx="5269230" cy="73469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73675" cy="1421765"/>
            <wp:effectExtent l="0" t="0" r="14605" b="1079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20"/>
                    <a:stretch>
                      <a:fillRect/>
                    </a:stretch>
                  </pic:blipFill>
                  <pic:spPr>
                    <a:xfrm>
                      <a:off x="0" y="0"/>
                      <a:ext cx="5273675" cy="142176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2301240" cy="35814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21"/>
                    <a:stretch>
                      <a:fillRect/>
                    </a:stretch>
                  </pic:blipFill>
                  <pic:spPr>
                    <a:xfrm>
                      <a:off x="0" y="0"/>
                      <a:ext cx="2301240" cy="35814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u w:val="single"/>
          <w:lang w:val="en-SG"/>
        </w:rPr>
      </w:pPr>
      <w:r>
        <w:rPr>
          <w:rFonts w:hint="default" w:ascii="Calibri" w:hAnsi="Calibri" w:cs="Calibri"/>
          <w:sz w:val="24"/>
          <w:szCs w:val="24"/>
          <w:u w:val="single"/>
          <w:lang w:val="en-SG"/>
        </w:rPr>
        <w:t>Conclusion</w:t>
      </w:r>
    </w:p>
    <w:p>
      <w:pPr>
        <w:numPr>
          <w:ilvl w:val="0"/>
          <w:numId w:val="0"/>
        </w:numPr>
        <w:rPr>
          <w:rFonts w:hint="default" w:ascii="Calibri" w:hAnsi="Calibri" w:cs="Calibri"/>
          <w:sz w:val="24"/>
          <w:szCs w:val="24"/>
          <w:lang w:val="en-SG"/>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1744"/>
        <w:gridCol w:w="3516"/>
        <w:gridCol w:w="924"/>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34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Model</w:t>
            </w:r>
          </w:p>
        </w:tc>
        <w:tc>
          <w:tcPr>
            <w:tcW w:w="1744"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Description</w:t>
            </w:r>
          </w:p>
        </w:tc>
        <w:tc>
          <w:tcPr>
            <w:tcW w:w="3516"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Remarks</w:t>
            </w:r>
          </w:p>
        </w:tc>
        <w:tc>
          <w:tcPr>
            <w:tcW w:w="924" w:type="dxa"/>
          </w:tcPr>
          <w:p>
            <w:pPr>
              <w:widowControl w:val="0"/>
              <w:numPr>
                <w:ilvl w:val="0"/>
                <w:numId w:val="0"/>
              </w:numPr>
              <w:jc w:val="center"/>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R-square</w:t>
            </w:r>
          </w:p>
        </w:tc>
        <w:tc>
          <w:tcPr>
            <w:tcW w:w="991" w:type="dxa"/>
          </w:tcPr>
          <w:p>
            <w:pPr>
              <w:widowControl w:val="0"/>
              <w:numPr>
                <w:ilvl w:val="0"/>
                <w:numId w:val="0"/>
              </w:numPr>
              <w:jc w:val="center"/>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RMSE as percentage of y-mean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347" w:type="dxa"/>
          </w:tcPr>
          <w:p>
            <w:pPr>
              <w:widowControl w:val="0"/>
              <w:numPr>
                <w:ilvl w:val="0"/>
                <w:numId w:val="7"/>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Benchmark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2,691.04</w:t>
            </w: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Taking mean of y as predicted y value</w:t>
            </w:r>
          </w:p>
          <w:p>
            <w:pPr>
              <w:widowControl w:val="0"/>
              <w:numPr>
                <w:ilvl w:val="0"/>
                <w:numId w:val="0"/>
              </w:numPr>
              <w:jc w:val="left"/>
              <w:rPr>
                <w:rFonts w:hint="default" w:ascii="Calibri" w:hAnsi="Calibri" w:cs="Calibri"/>
                <w:sz w:val="24"/>
                <w:szCs w:val="24"/>
                <w:vertAlign w:val="baseline"/>
                <w:lang w:val="en-SG"/>
              </w:rPr>
            </w:pP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NA</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347" w:type="dxa"/>
          </w:tcPr>
          <w:p>
            <w:pPr>
              <w:widowControl w:val="0"/>
              <w:numPr>
                <w:ilvl w:val="0"/>
                <w:numId w:val="7"/>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Simple Linear Regression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(0.2367)X + 2449.2244</w:t>
            </w:r>
          </w:p>
          <w:p>
            <w:pPr>
              <w:widowControl w:val="0"/>
              <w:numPr>
                <w:ilvl w:val="0"/>
                <w:numId w:val="0"/>
              </w:numPr>
              <w:jc w:val="left"/>
              <w:rPr>
                <w:rFonts w:hint="default" w:ascii="Calibri" w:hAnsi="Calibri" w:cs="Calibri"/>
                <w:sz w:val="24"/>
                <w:szCs w:val="24"/>
                <w:vertAlign w:val="baseline"/>
                <w:lang w:val="en-SG"/>
              </w:rPr>
            </w:pP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is “Unit_Price” in psf,</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is “Area” in sqft</w:t>
            </w: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0.1306</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347" w:type="dxa"/>
          </w:tcPr>
          <w:p>
            <w:pPr>
              <w:widowControl w:val="0"/>
              <w:numPr>
                <w:ilvl w:val="0"/>
                <w:numId w:val="7"/>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Multi-Factor Linear Regression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(0.2964)X1 + (-89.3533)X2 + (384.7917)X3 + (-74.8624)X4 + (-0.0396)X5 + 2061.99</w:t>
            </w:r>
          </w:p>
          <w:p>
            <w:pPr>
              <w:widowControl w:val="0"/>
              <w:numPr>
                <w:ilvl w:val="0"/>
                <w:numId w:val="0"/>
              </w:numPr>
              <w:jc w:val="left"/>
              <w:rPr>
                <w:rFonts w:hint="default" w:ascii="Calibri" w:hAnsi="Calibri" w:cs="Calibri"/>
                <w:sz w:val="24"/>
                <w:szCs w:val="24"/>
                <w:vertAlign w:val="baseline"/>
                <w:lang w:val="en-SG"/>
              </w:rPr>
            </w:pP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X1 = Area in sqft,</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X2 = Property Type (1=apartment; 2=condo),</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X3 = Tenure (1=99-leasehold; 2= Freehold),</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X4 = Unit Age in year,</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X5 = Distance to mrt in meters</w:t>
            </w: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0.5475</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11.53%</w:t>
            </w:r>
          </w:p>
        </w:tc>
      </w:tr>
    </w:tbl>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i/>
          <w:iCs/>
          <w:sz w:val="24"/>
          <w:szCs w:val="24"/>
          <w:u w:val="single"/>
          <w:lang w:val="en-SG"/>
        </w:rPr>
      </w:pPr>
      <w:r>
        <w:rPr>
          <w:rFonts w:hint="default" w:ascii="Calibri" w:hAnsi="Calibri" w:cs="Calibri"/>
          <w:i/>
          <w:iCs/>
          <w:sz w:val="24"/>
          <w:szCs w:val="24"/>
          <w:u w:val="single"/>
          <w:lang w:val="en-SG"/>
        </w:rPr>
        <w:t>Deployment</w:t>
      </w:r>
      <w:bookmarkStart w:id="0" w:name="_GoBack"/>
      <w:bookmarkEnd w:id="0"/>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Streamlit app:</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fldChar w:fldCharType="begin"/>
      </w:r>
      <w:r>
        <w:rPr>
          <w:rFonts w:hint="default" w:ascii="Calibri" w:hAnsi="Calibri" w:cs="Calibri"/>
          <w:sz w:val="24"/>
          <w:szCs w:val="24"/>
          <w:lang w:val="en-SG"/>
        </w:rPr>
        <w:instrText xml:space="preserve"> HYPERLINK "https://ngchekwee-capstone-private-property-prop-app-ph450p.streamlit.app/" </w:instrText>
      </w:r>
      <w:r>
        <w:rPr>
          <w:rFonts w:hint="default" w:ascii="Calibri" w:hAnsi="Calibri" w:cs="Calibri"/>
          <w:sz w:val="24"/>
          <w:szCs w:val="24"/>
          <w:lang w:val="en-SG"/>
        </w:rPr>
        <w:fldChar w:fldCharType="separate"/>
      </w:r>
      <w:r>
        <w:rPr>
          <w:rStyle w:val="4"/>
          <w:rFonts w:hint="default" w:ascii="Calibri" w:hAnsi="Calibri" w:cs="Calibri"/>
          <w:sz w:val="24"/>
          <w:szCs w:val="24"/>
          <w:lang w:val="en-SG"/>
        </w:rPr>
        <w:t>https://ngchekwee-capstone-private-property-prop-app-ph450p.streamlit.app/</w:t>
      </w:r>
      <w:r>
        <w:rPr>
          <w:rFonts w:hint="default" w:ascii="Calibri" w:hAnsi="Calibri" w:cs="Calibri"/>
          <w:sz w:val="24"/>
          <w:szCs w:val="24"/>
          <w:lang w:val="en-SG"/>
        </w:rPr>
        <w:fldChar w:fldCharType="end"/>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rPr>
        <w:drawing>
          <wp:inline distT="0" distB="0" distL="114300" distR="114300">
            <wp:extent cx="5260975" cy="2232025"/>
            <wp:effectExtent l="0" t="0" r="1206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2"/>
                    <a:stretch>
                      <a:fillRect/>
                    </a:stretch>
                  </pic:blipFill>
                  <pic:spPr>
                    <a:xfrm>
                      <a:off x="0" y="0"/>
                      <a:ext cx="5260975" cy="22320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AC351"/>
    <w:multiLevelType w:val="singleLevel"/>
    <w:tmpl w:val="B41AC351"/>
    <w:lvl w:ilvl="0" w:tentative="0">
      <w:start w:val="1"/>
      <w:numFmt w:val="decimal"/>
      <w:suff w:val="space"/>
      <w:lvlText w:val="%1."/>
      <w:lvlJc w:val="left"/>
    </w:lvl>
  </w:abstractNum>
  <w:abstractNum w:abstractNumId="1">
    <w:nsid w:val="CC4EF2AE"/>
    <w:multiLevelType w:val="singleLevel"/>
    <w:tmpl w:val="CC4EF2AE"/>
    <w:lvl w:ilvl="0" w:tentative="0">
      <w:start w:val="1"/>
      <w:numFmt w:val="upperLetter"/>
      <w:suff w:val="space"/>
      <w:lvlText w:val="%1."/>
      <w:lvlJc w:val="left"/>
    </w:lvl>
  </w:abstractNum>
  <w:abstractNum w:abstractNumId="2">
    <w:nsid w:val="F89712FE"/>
    <w:multiLevelType w:val="singleLevel"/>
    <w:tmpl w:val="F89712FE"/>
    <w:lvl w:ilvl="0" w:tentative="0">
      <w:start w:val="1"/>
      <w:numFmt w:val="upperLetter"/>
      <w:suff w:val="space"/>
      <w:lvlText w:val="%1."/>
      <w:lvlJc w:val="left"/>
    </w:lvl>
  </w:abstractNum>
  <w:abstractNum w:abstractNumId="3">
    <w:nsid w:val="0B0279D1"/>
    <w:multiLevelType w:val="singleLevel"/>
    <w:tmpl w:val="0B0279D1"/>
    <w:lvl w:ilvl="0" w:tentative="0">
      <w:start w:val="1"/>
      <w:numFmt w:val="decimal"/>
      <w:suff w:val="space"/>
      <w:lvlText w:val="%1."/>
      <w:lvlJc w:val="left"/>
    </w:lvl>
  </w:abstractNum>
  <w:abstractNum w:abstractNumId="4">
    <w:nsid w:val="2915EE56"/>
    <w:multiLevelType w:val="singleLevel"/>
    <w:tmpl w:val="2915EE56"/>
    <w:lvl w:ilvl="0" w:tentative="0">
      <w:start w:val="1"/>
      <w:numFmt w:val="decimal"/>
      <w:suff w:val="space"/>
      <w:lvlText w:val="%1."/>
      <w:lvlJc w:val="left"/>
    </w:lvl>
  </w:abstractNum>
  <w:abstractNum w:abstractNumId="5">
    <w:nsid w:val="2F7ED180"/>
    <w:multiLevelType w:val="singleLevel"/>
    <w:tmpl w:val="2F7ED180"/>
    <w:lvl w:ilvl="0" w:tentative="0">
      <w:start w:val="1"/>
      <w:numFmt w:val="decimal"/>
      <w:suff w:val="space"/>
      <w:lvlText w:val="%1."/>
      <w:lvlJc w:val="left"/>
    </w:lvl>
  </w:abstractNum>
  <w:abstractNum w:abstractNumId="6">
    <w:nsid w:val="35F08C42"/>
    <w:multiLevelType w:val="singleLevel"/>
    <w:tmpl w:val="35F08C42"/>
    <w:lvl w:ilvl="0" w:tentative="0">
      <w:start w:val="1"/>
      <w:numFmt w:val="upperLetter"/>
      <w:suff w:val="space"/>
      <w:lvlText w:val="%1."/>
      <w:lvlJc w:val="left"/>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744B8"/>
    <w:rsid w:val="004C4852"/>
    <w:rsid w:val="027820EA"/>
    <w:rsid w:val="06331CC0"/>
    <w:rsid w:val="0EA12583"/>
    <w:rsid w:val="15C47FE6"/>
    <w:rsid w:val="15CE58D7"/>
    <w:rsid w:val="1C1726C7"/>
    <w:rsid w:val="1DB30A05"/>
    <w:rsid w:val="1F214FD0"/>
    <w:rsid w:val="23357C6C"/>
    <w:rsid w:val="23C451D1"/>
    <w:rsid w:val="247C0019"/>
    <w:rsid w:val="25DA5A8A"/>
    <w:rsid w:val="302744B8"/>
    <w:rsid w:val="3395361D"/>
    <w:rsid w:val="36AA5631"/>
    <w:rsid w:val="36EE3C2B"/>
    <w:rsid w:val="3AFB34F9"/>
    <w:rsid w:val="3FA51DCE"/>
    <w:rsid w:val="437C2D76"/>
    <w:rsid w:val="4D683044"/>
    <w:rsid w:val="4F12213C"/>
    <w:rsid w:val="5066543F"/>
    <w:rsid w:val="55AF5EBB"/>
    <w:rsid w:val="58980D36"/>
    <w:rsid w:val="60DE3D9F"/>
    <w:rsid w:val="61FE0917"/>
    <w:rsid w:val="624327CD"/>
    <w:rsid w:val="62A1535F"/>
    <w:rsid w:val="655D4FA1"/>
    <w:rsid w:val="705D2CAC"/>
    <w:rsid w:val="7B00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2023-03-08T03:01:00Z</dcterms:created>
  <dc:creator>黄叔庆</dc:creator>
  <cp:lastModifiedBy>黄叔庆</cp:lastModifiedBy>
  <dcterms:modified xsi:type="dcterms:W3CDTF">2023-03-27T01:56:14Z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740B884F383E43BA9B27986A1373C2DC</vt:lpwstr>
  </property>
</Properties>
</file>