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2951D" w14:textId="03473038" w:rsidR="00DB1F10" w:rsidRDefault="00DB1F10">
      <w:r>
        <w:t>Title Page</w:t>
      </w:r>
    </w:p>
    <w:p w14:paraId="5D1182A6" w14:textId="77777777" w:rsidR="00DB1F10" w:rsidRDefault="00DB1F10">
      <w:r>
        <w:br w:type="page"/>
      </w:r>
    </w:p>
    <w:sdt>
      <w:sdtPr>
        <w:id w:val="-124397956"/>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E4EABB3" w14:textId="7932BE19" w:rsidR="00DB1F10" w:rsidRDefault="00DB1F10">
          <w:pPr>
            <w:pStyle w:val="TOCHeading"/>
          </w:pPr>
          <w:r>
            <w:t>Contents</w:t>
          </w:r>
        </w:p>
        <w:p w14:paraId="0C2710DE" w14:textId="2DB2B0CE" w:rsidR="00F43B27" w:rsidRDefault="00DB1F10">
          <w:pPr>
            <w:pStyle w:val="TOC1"/>
            <w:tabs>
              <w:tab w:val="right" w:leader="dot" w:pos="9350"/>
            </w:tabs>
            <w:rPr>
              <w:noProof/>
            </w:rPr>
          </w:pPr>
          <w:r>
            <w:fldChar w:fldCharType="begin"/>
          </w:r>
          <w:r>
            <w:instrText xml:space="preserve"> TOC \o "1-3" \h \z \u </w:instrText>
          </w:r>
          <w:r>
            <w:fldChar w:fldCharType="separate"/>
          </w:r>
          <w:hyperlink w:anchor="_Toc56522562" w:history="1">
            <w:r w:rsidR="00F43B27" w:rsidRPr="00BB5EB7">
              <w:rPr>
                <w:rStyle w:val="Hyperlink"/>
                <w:noProof/>
              </w:rPr>
              <w:t>The Introduction</w:t>
            </w:r>
            <w:r w:rsidR="00F43B27">
              <w:rPr>
                <w:noProof/>
                <w:webHidden/>
              </w:rPr>
              <w:tab/>
            </w:r>
            <w:r w:rsidR="00F43B27">
              <w:rPr>
                <w:noProof/>
                <w:webHidden/>
              </w:rPr>
              <w:fldChar w:fldCharType="begin"/>
            </w:r>
            <w:r w:rsidR="00F43B27">
              <w:rPr>
                <w:noProof/>
                <w:webHidden/>
              </w:rPr>
              <w:instrText xml:space="preserve"> PAGEREF _Toc56522562 \h </w:instrText>
            </w:r>
            <w:r w:rsidR="00F43B27">
              <w:rPr>
                <w:noProof/>
                <w:webHidden/>
              </w:rPr>
            </w:r>
            <w:r w:rsidR="00F43B27">
              <w:rPr>
                <w:noProof/>
                <w:webHidden/>
              </w:rPr>
              <w:fldChar w:fldCharType="separate"/>
            </w:r>
            <w:r w:rsidR="00F43B27">
              <w:rPr>
                <w:noProof/>
                <w:webHidden/>
              </w:rPr>
              <w:t>3</w:t>
            </w:r>
            <w:r w:rsidR="00F43B27">
              <w:rPr>
                <w:noProof/>
                <w:webHidden/>
              </w:rPr>
              <w:fldChar w:fldCharType="end"/>
            </w:r>
          </w:hyperlink>
        </w:p>
        <w:p w14:paraId="51BEBDDC" w14:textId="24BAFB2E" w:rsidR="00F43B27" w:rsidRDefault="00F43B27">
          <w:pPr>
            <w:pStyle w:val="TOC1"/>
            <w:tabs>
              <w:tab w:val="right" w:leader="dot" w:pos="9350"/>
            </w:tabs>
            <w:rPr>
              <w:noProof/>
            </w:rPr>
          </w:pPr>
          <w:hyperlink w:anchor="_Toc56522563" w:history="1">
            <w:r w:rsidRPr="00BB5EB7">
              <w:rPr>
                <w:rStyle w:val="Hyperlink"/>
                <w:noProof/>
              </w:rPr>
              <w:t>Architecture of Tesseract</w:t>
            </w:r>
            <w:r>
              <w:rPr>
                <w:noProof/>
                <w:webHidden/>
              </w:rPr>
              <w:tab/>
            </w:r>
            <w:r>
              <w:rPr>
                <w:noProof/>
                <w:webHidden/>
              </w:rPr>
              <w:fldChar w:fldCharType="begin"/>
            </w:r>
            <w:r>
              <w:rPr>
                <w:noProof/>
                <w:webHidden/>
              </w:rPr>
              <w:instrText xml:space="preserve"> PAGEREF _Toc56522563 \h </w:instrText>
            </w:r>
            <w:r>
              <w:rPr>
                <w:noProof/>
                <w:webHidden/>
              </w:rPr>
            </w:r>
            <w:r>
              <w:rPr>
                <w:noProof/>
                <w:webHidden/>
              </w:rPr>
              <w:fldChar w:fldCharType="separate"/>
            </w:r>
            <w:r>
              <w:rPr>
                <w:noProof/>
                <w:webHidden/>
              </w:rPr>
              <w:t>3</w:t>
            </w:r>
            <w:r>
              <w:rPr>
                <w:noProof/>
                <w:webHidden/>
              </w:rPr>
              <w:fldChar w:fldCharType="end"/>
            </w:r>
          </w:hyperlink>
        </w:p>
        <w:p w14:paraId="1D867704" w14:textId="29A2014C" w:rsidR="00F43B27" w:rsidRDefault="00F43B27">
          <w:pPr>
            <w:pStyle w:val="TOC1"/>
            <w:tabs>
              <w:tab w:val="right" w:leader="dot" w:pos="9350"/>
            </w:tabs>
            <w:rPr>
              <w:noProof/>
            </w:rPr>
          </w:pPr>
          <w:hyperlink w:anchor="_Toc56522564" w:history="1">
            <w:r w:rsidRPr="00BB5EB7">
              <w:rPr>
                <w:rStyle w:val="Hyperlink"/>
                <w:noProof/>
              </w:rPr>
              <w:t>Experimental Details</w:t>
            </w:r>
            <w:r>
              <w:rPr>
                <w:noProof/>
                <w:webHidden/>
              </w:rPr>
              <w:tab/>
            </w:r>
            <w:r>
              <w:rPr>
                <w:noProof/>
                <w:webHidden/>
              </w:rPr>
              <w:fldChar w:fldCharType="begin"/>
            </w:r>
            <w:r>
              <w:rPr>
                <w:noProof/>
                <w:webHidden/>
              </w:rPr>
              <w:instrText xml:space="preserve"> PAGEREF _Toc56522564 \h </w:instrText>
            </w:r>
            <w:r>
              <w:rPr>
                <w:noProof/>
                <w:webHidden/>
              </w:rPr>
            </w:r>
            <w:r>
              <w:rPr>
                <w:noProof/>
                <w:webHidden/>
              </w:rPr>
              <w:fldChar w:fldCharType="separate"/>
            </w:r>
            <w:r>
              <w:rPr>
                <w:noProof/>
                <w:webHidden/>
              </w:rPr>
              <w:t>5</w:t>
            </w:r>
            <w:r>
              <w:rPr>
                <w:noProof/>
                <w:webHidden/>
              </w:rPr>
              <w:fldChar w:fldCharType="end"/>
            </w:r>
          </w:hyperlink>
        </w:p>
        <w:p w14:paraId="4A90A2FA" w14:textId="4178E3ED" w:rsidR="00F43B27" w:rsidRDefault="00F43B27">
          <w:pPr>
            <w:pStyle w:val="TOC2"/>
            <w:tabs>
              <w:tab w:val="right" w:leader="dot" w:pos="9350"/>
            </w:tabs>
            <w:rPr>
              <w:noProof/>
            </w:rPr>
          </w:pPr>
          <w:hyperlink w:anchor="_Toc56522565" w:history="1">
            <w:r w:rsidRPr="00BB5EB7">
              <w:rPr>
                <w:rStyle w:val="Hyperlink"/>
                <w:noProof/>
              </w:rPr>
              <w:t>Thresholding Techniques</w:t>
            </w:r>
            <w:r>
              <w:rPr>
                <w:noProof/>
                <w:webHidden/>
              </w:rPr>
              <w:tab/>
            </w:r>
            <w:r>
              <w:rPr>
                <w:noProof/>
                <w:webHidden/>
              </w:rPr>
              <w:fldChar w:fldCharType="begin"/>
            </w:r>
            <w:r>
              <w:rPr>
                <w:noProof/>
                <w:webHidden/>
              </w:rPr>
              <w:instrText xml:space="preserve"> PAGEREF _Toc56522565 \h </w:instrText>
            </w:r>
            <w:r>
              <w:rPr>
                <w:noProof/>
                <w:webHidden/>
              </w:rPr>
            </w:r>
            <w:r>
              <w:rPr>
                <w:noProof/>
                <w:webHidden/>
              </w:rPr>
              <w:fldChar w:fldCharType="separate"/>
            </w:r>
            <w:r>
              <w:rPr>
                <w:noProof/>
                <w:webHidden/>
              </w:rPr>
              <w:t>5</w:t>
            </w:r>
            <w:r>
              <w:rPr>
                <w:noProof/>
                <w:webHidden/>
              </w:rPr>
              <w:fldChar w:fldCharType="end"/>
            </w:r>
          </w:hyperlink>
        </w:p>
        <w:p w14:paraId="29C93873" w14:textId="78D33444" w:rsidR="00F43B27" w:rsidRDefault="00F43B27">
          <w:pPr>
            <w:pStyle w:val="TOC2"/>
            <w:tabs>
              <w:tab w:val="right" w:leader="dot" w:pos="9350"/>
            </w:tabs>
            <w:rPr>
              <w:noProof/>
            </w:rPr>
          </w:pPr>
          <w:hyperlink w:anchor="_Toc56522566" w:history="1">
            <w:r w:rsidRPr="00BB5EB7">
              <w:rPr>
                <w:rStyle w:val="Hyperlink"/>
                <w:noProof/>
              </w:rPr>
              <w:t>Other preprocessing techniques</w:t>
            </w:r>
            <w:r>
              <w:rPr>
                <w:noProof/>
                <w:webHidden/>
              </w:rPr>
              <w:tab/>
            </w:r>
            <w:r>
              <w:rPr>
                <w:noProof/>
                <w:webHidden/>
              </w:rPr>
              <w:fldChar w:fldCharType="begin"/>
            </w:r>
            <w:r>
              <w:rPr>
                <w:noProof/>
                <w:webHidden/>
              </w:rPr>
              <w:instrText xml:space="preserve"> PAGEREF _Toc56522566 \h </w:instrText>
            </w:r>
            <w:r>
              <w:rPr>
                <w:noProof/>
                <w:webHidden/>
              </w:rPr>
            </w:r>
            <w:r>
              <w:rPr>
                <w:noProof/>
                <w:webHidden/>
              </w:rPr>
              <w:fldChar w:fldCharType="separate"/>
            </w:r>
            <w:r>
              <w:rPr>
                <w:noProof/>
                <w:webHidden/>
              </w:rPr>
              <w:t>6</w:t>
            </w:r>
            <w:r>
              <w:rPr>
                <w:noProof/>
                <w:webHidden/>
              </w:rPr>
              <w:fldChar w:fldCharType="end"/>
            </w:r>
          </w:hyperlink>
        </w:p>
        <w:p w14:paraId="27874F46" w14:textId="173239A9" w:rsidR="00F43B27" w:rsidRDefault="00F43B27">
          <w:pPr>
            <w:pStyle w:val="TOC3"/>
            <w:tabs>
              <w:tab w:val="right" w:leader="dot" w:pos="9350"/>
            </w:tabs>
            <w:rPr>
              <w:noProof/>
            </w:rPr>
          </w:pPr>
          <w:hyperlink w:anchor="_Toc56522567" w:history="1">
            <w:r w:rsidRPr="00BB5EB7">
              <w:rPr>
                <w:rStyle w:val="Hyperlink"/>
                <w:noProof/>
              </w:rPr>
              <w:t>Dilation</w:t>
            </w:r>
            <w:r>
              <w:rPr>
                <w:noProof/>
                <w:webHidden/>
              </w:rPr>
              <w:tab/>
            </w:r>
            <w:r>
              <w:rPr>
                <w:noProof/>
                <w:webHidden/>
              </w:rPr>
              <w:fldChar w:fldCharType="begin"/>
            </w:r>
            <w:r>
              <w:rPr>
                <w:noProof/>
                <w:webHidden/>
              </w:rPr>
              <w:instrText xml:space="preserve"> PAGEREF _Toc56522567 \h </w:instrText>
            </w:r>
            <w:r>
              <w:rPr>
                <w:noProof/>
                <w:webHidden/>
              </w:rPr>
            </w:r>
            <w:r>
              <w:rPr>
                <w:noProof/>
                <w:webHidden/>
              </w:rPr>
              <w:fldChar w:fldCharType="separate"/>
            </w:r>
            <w:r>
              <w:rPr>
                <w:noProof/>
                <w:webHidden/>
              </w:rPr>
              <w:t>6</w:t>
            </w:r>
            <w:r>
              <w:rPr>
                <w:noProof/>
                <w:webHidden/>
              </w:rPr>
              <w:fldChar w:fldCharType="end"/>
            </w:r>
          </w:hyperlink>
        </w:p>
        <w:p w14:paraId="0CF8EC73" w14:textId="2198DEF0" w:rsidR="00F43B27" w:rsidRDefault="00F43B27">
          <w:pPr>
            <w:pStyle w:val="TOC1"/>
            <w:tabs>
              <w:tab w:val="right" w:leader="dot" w:pos="9350"/>
            </w:tabs>
            <w:rPr>
              <w:noProof/>
            </w:rPr>
          </w:pPr>
          <w:hyperlink w:anchor="_Toc56522568" w:history="1">
            <w:r w:rsidRPr="00BB5EB7">
              <w:rPr>
                <w:rStyle w:val="Hyperlink"/>
                <w:noProof/>
              </w:rPr>
              <w:t>Results and Discussion</w:t>
            </w:r>
            <w:r>
              <w:rPr>
                <w:noProof/>
                <w:webHidden/>
              </w:rPr>
              <w:tab/>
            </w:r>
            <w:r>
              <w:rPr>
                <w:noProof/>
                <w:webHidden/>
              </w:rPr>
              <w:fldChar w:fldCharType="begin"/>
            </w:r>
            <w:r>
              <w:rPr>
                <w:noProof/>
                <w:webHidden/>
              </w:rPr>
              <w:instrText xml:space="preserve"> PAGEREF _Toc56522568 \h </w:instrText>
            </w:r>
            <w:r>
              <w:rPr>
                <w:noProof/>
                <w:webHidden/>
              </w:rPr>
            </w:r>
            <w:r>
              <w:rPr>
                <w:noProof/>
                <w:webHidden/>
              </w:rPr>
              <w:fldChar w:fldCharType="separate"/>
            </w:r>
            <w:r>
              <w:rPr>
                <w:noProof/>
                <w:webHidden/>
              </w:rPr>
              <w:t>7</w:t>
            </w:r>
            <w:r>
              <w:rPr>
                <w:noProof/>
                <w:webHidden/>
              </w:rPr>
              <w:fldChar w:fldCharType="end"/>
            </w:r>
          </w:hyperlink>
        </w:p>
        <w:p w14:paraId="4493BE36" w14:textId="3B857813" w:rsidR="00F43B27" w:rsidRDefault="00F43B27">
          <w:pPr>
            <w:pStyle w:val="TOC1"/>
            <w:tabs>
              <w:tab w:val="right" w:leader="dot" w:pos="9350"/>
            </w:tabs>
            <w:rPr>
              <w:noProof/>
            </w:rPr>
          </w:pPr>
          <w:hyperlink w:anchor="_Toc56522569" w:history="1">
            <w:r w:rsidRPr="00BB5EB7">
              <w:rPr>
                <w:rStyle w:val="Hyperlink"/>
                <w:noProof/>
              </w:rPr>
              <w:t>Conclusion</w:t>
            </w:r>
            <w:r>
              <w:rPr>
                <w:noProof/>
                <w:webHidden/>
              </w:rPr>
              <w:tab/>
            </w:r>
            <w:r>
              <w:rPr>
                <w:noProof/>
                <w:webHidden/>
              </w:rPr>
              <w:fldChar w:fldCharType="begin"/>
            </w:r>
            <w:r>
              <w:rPr>
                <w:noProof/>
                <w:webHidden/>
              </w:rPr>
              <w:instrText xml:space="preserve"> PAGEREF _Toc56522569 \h </w:instrText>
            </w:r>
            <w:r>
              <w:rPr>
                <w:noProof/>
                <w:webHidden/>
              </w:rPr>
            </w:r>
            <w:r>
              <w:rPr>
                <w:noProof/>
                <w:webHidden/>
              </w:rPr>
              <w:fldChar w:fldCharType="separate"/>
            </w:r>
            <w:r>
              <w:rPr>
                <w:noProof/>
                <w:webHidden/>
              </w:rPr>
              <w:t>8</w:t>
            </w:r>
            <w:r>
              <w:rPr>
                <w:noProof/>
                <w:webHidden/>
              </w:rPr>
              <w:fldChar w:fldCharType="end"/>
            </w:r>
          </w:hyperlink>
        </w:p>
        <w:p w14:paraId="72F4ED90" w14:textId="1ADAC195" w:rsidR="00F43B27" w:rsidRDefault="00F43B27">
          <w:pPr>
            <w:pStyle w:val="TOC1"/>
            <w:tabs>
              <w:tab w:val="right" w:leader="dot" w:pos="9350"/>
            </w:tabs>
            <w:rPr>
              <w:noProof/>
            </w:rPr>
          </w:pPr>
          <w:hyperlink w:anchor="_Toc56522570" w:history="1">
            <w:r w:rsidRPr="00BB5EB7">
              <w:rPr>
                <w:rStyle w:val="Hyperlink"/>
                <w:noProof/>
              </w:rPr>
              <w:t>Bibliography</w:t>
            </w:r>
            <w:r>
              <w:rPr>
                <w:noProof/>
                <w:webHidden/>
              </w:rPr>
              <w:tab/>
            </w:r>
            <w:r>
              <w:rPr>
                <w:noProof/>
                <w:webHidden/>
              </w:rPr>
              <w:fldChar w:fldCharType="begin"/>
            </w:r>
            <w:r>
              <w:rPr>
                <w:noProof/>
                <w:webHidden/>
              </w:rPr>
              <w:instrText xml:space="preserve"> PAGEREF _Toc56522570 \h </w:instrText>
            </w:r>
            <w:r>
              <w:rPr>
                <w:noProof/>
                <w:webHidden/>
              </w:rPr>
            </w:r>
            <w:r>
              <w:rPr>
                <w:noProof/>
                <w:webHidden/>
              </w:rPr>
              <w:fldChar w:fldCharType="separate"/>
            </w:r>
            <w:r>
              <w:rPr>
                <w:noProof/>
                <w:webHidden/>
              </w:rPr>
              <w:t>9</w:t>
            </w:r>
            <w:r>
              <w:rPr>
                <w:noProof/>
                <w:webHidden/>
              </w:rPr>
              <w:fldChar w:fldCharType="end"/>
            </w:r>
          </w:hyperlink>
        </w:p>
        <w:p w14:paraId="1B1DD0AA" w14:textId="394AA63F" w:rsidR="00DB1F10" w:rsidRDefault="00DB1F10">
          <w:r>
            <w:rPr>
              <w:b/>
              <w:bCs/>
              <w:noProof/>
            </w:rPr>
            <w:fldChar w:fldCharType="end"/>
          </w:r>
        </w:p>
      </w:sdtContent>
    </w:sdt>
    <w:p w14:paraId="0AB9E876" w14:textId="563F5A10" w:rsidR="00DB1F10" w:rsidRDefault="00DB1F10">
      <w:r>
        <w:br w:type="page"/>
      </w:r>
    </w:p>
    <w:p w14:paraId="25532F38" w14:textId="1F3C96D0" w:rsidR="00DB1F10" w:rsidRDefault="00F43B27" w:rsidP="00DB1F10">
      <w:pPr>
        <w:pStyle w:val="Heading1"/>
      </w:pPr>
      <w:bookmarkStart w:id="0" w:name="_Toc56522562"/>
      <w:r>
        <w:lastRenderedPageBreak/>
        <w:t xml:space="preserve">1 </w:t>
      </w:r>
      <w:r w:rsidR="00DB1F10">
        <w:t>The Introduction</w:t>
      </w:r>
      <w:bookmarkEnd w:id="0"/>
    </w:p>
    <w:p w14:paraId="706A20A4" w14:textId="6AD669A4" w:rsidR="00DB1F10" w:rsidRDefault="00123B91">
      <w:r>
        <w:t>Optical</w:t>
      </w:r>
      <w:r w:rsidR="00DB1F10">
        <w:t xml:space="preserve"> character recognition (OCR) </w:t>
      </w:r>
      <w:r>
        <w:t xml:space="preserve">is the conversion of printed text or handwritten text into editable text </w:t>
      </w:r>
      <w:sdt>
        <w:sdtPr>
          <w:id w:val="-124860007"/>
          <w:citation/>
        </w:sdtPr>
        <w:sdtContent>
          <w:r w:rsidR="00B01C0A">
            <w:fldChar w:fldCharType="begin"/>
          </w:r>
          <w:r w:rsidR="00B01C0A">
            <w:instrText xml:space="preserve"> CITATION ARC12 \l 1033 </w:instrText>
          </w:r>
          <w:r w:rsidR="00B01C0A">
            <w:fldChar w:fldCharType="separate"/>
          </w:r>
          <w:r w:rsidR="00B01C0A" w:rsidRPr="00B01C0A">
            <w:rPr>
              <w:noProof/>
            </w:rPr>
            <w:t>[1]</w:t>
          </w:r>
          <w:r w:rsidR="00B01C0A">
            <w:fldChar w:fldCharType="end"/>
          </w:r>
        </w:sdtContent>
      </w:sdt>
      <w:r>
        <w:t xml:space="preserve">. This technology allows machine to recognize text automatically. However, one of the difficulties faced by machines is differentiating similar characters such as the letter ‘O’ and the digit ‘0’. There is also the issue of bad contrast or noisy environments that will affect the accuracy of OCR. </w:t>
      </w:r>
      <w:r w:rsidR="00B01C0A">
        <w:t xml:space="preserve">Applications of this technology include license plate recognition, text extraction from natural scenes, extracting text from scanned documents etc. Hence, many OCR systems were created, with the aim of maximizing accuracy. </w:t>
      </w:r>
      <w:r w:rsidR="00B01C0A">
        <w:t xml:space="preserve">A system presented by Apurva A. Desai </w:t>
      </w:r>
      <w:sdt>
        <w:sdtPr>
          <w:id w:val="661192181"/>
          <w:citation/>
        </w:sdtPr>
        <w:sdtContent>
          <w:r w:rsidR="00B01C0A">
            <w:fldChar w:fldCharType="begin"/>
          </w:r>
          <w:r w:rsidR="00D81ED3">
            <w:instrText xml:space="preserve">CITATION Des \l 1033 </w:instrText>
          </w:r>
          <w:r w:rsidR="00B01C0A">
            <w:fldChar w:fldCharType="separate"/>
          </w:r>
          <w:r w:rsidR="00D81ED3" w:rsidRPr="00D81ED3">
            <w:rPr>
              <w:noProof/>
            </w:rPr>
            <w:t>[2]</w:t>
          </w:r>
          <w:r w:rsidR="00B01C0A">
            <w:fldChar w:fldCharType="end"/>
          </w:r>
        </w:sdtContent>
      </w:sdt>
      <w:r w:rsidR="00B01C0A">
        <w:t xml:space="preserve"> is use</w:t>
      </w:r>
      <w:r w:rsidR="00B01C0A">
        <w:t>s Artificial Neural Network (ANN)</w:t>
      </w:r>
      <w:r w:rsidR="00B01C0A">
        <w:t xml:space="preserve"> to recognize Guajarati handwritten numeral</w:t>
      </w:r>
      <w:r w:rsidR="00B01C0A">
        <w:t xml:space="preserve">, achieving an avg of 82% recognition for </w:t>
      </w:r>
      <w:r w:rsidR="00B01C0A">
        <w:t>Gujarati digits</w:t>
      </w:r>
      <w:r w:rsidR="00B01C0A">
        <w:t xml:space="preserve">. </w:t>
      </w:r>
      <w:r w:rsidR="00D81ED3">
        <w:t>U. Pal et al.</w:t>
      </w:r>
      <w:r w:rsidR="00D81ED3">
        <w:t xml:space="preserve"> </w:t>
      </w:r>
      <w:sdt>
        <w:sdtPr>
          <w:id w:val="-596481088"/>
          <w:citation/>
        </w:sdtPr>
        <w:sdtContent>
          <w:r w:rsidR="00D81ED3">
            <w:fldChar w:fldCharType="begin"/>
          </w:r>
          <w:r w:rsidR="00D81ED3">
            <w:instrText xml:space="preserve"> CITATION Uma10 \l 1033 </w:instrText>
          </w:r>
          <w:r w:rsidR="00D81ED3">
            <w:fldChar w:fldCharType="separate"/>
          </w:r>
          <w:r w:rsidR="00D81ED3" w:rsidRPr="00D81ED3">
            <w:rPr>
              <w:noProof/>
            </w:rPr>
            <w:t>[3]</w:t>
          </w:r>
          <w:r w:rsidR="00D81ED3">
            <w:fldChar w:fldCharType="end"/>
          </w:r>
        </w:sdtContent>
      </w:sdt>
      <w:r w:rsidR="00D81ED3">
        <w:t xml:space="preserve"> used Support Vector Machines (SVM) method for Bangla and </w:t>
      </w:r>
      <w:proofErr w:type="spellStart"/>
      <w:r w:rsidR="00D81ED3">
        <w:t>Devnagari</w:t>
      </w:r>
      <w:proofErr w:type="spellEnd"/>
      <w:r w:rsidR="00D81ED3">
        <w:t xml:space="preserve"> text recognition</w:t>
      </w:r>
      <w:r w:rsidR="00D81ED3">
        <w:t>, achieving accuracy scores of</w:t>
      </w:r>
      <w:r w:rsidR="00D81ED3">
        <w:t xml:space="preserve"> 99.18%</w:t>
      </w:r>
      <w:r w:rsidR="00D81ED3">
        <w:t xml:space="preserve"> and 98.86% for</w:t>
      </w:r>
      <w:r w:rsidR="00D81ED3">
        <w:t xml:space="preserve"> </w:t>
      </w:r>
      <w:proofErr w:type="spellStart"/>
      <w:r w:rsidR="00D81ED3">
        <w:t>Devnagari</w:t>
      </w:r>
      <w:proofErr w:type="spellEnd"/>
      <w:r w:rsidR="00D81ED3">
        <w:t xml:space="preserve"> and Bangla </w:t>
      </w:r>
      <w:r w:rsidR="00D81ED3">
        <w:t xml:space="preserve">characters, respectively. </w:t>
      </w:r>
      <w:r w:rsidR="00D81ED3">
        <w:t xml:space="preserve">Bilal et al. </w:t>
      </w:r>
      <w:sdt>
        <w:sdtPr>
          <w:id w:val="1680921100"/>
          <w:citation/>
        </w:sdtPr>
        <w:sdtContent>
          <w:r w:rsidR="0046436B">
            <w:fldChar w:fldCharType="begin"/>
          </w:r>
          <w:r w:rsidR="0046436B">
            <w:instrText xml:space="preserve"> CITATION Bil11 \l 1033 </w:instrText>
          </w:r>
          <w:r w:rsidR="0046436B">
            <w:fldChar w:fldCharType="separate"/>
          </w:r>
          <w:r w:rsidR="0046436B" w:rsidRPr="0046436B">
            <w:rPr>
              <w:noProof/>
            </w:rPr>
            <w:t>[4]</w:t>
          </w:r>
          <w:r w:rsidR="0046436B">
            <w:fldChar w:fldCharType="end"/>
          </w:r>
        </w:sdtContent>
      </w:sdt>
      <w:r w:rsidR="00D81ED3">
        <w:t xml:space="preserve"> suggested local binarization method </w:t>
      </w:r>
      <w:r w:rsidR="00D81ED3">
        <w:t>by using</w:t>
      </w:r>
      <w:r w:rsidR="00D81ED3">
        <w:t xml:space="preserve"> a Thresholding method and dynamic windows</w:t>
      </w:r>
      <w:r w:rsidR="00D81ED3">
        <w:t>, which achieved</w:t>
      </w:r>
      <w:r w:rsidR="00D81ED3">
        <w:t xml:space="preserve"> F-mean values of 85.1% for handwritten text and 90.93% for printed text</w:t>
      </w:r>
      <w:r w:rsidR="00D81ED3">
        <w:t>.</w:t>
      </w:r>
    </w:p>
    <w:p w14:paraId="3E9F9BC9" w14:textId="5687E10D" w:rsidR="0046436B" w:rsidRDefault="0046436B">
      <w:r>
        <w:t xml:space="preserve">There are many types of OCR tools available in the current market, such as </w:t>
      </w:r>
      <w:r>
        <w:t>Desktop OCR, Server OCR, Web OCR etc.</w:t>
      </w:r>
      <w:r>
        <w:t xml:space="preserve"> The accuracy of such systems ranges from 71% to 98% </w:t>
      </w:r>
      <w:sdt>
        <w:sdtPr>
          <w:id w:val="-1067644571"/>
          <w:citation/>
        </w:sdtPr>
        <w:sdtContent>
          <w:r>
            <w:fldChar w:fldCharType="begin"/>
          </w:r>
          <w:r>
            <w:instrText xml:space="preserve"> CITATION ARC12 \l 1033 </w:instrText>
          </w:r>
          <w:r>
            <w:fldChar w:fldCharType="separate"/>
          </w:r>
          <w:r w:rsidRPr="0046436B">
            <w:rPr>
              <w:noProof/>
            </w:rPr>
            <w:t>[1]</w:t>
          </w:r>
          <w:r>
            <w:fldChar w:fldCharType="end"/>
          </w:r>
        </w:sdtContent>
      </w:sdt>
      <w:r>
        <w:t xml:space="preserve">. However, most of the OCR tools available are locked behind a pay wall, with only a few being free and open sourced. One such system is Tesseract, which is a free OCR software </w:t>
      </w:r>
      <w:sdt>
        <w:sdtPr>
          <w:id w:val="1671373093"/>
          <w:citation/>
        </w:sdtPr>
        <w:sdtContent>
          <w:r>
            <w:fldChar w:fldCharType="begin"/>
          </w:r>
          <w:r>
            <w:instrText xml:space="preserve"> CITATION SMI07 \l 1033 </w:instrText>
          </w:r>
          <w:r>
            <w:fldChar w:fldCharType="separate"/>
          </w:r>
          <w:r w:rsidRPr="0046436B">
            <w:rPr>
              <w:noProof/>
            </w:rPr>
            <w:t>[5]</w:t>
          </w:r>
          <w:r>
            <w:fldChar w:fldCharType="end"/>
          </w:r>
        </w:sdtContent>
      </w:sdt>
      <w:r>
        <w:t>. Tesseract is available on multiple platforms such as Windows, Ubuntu, Linux etc.</w:t>
      </w:r>
    </w:p>
    <w:p w14:paraId="2EEA6DFB" w14:textId="2D6D007F" w:rsidR="00A21428" w:rsidRDefault="00F43B27" w:rsidP="00A21428">
      <w:pPr>
        <w:pStyle w:val="Heading1"/>
      </w:pPr>
      <w:bookmarkStart w:id="1" w:name="_Toc56522563"/>
      <w:r>
        <w:t xml:space="preserve">2 </w:t>
      </w:r>
      <w:r w:rsidR="00A21428">
        <w:t>Architecture of Tesseract</w:t>
      </w:r>
      <w:bookmarkEnd w:id="1"/>
    </w:p>
    <w:p w14:paraId="2437B5F8" w14:textId="149C876E" w:rsidR="00A21428" w:rsidRDefault="00A21428">
      <w:r>
        <w:t xml:space="preserve">Tesseract works in an iterative manner as per block diagram in fig. 1. </w:t>
      </w:r>
      <w:r w:rsidR="00082FF3">
        <w:t>The first step is adaptive thresholding, which transforms the image into a binary image. The decision threshold is determined based on a small region around it, resulting in different threshold values for different regions in the image. Compared to simple binary threshold, adaptive thresholding has better performance for images with varying illumination. The next step is connected component analysis, which is an algorithmic application of graph theory, where subsets of connected components are uniquely labelled</w:t>
      </w:r>
      <w:r w:rsidR="0073507B">
        <w:t>, producing character outlines</w:t>
      </w:r>
      <w:r w:rsidR="00082FF3">
        <w:t xml:space="preserve">. </w:t>
      </w:r>
      <w:r w:rsidR="0073507B">
        <w:t>Next, techniques for character chopping and character association are used to organize the outlines into words. This is done by organizing text into blobs</w:t>
      </w:r>
      <w:r w:rsidR="00D56BA2">
        <w:t>, and the lines and regions are analyzed for fixed pitch and proportional text. Text lines are then broken into words based on their type of character spacing. The words then proceed into a two-pass word recognition process. The first pass attempts to recognize each word in turn. If the word is satisfactory, it is passed to an adaptive classifier as training data, which increases the accuracy of identifying each word down the line.</w:t>
      </w:r>
      <w:r w:rsidR="005A0693">
        <w:t xml:space="preserve"> In the final phase, the knowledge learnt from the training data will be used to resolve various issues and extract the text from the images. </w:t>
      </w:r>
      <w:r w:rsidR="005A0693">
        <w:t>More details regarding every phase are available at</w:t>
      </w:r>
      <w:r w:rsidR="005A0693">
        <w:t xml:space="preserve"> </w:t>
      </w:r>
      <w:sdt>
        <w:sdtPr>
          <w:id w:val="909509100"/>
          <w:citation/>
        </w:sdtPr>
        <w:sdtContent>
          <w:r w:rsidR="005A0693">
            <w:fldChar w:fldCharType="begin"/>
          </w:r>
          <w:r w:rsidR="005A0693">
            <w:instrText xml:space="preserve"> CITATION SMI07 \l 1033 </w:instrText>
          </w:r>
          <w:r w:rsidR="005A0693">
            <w:fldChar w:fldCharType="separate"/>
          </w:r>
          <w:r w:rsidR="005A0693" w:rsidRPr="005A0693">
            <w:rPr>
              <w:noProof/>
            </w:rPr>
            <w:t>[5]</w:t>
          </w:r>
          <w:r w:rsidR="005A0693">
            <w:fldChar w:fldCharType="end"/>
          </w:r>
        </w:sdtContent>
      </w:sdt>
      <w:r w:rsidR="005A0693">
        <w:t>.</w:t>
      </w:r>
    </w:p>
    <w:p w14:paraId="3CFECFD8" w14:textId="4664CDCB" w:rsidR="00123B91" w:rsidRDefault="00A21428">
      <w:pPr>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57963032" wp14:editId="067B8493">
            <wp:extent cx="5943600" cy="2392680"/>
            <wp:effectExtent l="19050" t="19050" r="19050" b="26670"/>
            <wp:docPr id="1" name="Picture 1" descr="Architechture of Tesseract OC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hture of Tesseract OC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solidFill>
                        <a:schemeClr val="tx1"/>
                      </a:solidFill>
                    </a:ln>
                  </pic:spPr>
                </pic:pic>
              </a:graphicData>
            </a:graphic>
          </wp:inline>
        </w:drawing>
      </w:r>
      <w:r>
        <w:rPr>
          <w:noProof/>
        </w:rPr>
        <mc:AlternateContent>
          <mc:Choice Requires="wps">
            <w:drawing>
              <wp:inline distT="0" distB="0" distL="0" distR="0" wp14:anchorId="145218D7" wp14:editId="31AABCD1">
                <wp:extent cx="6154615" cy="263769"/>
                <wp:effectExtent l="0" t="0" r="0" b="31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4615" cy="263769"/>
                        </a:xfrm>
                        <a:prstGeom prst="rect">
                          <a:avLst/>
                        </a:prstGeom>
                        <a:solidFill>
                          <a:srgbClr val="FFFFFF"/>
                        </a:solidFill>
                        <a:ln w="9525">
                          <a:noFill/>
                          <a:miter lim="800000"/>
                          <a:headEnd/>
                          <a:tailEnd/>
                        </a:ln>
                      </wps:spPr>
                      <wps:txbx>
                        <w:txbxContent>
                          <w:p w14:paraId="72D972C7" w14:textId="77777777" w:rsidR="00A21428" w:rsidRPr="00F43B27" w:rsidRDefault="00A21428" w:rsidP="00A21428">
                            <w:pPr>
                              <w:jc w:val="center"/>
                              <w:rPr>
                                <w:sz w:val="20"/>
                                <w:szCs w:val="20"/>
                              </w:rPr>
                            </w:pPr>
                            <w:r w:rsidRPr="00F43B27">
                              <w:rPr>
                                <w:sz w:val="20"/>
                                <w:szCs w:val="20"/>
                              </w:rPr>
                              <w:t>Fig. 1. Architecture of Tesseract OCR</w:t>
                            </w:r>
                          </w:p>
                        </w:txbxContent>
                      </wps:txbx>
                      <wps:bodyPr rot="0" vert="horz" wrap="square" lIns="91440" tIns="45720" rIns="91440" bIns="45720" anchor="t" anchorCtr="0">
                        <a:noAutofit/>
                      </wps:bodyPr>
                    </wps:wsp>
                  </a:graphicData>
                </a:graphic>
              </wp:inline>
            </w:drawing>
          </mc:Choice>
          <mc:Fallback>
            <w:pict>
              <v:shapetype w14:anchorId="145218D7" id="_x0000_t202" coordsize="21600,21600" o:spt="202" path="m,l,21600r21600,l21600,xe">
                <v:stroke joinstyle="miter"/>
                <v:path gradientshapeok="t" o:connecttype="rect"/>
              </v:shapetype>
              <v:shape id="Text Box 2" o:spid="_x0000_s1026" type="#_x0000_t202" style="width:484.6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" stroked="f">
                <v:textbox>
                  <w:txbxContent>
                    <w:p w14:paraId="72D972C7" w14:textId="77777777" w:rsidR="00A21428" w:rsidRPr="00F43B27" w:rsidRDefault="00A21428" w:rsidP="00A21428">
                      <w:pPr>
                        <w:jc w:val="center"/>
                        <w:rPr>
                          <w:sz w:val="20"/>
                          <w:szCs w:val="20"/>
                        </w:rPr>
                      </w:pPr>
                      <w:r w:rsidRPr="00F43B27">
                        <w:rPr>
                          <w:sz w:val="20"/>
                          <w:szCs w:val="20"/>
                        </w:rPr>
                        <w:t>Fig. 1. Architecture of Tesseract OCR</w:t>
                      </w:r>
                    </w:p>
                  </w:txbxContent>
                </v:textbox>
                <w10:anchorlock/>
              </v:shape>
            </w:pict>
          </mc:Fallback>
        </mc:AlternateContent>
      </w:r>
      <w:r w:rsidR="00123B91">
        <w:br w:type="page"/>
      </w:r>
    </w:p>
    <w:p w14:paraId="4FC42B88" w14:textId="5499C74D" w:rsidR="00DB1F10" w:rsidRDefault="00F43B27" w:rsidP="00DB1F10">
      <w:pPr>
        <w:pStyle w:val="Heading1"/>
      </w:pPr>
      <w:bookmarkStart w:id="2" w:name="_Toc56522564"/>
      <w:r>
        <w:lastRenderedPageBreak/>
        <w:t xml:space="preserve">3 </w:t>
      </w:r>
      <w:r w:rsidR="00DB1F10">
        <w:t>Experimental Details</w:t>
      </w:r>
      <w:bookmarkEnd w:id="2"/>
    </w:p>
    <w:p w14:paraId="3D43B860" w14:textId="7FCD18C2" w:rsidR="00873A45" w:rsidRPr="00873A45" w:rsidRDefault="00F43B27" w:rsidP="00873A45">
      <w:pPr>
        <w:pStyle w:val="Heading2"/>
      </w:pPr>
      <w:bookmarkStart w:id="3" w:name="_Toc56522565"/>
      <w:r>
        <w:t xml:space="preserve">3.1 </w:t>
      </w:r>
      <w:r w:rsidR="00873A45">
        <w:t>Thresholding Techniques</w:t>
      </w:r>
      <w:bookmarkEnd w:id="3"/>
    </w:p>
    <w:p w14:paraId="7D57FD85" w14:textId="2D1F70F7" w:rsidR="00657D58" w:rsidRDefault="005A0693">
      <w:r>
        <w:t>In this experiment, we will be exploring and developing various</w:t>
      </w:r>
      <w:r>
        <w:t xml:space="preserve"> </w:t>
      </w:r>
      <w:r>
        <w:t xml:space="preserve">image preprocessing techniques such as </w:t>
      </w:r>
      <w:r>
        <w:t>binarization algorithm</w:t>
      </w:r>
      <w:r>
        <w:t>, with the aim of increasing</w:t>
      </w:r>
      <w:r>
        <w:t xml:space="preserve"> character recognition accuracy. </w:t>
      </w:r>
      <w:r>
        <w:t xml:space="preserve">The OCR used will be Tesseract. </w:t>
      </w:r>
      <w:r w:rsidR="00657D58">
        <w:t xml:space="preserve">OpenCV, an open sourced image processing library will be utilized for various thresholding and image editing purposes. For accuracy evaluation, the python </w:t>
      </w:r>
      <w:proofErr w:type="spellStart"/>
      <w:r w:rsidR="00657D58">
        <w:t>SequenceMatcher</w:t>
      </w:r>
      <w:proofErr w:type="spellEnd"/>
      <w:r w:rsidR="00657D58">
        <w:t xml:space="preserve"> from </w:t>
      </w:r>
      <w:proofErr w:type="spellStart"/>
      <w:r w:rsidR="00657D58">
        <w:t>difflib</w:t>
      </w:r>
      <w:proofErr w:type="spellEnd"/>
      <w:r w:rsidR="00657D58">
        <w:t xml:space="preserve"> will be used. It compares pairs of sequences of any type and returns a ratio that represents similarity between the 2 sequences.</w:t>
      </w:r>
    </w:p>
    <w:p w14:paraId="137EAD78" w14:textId="272528DA" w:rsidR="0057652C" w:rsidRDefault="0057652C" w:rsidP="0057652C">
      <w:r>
        <w:t>The sample images</w:t>
      </w:r>
      <w:r>
        <w:t>, as in fig. 2 and fig. 3,</w:t>
      </w:r>
      <w:r>
        <w:t xml:space="preserve"> are printed documents with a shadow across the images, leading to poor contrast in certain regions. As previously mentioned, this can negatively affect the accuracy of OCR. Hence, preprocessing is essential.</w:t>
      </w:r>
      <w:r>
        <w:t xml:space="preserve"> The focus of the experiment will be thresholding techniques.</w:t>
      </w:r>
    </w:p>
    <w:p w14:paraId="7FAF105D" w14:textId="6770B530" w:rsidR="0057652C" w:rsidRDefault="0057652C" w:rsidP="0057652C">
      <w:r>
        <w:rPr>
          <w:noProof/>
        </w:rPr>
        <w:drawing>
          <wp:inline distT="0" distB="0" distL="0" distR="0" wp14:anchorId="5D357F9C" wp14:editId="4D6852A6">
            <wp:extent cx="3763108" cy="10896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6645" cy="1148597"/>
                    </a:xfrm>
                    <a:prstGeom prst="rect">
                      <a:avLst/>
                    </a:prstGeom>
                    <a:noFill/>
                    <a:ln>
                      <a:noFill/>
                    </a:ln>
                  </pic:spPr>
                </pic:pic>
              </a:graphicData>
            </a:graphic>
          </wp:inline>
        </w:drawing>
      </w:r>
      <w:r>
        <w:rPr>
          <w:noProof/>
        </w:rPr>
        <w:drawing>
          <wp:inline distT="0" distB="0" distL="0" distR="0" wp14:anchorId="6201ECB9" wp14:editId="6CE1E02F">
            <wp:extent cx="2080846" cy="249107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287" cy="2596953"/>
                    </a:xfrm>
                    <a:prstGeom prst="rect">
                      <a:avLst/>
                    </a:prstGeom>
                    <a:noFill/>
                    <a:ln>
                      <a:noFill/>
                    </a:ln>
                  </pic:spPr>
                </pic:pic>
              </a:graphicData>
            </a:graphic>
          </wp:inline>
        </w:drawing>
      </w:r>
      <w:r>
        <w:rPr>
          <w:noProof/>
        </w:rPr>
        <mc:AlternateContent>
          <mc:Choice Requires="wps">
            <w:drawing>
              <wp:inline distT="0" distB="0" distL="0" distR="0" wp14:anchorId="5C564EB4" wp14:editId="26F255B2">
                <wp:extent cx="3751385" cy="254498"/>
                <wp:effectExtent l="0" t="0" r="1905"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1385" cy="254498"/>
                        </a:xfrm>
                        <a:prstGeom prst="rect">
                          <a:avLst/>
                        </a:prstGeom>
                        <a:solidFill>
                          <a:srgbClr val="FFFFFF"/>
                        </a:solidFill>
                        <a:ln w="9525">
                          <a:noFill/>
                          <a:miter lim="800000"/>
                          <a:headEnd/>
                          <a:tailEnd/>
                        </a:ln>
                      </wps:spPr>
                      <wps:txbx>
                        <w:txbxContent>
                          <w:p w14:paraId="0352FF12" w14:textId="00E9F7DA" w:rsidR="0057652C" w:rsidRPr="00F43B27" w:rsidRDefault="0057652C" w:rsidP="0057652C">
                            <w:pPr>
                              <w:jc w:val="center"/>
                              <w:rPr>
                                <w:sz w:val="20"/>
                                <w:szCs w:val="20"/>
                              </w:rPr>
                            </w:pPr>
                            <w:r w:rsidRPr="00F43B27">
                              <w:rPr>
                                <w:sz w:val="20"/>
                                <w:szCs w:val="20"/>
                              </w:rPr>
                              <w:t xml:space="preserve">Fig. </w:t>
                            </w:r>
                            <w:r w:rsidRPr="00F43B27">
                              <w:rPr>
                                <w:sz w:val="20"/>
                                <w:szCs w:val="20"/>
                              </w:rPr>
                              <w:t>2</w:t>
                            </w:r>
                            <w:r w:rsidRPr="00F43B27">
                              <w:rPr>
                                <w:sz w:val="20"/>
                                <w:szCs w:val="20"/>
                              </w:rPr>
                              <w:t xml:space="preserve">. </w:t>
                            </w:r>
                            <w:r w:rsidRPr="00F43B27">
                              <w:rPr>
                                <w:sz w:val="20"/>
                                <w:szCs w:val="20"/>
                              </w:rPr>
                              <w:t>“sample01.png”</w:t>
                            </w:r>
                          </w:p>
                        </w:txbxContent>
                      </wps:txbx>
                      <wps:bodyPr rot="0" vert="horz" wrap="square" lIns="91440" tIns="45720" rIns="91440" bIns="45720" anchor="t" anchorCtr="0">
                        <a:noAutofit/>
                      </wps:bodyPr>
                    </wps:wsp>
                  </a:graphicData>
                </a:graphic>
              </wp:inline>
            </w:drawing>
          </mc:Choice>
          <mc:Fallback>
            <w:pict>
              <v:shape w14:anchorId="5C564EB4" id="_x0000_s1027" type="#_x0000_t202" style="width:295.4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" stroked="f">
                <v:textbox>
                  <w:txbxContent>
                    <w:p w14:paraId="0352FF12" w14:textId="00E9F7DA" w:rsidR="0057652C" w:rsidRPr="00F43B27" w:rsidRDefault="0057652C" w:rsidP="0057652C">
                      <w:pPr>
                        <w:jc w:val="center"/>
                        <w:rPr>
                          <w:sz w:val="20"/>
                          <w:szCs w:val="20"/>
                        </w:rPr>
                      </w:pPr>
                      <w:r w:rsidRPr="00F43B27">
                        <w:rPr>
                          <w:sz w:val="20"/>
                          <w:szCs w:val="20"/>
                        </w:rPr>
                        <w:t xml:space="preserve">Fig. </w:t>
                      </w:r>
                      <w:r w:rsidRPr="00F43B27">
                        <w:rPr>
                          <w:sz w:val="20"/>
                          <w:szCs w:val="20"/>
                        </w:rPr>
                        <w:t>2</w:t>
                      </w:r>
                      <w:r w:rsidRPr="00F43B27">
                        <w:rPr>
                          <w:sz w:val="20"/>
                          <w:szCs w:val="20"/>
                        </w:rPr>
                        <w:t xml:space="preserve">. </w:t>
                      </w:r>
                      <w:r w:rsidRPr="00F43B27">
                        <w:rPr>
                          <w:sz w:val="20"/>
                          <w:szCs w:val="20"/>
                        </w:rPr>
                        <w:t>“sample01.png”</w:t>
                      </w:r>
                    </w:p>
                  </w:txbxContent>
                </v:textbox>
                <w10:anchorlock/>
              </v:shape>
            </w:pict>
          </mc:Fallback>
        </mc:AlternateContent>
      </w:r>
      <w:r>
        <w:rPr>
          <w:noProof/>
        </w:rPr>
        <mc:AlternateContent>
          <mc:Choice Requires="wps">
            <w:drawing>
              <wp:inline distT="0" distB="0" distL="0" distR="0" wp14:anchorId="69E3D0FF" wp14:editId="0CB77367">
                <wp:extent cx="2103706" cy="254498"/>
                <wp:effectExtent l="0" t="0" r="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06" cy="254498"/>
                        </a:xfrm>
                        <a:prstGeom prst="rect">
                          <a:avLst/>
                        </a:prstGeom>
                        <a:solidFill>
                          <a:srgbClr val="FFFFFF"/>
                        </a:solidFill>
                        <a:ln w="9525">
                          <a:noFill/>
                          <a:miter lim="800000"/>
                          <a:headEnd/>
                          <a:tailEnd/>
                        </a:ln>
                      </wps:spPr>
                      <wps:txbx>
                        <w:txbxContent>
                          <w:p w14:paraId="54DF447F" w14:textId="03A39D3F" w:rsidR="0057652C" w:rsidRPr="00F43B27" w:rsidRDefault="0057652C" w:rsidP="0057652C">
                            <w:pPr>
                              <w:jc w:val="center"/>
                              <w:rPr>
                                <w:sz w:val="20"/>
                                <w:szCs w:val="20"/>
                              </w:rPr>
                            </w:pPr>
                            <w:r w:rsidRPr="00F43B27">
                              <w:rPr>
                                <w:sz w:val="20"/>
                                <w:szCs w:val="20"/>
                              </w:rPr>
                              <w:t xml:space="preserve">Fig. </w:t>
                            </w:r>
                            <w:r w:rsidRPr="00F43B27">
                              <w:rPr>
                                <w:sz w:val="20"/>
                                <w:szCs w:val="20"/>
                              </w:rPr>
                              <w:t>3</w:t>
                            </w:r>
                            <w:r w:rsidRPr="00F43B27">
                              <w:rPr>
                                <w:sz w:val="20"/>
                                <w:szCs w:val="20"/>
                              </w:rPr>
                              <w:t>. “sample0</w:t>
                            </w:r>
                            <w:r w:rsidRPr="00F43B27">
                              <w:rPr>
                                <w:sz w:val="20"/>
                                <w:szCs w:val="20"/>
                              </w:rPr>
                              <w:t>2</w:t>
                            </w:r>
                            <w:r w:rsidRPr="00F43B27">
                              <w:rPr>
                                <w:sz w:val="20"/>
                                <w:szCs w:val="20"/>
                              </w:rPr>
                              <w:t>.png”</w:t>
                            </w:r>
                          </w:p>
                        </w:txbxContent>
                      </wps:txbx>
                      <wps:bodyPr rot="0" vert="horz" wrap="square" lIns="91440" tIns="45720" rIns="91440" bIns="45720" anchor="t" anchorCtr="0">
                        <a:noAutofit/>
                      </wps:bodyPr>
                    </wps:wsp>
                  </a:graphicData>
                </a:graphic>
              </wp:inline>
            </w:drawing>
          </mc:Choice>
          <mc:Fallback>
            <w:pict>
              <v:shape w14:anchorId="69E3D0FF" id="_x0000_s1028" type="#_x0000_t202" style="width:165.6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" stroked="f">
                <v:textbox>
                  <w:txbxContent>
                    <w:p w14:paraId="54DF447F" w14:textId="03A39D3F" w:rsidR="0057652C" w:rsidRPr="00F43B27" w:rsidRDefault="0057652C" w:rsidP="0057652C">
                      <w:pPr>
                        <w:jc w:val="center"/>
                        <w:rPr>
                          <w:sz w:val="20"/>
                          <w:szCs w:val="20"/>
                        </w:rPr>
                      </w:pPr>
                      <w:r w:rsidRPr="00F43B27">
                        <w:rPr>
                          <w:sz w:val="20"/>
                          <w:szCs w:val="20"/>
                        </w:rPr>
                        <w:t xml:space="preserve">Fig. </w:t>
                      </w:r>
                      <w:r w:rsidRPr="00F43B27">
                        <w:rPr>
                          <w:sz w:val="20"/>
                          <w:szCs w:val="20"/>
                        </w:rPr>
                        <w:t>3</w:t>
                      </w:r>
                      <w:r w:rsidRPr="00F43B27">
                        <w:rPr>
                          <w:sz w:val="20"/>
                          <w:szCs w:val="20"/>
                        </w:rPr>
                        <w:t>. “sample0</w:t>
                      </w:r>
                      <w:r w:rsidRPr="00F43B27">
                        <w:rPr>
                          <w:sz w:val="20"/>
                          <w:szCs w:val="20"/>
                        </w:rPr>
                        <w:t>2</w:t>
                      </w:r>
                      <w:r w:rsidRPr="00F43B27">
                        <w:rPr>
                          <w:sz w:val="20"/>
                          <w:szCs w:val="20"/>
                        </w:rPr>
                        <w:t>.png”</w:t>
                      </w:r>
                    </w:p>
                  </w:txbxContent>
                </v:textbox>
                <w10:anchorlock/>
              </v:shape>
            </w:pict>
          </mc:Fallback>
        </mc:AlternateContent>
      </w:r>
    </w:p>
    <w:p w14:paraId="5345BABB" w14:textId="0C198968" w:rsidR="00496A39" w:rsidRDefault="00657D58">
      <w:r>
        <w:t xml:space="preserve">The simple thresholding techniques being tested are: Binary Thresholding, Inverse Binary Thresholding, </w:t>
      </w:r>
      <w:r w:rsidR="00FE036A">
        <w:t xml:space="preserve">Truncate and Threshold, Threshold to Zero and Inverse Threshold to Zero. Adaptive thresholding will also be used, namely: Binary Adaptive Thresholding, Adaptive Thresholding using Mean and Adaptive Thresholding using Gaussian window. Lastly, Otsu’s algorithm is used to choose the optimal threshold value for the above thresholding methods. </w:t>
      </w:r>
    </w:p>
    <w:p w14:paraId="6C118310" w14:textId="77777777" w:rsidR="00496A39" w:rsidRDefault="00496A39">
      <w:r>
        <w:t>Sequence of Code will be as follows:</w:t>
      </w:r>
    </w:p>
    <w:p w14:paraId="2866954B" w14:textId="77777777" w:rsidR="00496A39" w:rsidRDefault="00496A39" w:rsidP="00496A39">
      <w:pPr>
        <w:pStyle w:val="ListParagraph"/>
        <w:numPr>
          <w:ilvl w:val="0"/>
          <w:numId w:val="2"/>
        </w:numPr>
      </w:pPr>
      <w:r>
        <w:t>Import images “sample01.png” and “sample02.png”</w:t>
      </w:r>
    </w:p>
    <w:p w14:paraId="7EFA961F" w14:textId="77777777" w:rsidR="00496A39" w:rsidRDefault="00496A39" w:rsidP="00496A39">
      <w:pPr>
        <w:pStyle w:val="ListParagraph"/>
        <w:numPr>
          <w:ilvl w:val="0"/>
          <w:numId w:val="2"/>
        </w:numPr>
      </w:pPr>
      <w:r>
        <w:t>Convert color type of the images to grayscale</w:t>
      </w:r>
    </w:p>
    <w:p w14:paraId="2E3973A2" w14:textId="77777777" w:rsidR="00496A39" w:rsidRDefault="00496A39" w:rsidP="00496A39">
      <w:pPr>
        <w:pStyle w:val="ListParagraph"/>
        <w:numPr>
          <w:ilvl w:val="0"/>
          <w:numId w:val="2"/>
        </w:numPr>
      </w:pPr>
      <w:r>
        <w:t>Perform Simple Thresholding and Adaptive Thresholding on the grayscale images</w:t>
      </w:r>
    </w:p>
    <w:p w14:paraId="0AA2C3F2" w14:textId="77777777" w:rsidR="00496A39" w:rsidRDefault="00496A39" w:rsidP="00496A39">
      <w:pPr>
        <w:pStyle w:val="ListParagraph"/>
        <w:numPr>
          <w:ilvl w:val="0"/>
          <w:numId w:val="2"/>
        </w:numPr>
      </w:pPr>
      <w:r>
        <w:t>Visualize the results</w:t>
      </w:r>
    </w:p>
    <w:p w14:paraId="777EC14C" w14:textId="52463438" w:rsidR="00496A39" w:rsidRDefault="00496A39" w:rsidP="00496A39">
      <w:pPr>
        <w:pStyle w:val="ListParagraph"/>
        <w:numPr>
          <w:ilvl w:val="0"/>
          <w:numId w:val="2"/>
        </w:numPr>
      </w:pPr>
      <w:r>
        <w:t>Use Tesseract to convert text in the image into characters and words</w:t>
      </w:r>
    </w:p>
    <w:p w14:paraId="7AC85DF2" w14:textId="77777777" w:rsidR="00496A39" w:rsidRDefault="00496A39" w:rsidP="00496A39">
      <w:pPr>
        <w:pStyle w:val="ListParagraph"/>
        <w:numPr>
          <w:ilvl w:val="0"/>
          <w:numId w:val="2"/>
        </w:numPr>
      </w:pPr>
      <w:r>
        <w:t>Display resultant characters and words as an overlay of the original image</w:t>
      </w:r>
    </w:p>
    <w:p w14:paraId="6EDBC1EB" w14:textId="77777777" w:rsidR="00496A39" w:rsidRDefault="00496A39" w:rsidP="00496A39">
      <w:pPr>
        <w:pStyle w:val="ListParagraph"/>
        <w:numPr>
          <w:ilvl w:val="0"/>
          <w:numId w:val="2"/>
        </w:numPr>
      </w:pPr>
      <w:r>
        <w:t xml:space="preserve">Calculate accuracy using </w:t>
      </w:r>
      <w:proofErr w:type="spellStart"/>
      <w:r>
        <w:t>SequenceMatcher</w:t>
      </w:r>
      <w:proofErr w:type="spellEnd"/>
      <w:r>
        <w:t xml:space="preserve"> with a preset correct sequence.</w:t>
      </w:r>
    </w:p>
    <w:p w14:paraId="267DCDB0" w14:textId="77777777" w:rsidR="00873A45" w:rsidRDefault="00496A39" w:rsidP="00496A39">
      <w:pPr>
        <w:pStyle w:val="ListParagraph"/>
        <w:numPr>
          <w:ilvl w:val="0"/>
          <w:numId w:val="2"/>
        </w:numPr>
      </w:pPr>
      <w:r>
        <w:t>Repeat steps 3-7 for Thresholding with Otsu Binarization</w:t>
      </w:r>
    </w:p>
    <w:p w14:paraId="6727274C" w14:textId="2CFBD620" w:rsidR="00873A45" w:rsidRDefault="00F43B27" w:rsidP="00873A45">
      <w:pPr>
        <w:pStyle w:val="Heading2"/>
      </w:pPr>
      <w:bookmarkStart w:id="4" w:name="_Toc56522566"/>
      <w:r>
        <w:lastRenderedPageBreak/>
        <w:t xml:space="preserve">3.2 </w:t>
      </w:r>
      <w:r w:rsidR="00873A45">
        <w:t>Other preprocessing techniques</w:t>
      </w:r>
      <w:bookmarkEnd w:id="4"/>
    </w:p>
    <w:p w14:paraId="023D7E33" w14:textId="792CA81E" w:rsidR="00873A45" w:rsidRDefault="00982311" w:rsidP="00873A45">
      <w:r>
        <w:t>As thresholding will already be done in the first stage of Tesseract OCR,</w:t>
      </w:r>
      <w:r w:rsidR="00873A45">
        <w:t xml:space="preserve"> </w:t>
      </w:r>
      <w:r>
        <w:t>three</w:t>
      </w:r>
      <w:r w:rsidR="00873A45">
        <w:t xml:space="preserve"> other image processing techniques are explored. They are dilation, blurring, and normalization. By combining these techniques, we hope to achieve even higher accurac</w:t>
      </w:r>
      <w:r>
        <w:t>y</w:t>
      </w:r>
      <w:r w:rsidR="00873A45">
        <w:t xml:space="preserve">. </w:t>
      </w:r>
    </w:p>
    <w:p w14:paraId="364C38AC" w14:textId="310A0BFB" w:rsidR="00873A45" w:rsidRDefault="00F43B27" w:rsidP="00873A45">
      <w:pPr>
        <w:pStyle w:val="Heading3"/>
      </w:pPr>
      <w:bookmarkStart w:id="5" w:name="_Toc56522567"/>
      <w:r>
        <w:t xml:space="preserve">3.2.1 </w:t>
      </w:r>
      <w:r w:rsidR="00873A45">
        <w:t>Dilation</w:t>
      </w:r>
      <w:bookmarkEnd w:id="5"/>
    </w:p>
    <w:p w14:paraId="6D03ACA4" w14:textId="77777777" w:rsidR="00F43B27" w:rsidRDefault="00873A45" w:rsidP="00873A45">
      <w:r>
        <w:t>Dilation is a type of morphological operation, which adjusts the shape or morphology of features in an image. Morphological techniques probe an image with a small shape or template called a structuring element. The structuring element is positioned at all possible locations of the image and compared with its corresponding neighborhood of pixels</w:t>
      </w:r>
      <w:r w:rsidR="00F43B27">
        <w:t>.</w:t>
      </w:r>
      <w:r>
        <w:t xml:space="preserve"> </w:t>
      </w:r>
      <w:r w:rsidR="00F43B27">
        <w:t>Chang</w:t>
      </w:r>
      <w:r>
        <w:t>es</w:t>
      </w:r>
      <w:r w:rsidR="00F43B27">
        <w:t xml:space="preserve"> are made</w:t>
      </w:r>
      <w:r>
        <w:t xml:space="preserve"> </w:t>
      </w:r>
      <w:r w:rsidR="00F43B27">
        <w:t xml:space="preserve">to </w:t>
      </w:r>
      <w:r>
        <w:t xml:space="preserve">the image based on if the structuring element fits </w:t>
      </w:r>
      <w:r w:rsidR="00F43B27">
        <w:t xml:space="preserve">or hits the section of the image. For dilation, a layer of pixels will be added to both the inner and outer boundaries of non-zero regions. This will reduce the gaps between regions and possibly fill holes in the characters. An example of dilation is demonstrated in fig. 4. </w:t>
      </w:r>
    </w:p>
    <w:p w14:paraId="30A9E34C" w14:textId="154DBE86" w:rsidR="00DB1F10" w:rsidRDefault="00F43B27" w:rsidP="00873A45">
      <w:r w:rsidRPr="00F43B27">
        <w:drawing>
          <wp:inline distT="0" distB="0" distL="0" distR="0" wp14:anchorId="340E8352" wp14:editId="4D6D2C07">
            <wp:extent cx="5943600" cy="2391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1410"/>
                    </a:xfrm>
                    <a:prstGeom prst="rect">
                      <a:avLst/>
                    </a:prstGeom>
                  </pic:spPr>
                </pic:pic>
              </a:graphicData>
            </a:graphic>
          </wp:inline>
        </w:drawing>
      </w:r>
      <w:r>
        <w:rPr>
          <w:noProof/>
        </w:rPr>
        <mc:AlternateContent>
          <mc:Choice Requires="wps">
            <w:drawing>
              <wp:inline distT="0" distB="0" distL="0" distR="0" wp14:anchorId="23310109" wp14:editId="0F328C2B">
                <wp:extent cx="5920154" cy="410308"/>
                <wp:effectExtent l="0" t="0" r="4445" b="889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54" cy="410308"/>
                        </a:xfrm>
                        <a:prstGeom prst="rect">
                          <a:avLst/>
                        </a:prstGeom>
                        <a:solidFill>
                          <a:srgbClr val="FFFFFF"/>
                        </a:solidFill>
                        <a:ln w="9525">
                          <a:noFill/>
                          <a:miter lim="800000"/>
                          <a:headEnd/>
                          <a:tailEnd/>
                        </a:ln>
                      </wps:spPr>
                      <wps:txbx>
                        <w:txbxContent>
                          <w:p w14:paraId="73F2F66F" w14:textId="0CB9275D" w:rsidR="00F43B27" w:rsidRPr="00F43B27" w:rsidRDefault="00F43B27" w:rsidP="00F43B27">
                            <w:pPr>
                              <w:jc w:val="center"/>
                              <w:rPr>
                                <w:sz w:val="20"/>
                                <w:szCs w:val="20"/>
                              </w:rPr>
                            </w:pPr>
                            <w:r w:rsidRPr="00F43B27">
                              <w:rPr>
                                <w:sz w:val="20"/>
                                <w:szCs w:val="20"/>
                              </w:rPr>
                              <w:t xml:space="preserve">Fig. </w:t>
                            </w:r>
                            <w:r>
                              <w:rPr>
                                <w:sz w:val="20"/>
                                <w:szCs w:val="20"/>
                              </w:rPr>
                              <w:t>4</w:t>
                            </w:r>
                            <w:r w:rsidRPr="00F43B27">
                              <w:rPr>
                                <w:sz w:val="20"/>
                                <w:szCs w:val="20"/>
                              </w:rPr>
                              <w:t>. Dilation: a 3×3 square structuring element</w:t>
                            </w:r>
                            <w:r w:rsidRPr="00F43B27">
                              <w:rPr>
                                <w:sz w:val="20"/>
                                <w:szCs w:val="20"/>
                              </w:rPr>
                              <w:br/>
                              <w:t>(www.cs.princeton.edu/~pshilane/class/mosaic/).</w:t>
                            </w:r>
                          </w:p>
                        </w:txbxContent>
                      </wps:txbx>
                      <wps:bodyPr rot="0" vert="horz" wrap="square" lIns="91440" tIns="45720" rIns="91440" bIns="45720" anchor="t" anchorCtr="0">
                        <a:noAutofit/>
                      </wps:bodyPr>
                    </wps:wsp>
                  </a:graphicData>
                </a:graphic>
              </wp:inline>
            </w:drawing>
          </mc:Choice>
          <mc:Fallback>
            <w:pict>
              <v:shape w14:anchorId="23310109" id="_x0000_s1029" type="#_x0000_t202" style="width:466.1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" stroked="f">
                <v:textbox>
                  <w:txbxContent>
                    <w:p w14:paraId="73F2F66F" w14:textId="0CB9275D" w:rsidR="00F43B27" w:rsidRPr="00F43B27" w:rsidRDefault="00F43B27" w:rsidP="00F43B27">
                      <w:pPr>
                        <w:jc w:val="center"/>
                        <w:rPr>
                          <w:sz w:val="20"/>
                          <w:szCs w:val="20"/>
                        </w:rPr>
                      </w:pPr>
                      <w:r w:rsidRPr="00F43B27">
                        <w:rPr>
                          <w:sz w:val="20"/>
                          <w:szCs w:val="20"/>
                        </w:rPr>
                        <w:t xml:space="preserve">Fig. </w:t>
                      </w:r>
                      <w:r>
                        <w:rPr>
                          <w:sz w:val="20"/>
                          <w:szCs w:val="20"/>
                        </w:rPr>
                        <w:t>4</w:t>
                      </w:r>
                      <w:r w:rsidRPr="00F43B27">
                        <w:rPr>
                          <w:sz w:val="20"/>
                          <w:szCs w:val="20"/>
                        </w:rPr>
                        <w:t>. Dilation: a 3×3 square structuring element</w:t>
                      </w:r>
                      <w:r w:rsidRPr="00F43B27">
                        <w:rPr>
                          <w:sz w:val="20"/>
                          <w:szCs w:val="20"/>
                        </w:rPr>
                        <w:br/>
                        <w:t>(www.cs.princeton.edu/~pshilane/class/mosaic/).</w:t>
                      </w:r>
                    </w:p>
                  </w:txbxContent>
                </v:textbox>
                <w10:anchorlock/>
              </v:shape>
            </w:pict>
          </mc:Fallback>
        </mc:AlternateContent>
      </w:r>
    </w:p>
    <w:p w14:paraId="3E00EF60" w14:textId="77777777" w:rsidR="00F43B27" w:rsidRDefault="00F43B27" w:rsidP="00F43B27">
      <w:pPr>
        <w:pStyle w:val="Heading3"/>
      </w:pPr>
      <w:r>
        <w:t>3.2.2 Blurring</w:t>
      </w:r>
    </w:p>
    <w:p w14:paraId="6485D0B6" w14:textId="77777777" w:rsidR="00C15C82" w:rsidRDefault="00F43B27" w:rsidP="00F43B27">
      <w:r>
        <w:t>Blurring or smoothing the image removes “outlier” pixels that may be noise in the image.</w:t>
      </w:r>
      <w:r w:rsidR="00742BF3">
        <w:t xml:space="preserve"> In a blur, we consider a square group of pixels surrounding a selected center pixel. This group of pixels, called a kernel, is moved along the image, adjusting the center pixel as it traverses. </w:t>
      </w:r>
      <w:r w:rsidR="00C15C82">
        <w:t>In averaging blur, t</w:t>
      </w:r>
      <w:r w:rsidR="00742BF3">
        <w:t xml:space="preserve">he center pixel will be replaced with an average value of its surrounding pixels, marked by the kernel. A second type of blur is a Gaussian blur, which places more weight on the pixels closer to the center. Lastly, there is median blur, which takes the median value in the kernel to replace the selected pixel. As in fig. 5, median blur is highly effective </w:t>
      </w:r>
      <w:r w:rsidR="00742BF3">
        <w:t>against salt-and-pepper noise</w:t>
      </w:r>
      <w:r w:rsidR="00742BF3">
        <w:t xml:space="preserve">, which is present in our samples. </w:t>
      </w:r>
      <w:r w:rsidR="00C15C82">
        <w:t>Hence, it will be used in our experiment.</w:t>
      </w:r>
    </w:p>
    <w:p w14:paraId="7615A3CD" w14:textId="77777777" w:rsidR="00C15C82" w:rsidRDefault="00C15C82" w:rsidP="00C15C82">
      <w:pPr>
        <w:jc w:val="center"/>
      </w:pPr>
      <w:r w:rsidRPr="00C15C82">
        <w:lastRenderedPageBreak/>
        <w:drawing>
          <wp:inline distT="0" distB="0" distL="0" distR="0" wp14:anchorId="25ACD19A" wp14:editId="708239F7">
            <wp:extent cx="3294185" cy="2130510"/>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718" cy="2149610"/>
                    </a:xfrm>
                    <a:prstGeom prst="rect">
                      <a:avLst/>
                    </a:prstGeom>
                  </pic:spPr>
                </pic:pic>
              </a:graphicData>
            </a:graphic>
          </wp:inline>
        </w:drawing>
      </w:r>
      <w:r>
        <w:rPr>
          <w:noProof/>
        </w:rPr>
        <mc:AlternateContent>
          <mc:Choice Requires="wps">
            <w:drawing>
              <wp:inline distT="0" distB="0" distL="0" distR="0" wp14:anchorId="04AE5F26" wp14:editId="6167C1F7">
                <wp:extent cx="5920154" cy="263769"/>
                <wp:effectExtent l="0" t="0" r="4445" b="31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54" cy="263769"/>
                        </a:xfrm>
                        <a:prstGeom prst="rect">
                          <a:avLst/>
                        </a:prstGeom>
                        <a:solidFill>
                          <a:srgbClr val="FFFFFF"/>
                        </a:solidFill>
                        <a:ln w="9525">
                          <a:noFill/>
                          <a:miter lim="800000"/>
                          <a:headEnd/>
                          <a:tailEnd/>
                        </a:ln>
                      </wps:spPr>
                      <wps:txbx>
                        <w:txbxContent>
                          <w:p w14:paraId="6187EA92" w14:textId="4232C87B" w:rsidR="00C15C82" w:rsidRPr="00F43B27" w:rsidRDefault="00C15C82" w:rsidP="00C15C82">
                            <w:pPr>
                              <w:jc w:val="center"/>
                              <w:rPr>
                                <w:sz w:val="20"/>
                                <w:szCs w:val="20"/>
                              </w:rPr>
                            </w:pPr>
                            <w:r w:rsidRPr="00F43B27">
                              <w:rPr>
                                <w:sz w:val="20"/>
                                <w:szCs w:val="20"/>
                              </w:rPr>
                              <w:t xml:space="preserve">Fig. </w:t>
                            </w:r>
                            <w:r>
                              <w:rPr>
                                <w:sz w:val="20"/>
                                <w:szCs w:val="20"/>
                              </w:rPr>
                              <w:t>5</w:t>
                            </w:r>
                            <w:r w:rsidRPr="00F43B27">
                              <w:rPr>
                                <w:sz w:val="20"/>
                                <w:szCs w:val="20"/>
                              </w:rPr>
                              <w:t xml:space="preserve">. </w:t>
                            </w:r>
                            <w:r>
                              <w:rPr>
                                <w:sz w:val="20"/>
                                <w:szCs w:val="20"/>
                              </w:rPr>
                              <w:t>Median Blur with a 5x5 kernel</w:t>
                            </w:r>
                          </w:p>
                        </w:txbxContent>
                      </wps:txbx>
                      <wps:bodyPr rot="0" vert="horz" wrap="square" lIns="91440" tIns="45720" rIns="91440" bIns="45720" anchor="t" anchorCtr="0">
                        <a:noAutofit/>
                      </wps:bodyPr>
                    </wps:wsp>
                  </a:graphicData>
                </a:graphic>
              </wp:inline>
            </w:drawing>
          </mc:Choice>
          <mc:Fallback>
            <w:pict>
              <v:shape w14:anchorId="04AE5F26" id="_x0000_s1030" type="#_x0000_t202" style="width:466.1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wzIgIAACM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" stroked="f">
                <v:textbox>
                  <w:txbxContent>
                    <w:p w14:paraId="6187EA92" w14:textId="4232C87B" w:rsidR="00C15C82" w:rsidRPr="00F43B27" w:rsidRDefault="00C15C82" w:rsidP="00C15C82">
                      <w:pPr>
                        <w:jc w:val="center"/>
                        <w:rPr>
                          <w:sz w:val="20"/>
                          <w:szCs w:val="20"/>
                        </w:rPr>
                      </w:pPr>
                      <w:r w:rsidRPr="00F43B27">
                        <w:rPr>
                          <w:sz w:val="20"/>
                          <w:szCs w:val="20"/>
                        </w:rPr>
                        <w:t xml:space="preserve">Fig. </w:t>
                      </w:r>
                      <w:r>
                        <w:rPr>
                          <w:sz w:val="20"/>
                          <w:szCs w:val="20"/>
                        </w:rPr>
                        <w:t>5</w:t>
                      </w:r>
                      <w:r w:rsidRPr="00F43B27">
                        <w:rPr>
                          <w:sz w:val="20"/>
                          <w:szCs w:val="20"/>
                        </w:rPr>
                        <w:t xml:space="preserve">. </w:t>
                      </w:r>
                      <w:r>
                        <w:rPr>
                          <w:sz w:val="20"/>
                          <w:szCs w:val="20"/>
                        </w:rPr>
                        <w:t>Median Blur with a 5x5 kernel</w:t>
                      </w:r>
                    </w:p>
                  </w:txbxContent>
                </v:textbox>
                <w10:anchorlock/>
              </v:shape>
            </w:pict>
          </mc:Fallback>
        </mc:AlternateContent>
      </w:r>
    </w:p>
    <w:p w14:paraId="41433290" w14:textId="5BD877D4" w:rsidR="00C15C82" w:rsidRDefault="00C15C82" w:rsidP="00C15C82">
      <w:pPr>
        <w:pStyle w:val="Heading3"/>
      </w:pPr>
      <w:r>
        <w:t xml:space="preserve">3.2.3 </w:t>
      </w:r>
      <w:r w:rsidR="00EA647D">
        <w:t>Normalization</w:t>
      </w:r>
    </w:p>
    <w:p w14:paraId="6A2E0931" w14:textId="0DEB4CDD" w:rsidR="00EA647D" w:rsidRDefault="00EA647D" w:rsidP="00C15C82">
      <w:r>
        <w:t xml:space="preserve">In image processing, normalization refers to changing the range of pixel values in an image. Applications include images with poor contrast due to glare or shadows, which is present in our samples. Normalization is also known as contrast stretching or histogram equalization. </w:t>
      </w:r>
      <w:r w:rsidR="00761B55">
        <w:t>With higher contrast, finding the edges that form words will be easier and Tesseract will be able to identify the words more accurately. As seen in the example in fig. 6, the features of the face are more prevalent as compared to its background after normalization.</w:t>
      </w:r>
    </w:p>
    <w:p w14:paraId="76F444FA" w14:textId="1E1115E7" w:rsidR="00761B55" w:rsidRDefault="00761B55" w:rsidP="00C15C82">
      <w:r>
        <w:rPr>
          <w:noProof/>
        </w:rPr>
        <mc:AlternateContent>
          <mc:Choice Requires="wps">
            <w:drawing>
              <wp:anchor distT="0" distB="0" distL="114300" distR="114300" simplePos="0" relativeHeight="251659264" behindDoc="0" locked="0" layoutInCell="1" allowOverlap="1" wp14:anchorId="5C613608" wp14:editId="1082129E">
                <wp:simplePos x="0" y="0"/>
                <wp:positionH relativeFrom="margin">
                  <wp:align>left</wp:align>
                </wp:positionH>
                <wp:positionV relativeFrom="paragraph">
                  <wp:posOffset>1914037</wp:posOffset>
                </wp:positionV>
                <wp:extent cx="1465385" cy="304800"/>
                <wp:effectExtent l="0" t="0" r="0" b="0"/>
                <wp:wrapNone/>
                <wp:docPr id="16" name="Rectangle 16"/>
                <wp:cNvGraphicFramePr/>
                <a:graphic xmlns:a="http://schemas.openxmlformats.org/drawingml/2006/main">
                  <a:graphicData uri="http://schemas.microsoft.com/office/word/2010/wordprocessingShape">
                    <wps:wsp>
                      <wps:cNvSpPr/>
                      <wps:spPr>
                        <a:xfrm>
                          <a:off x="0" y="0"/>
                          <a:ext cx="146538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47F161" w14:textId="46A8BB62" w:rsidR="00761B55" w:rsidRPr="00761B55" w:rsidRDefault="00761B55" w:rsidP="00761B55">
                            <w:pPr>
                              <w:rPr>
                                <w:color w:val="FFFFFF" w:themeColor="background1"/>
                                <w:u w:val="single"/>
                              </w:rPr>
                            </w:pPr>
                            <w:r w:rsidRPr="00761B55">
                              <w:rPr>
                                <w:color w:val="FFFFFF" w:themeColor="background1"/>
                                <w:u w:val="single"/>
                              </w:rPr>
                              <w:t>Original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13608" id="Rectangle 16" o:spid="_x0000_s1031" style="position:absolute;margin-left:0;margin-top:150.7pt;width:115.4pt;height: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" filled="f" stroked="f" strokeweight="1pt">
                <v:textbox>
                  <w:txbxContent>
                    <w:p w14:paraId="4A47F161" w14:textId="46A8BB62" w:rsidR="00761B55" w:rsidRPr="00761B55" w:rsidRDefault="00761B55" w:rsidP="00761B55">
                      <w:pPr>
                        <w:rPr>
                          <w:color w:val="FFFFFF" w:themeColor="background1"/>
                          <w:u w:val="single"/>
                        </w:rPr>
                      </w:pPr>
                      <w:r w:rsidRPr="00761B55">
                        <w:rPr>
                          <w:color w:val="FFFFFF" w:themeColor="background1"/>
                          <w:u w:val="single"/>
                        </w:rPr>
                        <w:t>Original</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C85D980" wp14:editId="3E6E5794">
                <wp:simplePos x="0" y="0"/>
                <wp:positionH relativeFrom="column">
                  <wp:posOffset>2971165</wp:posOffset>
                </wp:positionH>
                <wp:positionV relativeFrom="paragraph">
                  <wp:posOffset>1895866</wp:posOffset>
                </wp:positionV>
                <wp:extent cx="1465385" cy="304800"/>
                <wp:effectExtent l="0" t="0" r="0" b="0"/>
                <wp:wrapNone/>
                <wp:docPr id="17" name="Rectangle 17"/>
                <wp:cNvGraphicFramePr/>
                <a:graphic xmlns:a="http://schemas.openxmlformats.org/drawingml/2006/main">
                  <a:graphicData uri="http://schemas.microsoft.com/office/word/2010/wordprocessingShape">
                    <wps:wsp>
                      <wps:cNvSpPr/>
                      <wps:spPr>
                        <a:xfrm>
                          <a:off x="0" y="0"/>
                          <a:ext cx="146538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3EF878" w14:textId="17629459" w:rsidR="00761B55" w:rsidRPr="00761B55" w:rsidRDefault="00761B55" w:rsidP="00761B55">
                            <w:pPr>
                              <w:rPr>
                                <w:color w:val="FFFFFF" w:themeColor="background1"/>
                                <w:u w:val="single"/>
                              </w:rPr>
                            </w:pPr>
                            <w:r w:rsidRPr="00761B55">
                              <w:rPr>
                                <w:color w:val="FFFFFF" w:themeColor="background1"/>
                                <w:u w:val="single"/>
                              </w:rPr>
                              <w:t>Normalized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5D980" id="Rectangle 17" o:spid="_x0000_s1032" style="position:absolute;margin-left:233.95pt;margin-top:149.3pt;width:115.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" filled="f" stroked="f" strokeweight="1pt">
                <v:textbox>
                  <w:txbxContent>
                    <w:p w14:paraId="553EF878" w14:textId="17629459" w:rsidR="00761B55" w:rsidRPr="00761B55" w:rsidRDefault="00761B55" w:rsidP="00761B55">
                      <w:pPr>
                        <w:rPr>
                          <w:color w:val="FFFFFF" w:themeColor="background1"/>
                          <w:u w:val="single"/>
                        </w:rPr>
                      </w:pPr>
                      <w:r w:rsidRPr="00761B55">
                        <w:rPr>
                          <w:color w:val="FFFFFF" w:themeColor="background1"/>
                          <w:u w:val="single"/>
                        </w:rPr>
                        <w:t>Normalized</w:t>
                      </w:r>
                    </w:p>
                  </w:txbxContent>
                </v:textbox>
              </v:rect>
            </w:pict>
          </mc:Fallback>
        </mc:AlternateContent>
      </w:r>
      <w:r>
        <w:rPr>
          <w:noProof/>
        </w:rPr>
        <w:drawing>
          <wp:inline distT="0" distB="0" distL="0" distR="0" wp14:anchorId="49869BDF" wp14:editId="45603526">
            <wp:extent cx="5943600" cy="2215515"/>
            <wp:effectExtent l="0" t="0" r="0" b="0"/>
            <wp:docPr id="14" name="Picture 14" descr="OpenCV: How to normalize face (remove shadow)?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CV: How to normalize face (remove shadow)? - Stack Overfl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15515"/>
                    </a:xfrm>
                    <a:prstGeom prst="rect">
                      <a:avLst/>
                    </a:prstGeom>
                    <a:noFill/>
                    <a:ln>
                      <a:noFill/>
                    </a:ln>
                  </pic:spPr>
                </pic:pic>
              </a:graphicData>
            </a:graphic>
          </wp:inline>
        </w:drawing>
      </w:r>
      <w:r>
        <w:rPr>
          <w:noProof/>
        </w:rPr>
        <mc:AlternateContent>
          <mc:Choice Requires="wps">
            <w:drawing>
              <wp:inline distT="0" distB="0" distL="0" distR="0" wp14:anchorId="71A89E93" wp14:editId="6CD86968">
                <wp:extent cx="5920154" cy="263769"/>
                <wp:effectExtent l="0" t="0" r="4445" b="31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54" cy="263769"/>
                        </a:xfrm>
                        <a:prstGeom prst="rect">
                          <a:avLst/>
                        </a:prstGeom>
                        <a:solidFill>
                          <a:srgbClr val="FFFFFF"/>
                        </a:solidFill>
                        <a:ln w="9525">
                          <a:noFill/>
                          <a:miter lim="800000"/>
                          <a:headEnd/>
                          <a:tailEnd/>
                        </a:ln>
                      </wps:spPr>
                      <wps:txbx>
                        <w:txbxContent>
                          <w:p w14:paraId="61D89EEE" w14:textId="307EA443" w:rsidR="00761B55" w:rsidRPr="00F43B27" w:rsidRDefault="00761B55" w:rsidP="00761B55">
                            <w:pPr>
                              <w:jc w:val="center"/>
                              <w:rPr>
                                <w:sz w:val="20"/>
                                <w:szCs w:val="20"/>
                              </w:rPr>
                            </w:pPr>
                            <w:r w:rsidRPr="00F43B27">
                              <w:rPr>
                                <w:sz w:val="20"/>
                                <w:szCs w:val="20"/>
                              </w:rPr>
                              <w:t xml:space="preserve">Fig. </w:t>
                            </w:r>
                            <w:r>
                              <w:rPr>
                                <w:sz w:val="20"/>
                                <w:szCs w:val="20"/>
                              </w:rPr>
                              <w:t>6</w:t>
                            </w:r>
                            <w:r w:rsidRPr="00F43B27">
                              <w:rPr>
                                <w:sz w:val="20"/>
                                <w:szCs w:val="20"/>
                              </w:rPr>
                              <w:t xml:space="preserve">. </w:t>
                            </w:r>
                            <w:r>
                              <w:rPr>
                                <w:sz w:val="20"/>
                                <w:szCs w:val="20"/>
                              </w:rPr>
                              <w:t>Example of normalization on a human face</w:t>
                            </w:r>
                          </w:p>
                        </w:txbxContent>
                      </wps:txbx>
                      <wps:bodyPr rot="0" vert="horz" wrap="square" lIns="91440" tIns="45720" rIns="91440" bIns="45720" anchor="t" anchorCtr="0">
                        <a:noAutofit/>
                      </wps:bodyPr>
                    </wps:wsp>
                  </a:graphicData>
                </a:graphic>
              </wp:inline>
            </w:drawing>
          </mc:Choice>
          <mc:Fallback>
            <w:pict>
              <v:shape w14:anchorId="71A89E93" id="_x0000_s1033" type="#_x0000_t202" style="width:466.1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" stroked="f">
                <v:textbox>
                  <w:txbxContent>
                    <w:p w14:paraId="61D89EEE" w14:textId="307EA443" w:rsidR="00761B55" w:rsidRPr="00F43B27" w:rsidRDefault="00761B55" w:rsidP="00761B55">
                      <w:pPr>
                        <w:jc w:val="center"/>
                        <w:rPr>
                          <w:sz w:val="20"/>
                          <w:szCs w:val="20"/>
                        </w:rPr>
                      </w:pPr>
                      <w:r w:rsidRPr="00F43B27">
                        <w:rPr>
                          <w:sz w:val="20"/>
                          <w:szCs w:val="20"/>
                        </w:rPr>
                        <w:t xml:space="preserve">Fig. </w:t>
                      </w:r>
                      <w:r>
                        <w:rPr>
                          <w:sz w:val="20"/>
                          <w:szCs w:val="20"/>
                        </w:rPr>
                        <w:t>6</w:t>
                      </w:r>
                      <w:r w:rsidRPr="00F43B27">
                        <w:rPr>
                          <w:sz w:val="20"/>
                          <w:szCs w:val="20"/>
                        </w:rPr>
                        <w:t xml:space="preserve">. </w:t>
                      </w:r>
                      <w:r>
                        <w:rPr>
                          <w:sz w:val="20"/>
                          <w:szCs w:val="20"/>
                        </w:rPr>
                        <w:t>Example of normalization on a human face</w:t>
                      </w:r>
                    </w:p>
                  </w:txbxContent>
                </v:textbox>
                <w10:anchorlock/>
              </v:shape>
            </w:pict>
          </mc:Fallback>
        </mc:AlternateContent>
      </w:r>
    </w:p>
    <w:p w14:paraId="377F893C" w14:textId="7DCA10F2" w:rsidR="00F43B27" w:rsidRDefault="00F43B27" w:rsidP="00C15C82">
      <w:pPr>
        <w:rPr>
          <w:color w:val="2F5496" w:themeColor="accent1" w:themeShade="BF"/>
          <w:sz w:val="32"/>
          <w:szCs w:val="32"/>
        </w:rPr>
      </w:pPr>
      <w:r>
        <w:br w:type="page"/>
      </w:r>
    </w:p>
    <w:p w14:paraId="4EC0C18F" w14:textId="2FBE76E9" w:rsidR="00DB1F10" w:rsidRDefault="00D86470" w:rsidP="00DB1F10">
      <w:pPr>
        <w:pStyle w:val="Heading1"/>
      </w:pPr>
      <w:bookmarkStart w:id="6" w:name="_Toc56522568"/>
      <w:r>
        <w:lastRenderedPageBreak/>
        <w:t xml:space="preserve">4 </w:t>
      </w:r>
      <w:r w:rsidR="00DB1F10">
        <w:t>Results and Discussion</w:t>
      </w:r>
      <w:bookmarkEnd w:id="6"/>
    </w:p>
    <w:p w14:paraId="500BC875" w14:textId="11ADEA88" w:rsidR="00D86470" w:rsidRDefault="00D86470" w:rsidP="00D86470">
      <w:pPr>
        <w:pStyle w:val="Heading2"/>
      </w:pPr>
      <w:r>
        <w:t>4.1 Simple Thresholding</w:t>
      </w:r>
    </w:p>
    <w:p w14:paraId="65DA315A" w14:textId="53F3C7C8" w:rsidR="00D86470" w:rsidRDefault="00D86470" w:rsidP="00D86470">
      <w:pPr>
        <w:pStyle w:val="Heading2"/>
      </w:pPr>
      <w:r>
        <w:t>4.2 Adaptive Thresholding</w:t>
      </w:r>
    </w:p>
    <w:p w14:paraId="75BBB27D" w14:textId="0885F21C" w:rsidR="00D86470" w:rsidRDefault="00D86470" w:rsidP="00D86470">
      <w:pPr>
        <w:pStyle w:val="Heading2"/>
      </w:pPr>
      <w:r>
        <w:t>4.3 Other image processing techniques</w:t>
      </w:r>
    </w:p>
    <w:p w14:paraId="0B803DB6" w14:textId="2D3580CA" w:rsidR="00D86470" w:rsidRDefault="00D86470" w:rsidP="00D86470">
      <w:pPr>
        <w:pStyle w:val="Heading3"/>
      </w:pPr>
      <w:r>
        <w:t>4.3.1 Effects of dilation</w:t>
      </w:r>
    </w:p>
    <w:p w14:paraId="1E18D5F5" w14:textId="0335421A" w:rsidR="00D86470" w:rsidRDefault="00D86470" w:rsidP="00D86470">
      <w:pPr>
        <w:pStyle w:val="Heading3"/>
      </w:pPr>
      <w:r>
        <w:t>4.3.2 Effects of blur</w:t>
      </w:r>
    </w:p>
    <w:p w14:paraId="2CD24D11" w14:textId="53E49502" w:rsidR="00D86470" w:rsidRPr="00D86470" w:rsidRDefault="00D86470" w:rsidP="00D86470">
      <w:pPr>
        <w:pStyle w:val="Heading3"/>
      </w:pPr>
      <w:r>
        <w:t>4.3.3 Effects of Normalization</w:t>
      </w:r>
    </w:p>
    <w:p w14:paraId="666961E4" w14:textId="77777777" w:rsidR="00DB1F10" w:rsidRDefault="00DB1F10">
      <w:r>
        <w:br w:type="page"/>
      </w:r>
    </w:p>
    <w:p w14:paraId="0568A76E" w14:textId="0AF43A2E" w:rsidR="00D81ED3" w:rsidRDefault="00DB1F10" w:rsidP="00DB1F10">
      <w:pPr>
        <w:pStyle w:val="Heading1"/>
      </w:pPr>
      <w:bookmarkStart w:id="7" w:name="_Toc56522569"/>
      <w:r>
        <w:lastRenderedPageBreak/>
        <w:t>Conclusion</w:t>
      </w:r>
      <w:bookmarkEnd w:id="7"/>
    </w:p>
    <w:p w14:paraId="5668A218" w14:textId="77777777" w:rsidR="00D81ED3" w:rsidRDefault="00D81ED3">
      <w:pPr>
        <w:rPr>
          <w:rFonts w:asciiTheme="majorHAnsi" w:eastAsiaTheme="majorEastAsia" w:hAnsiTheme="majorHAnsi" w:cstheme="majorBidi"/>
          <w:color w:val="2F5496" w:themeColor="accent1" w:themeShade="BF"/>
          <w:sz w:val="32"/>
          <w:szCs w:val="32"/>
        </w:rPr>
      </w:pPr>
      <w:r>
        <w:br w:type="page"/>
      </w:r>
    </w:p>
    <w:bookmarkStart w:id="8" w:name="_Toc56522570" w:displacedByCustomXml="next"/>
    <w:sdt>
      <w:sdtPr>
        <w:id w:val="-1210262568"/>
        <w:docPartObj>
          <w:docPartGallery w:val="Bibliographies"/>
          <w:docPartUnique/>
        </w:docPartObj>
      </w:sdtPr>
      <w:sdtEndPr>
        <w:rPr>
          <w:rFonts w:asciiTheme="minorHAnsi" w:eastAsiaTheme="minorEastAsia" w:hAnsiTheme="minorHAnsi" w:cstheme="minorBidi"/>
          <w:color w:val="auto"/>
          <w:sz w:val="22"/>
          <w:szCs w:val="22"/>
        </w:rPr>
      </w:sdtEndPr>
      <w:sdtContent>
        <w:p w14:paraId="5A65B408" w14:textId="4092D47E" w:rsidR="00D81ED3" w:rsidRDefault="00D81ED3">
          <w:pPr>
            <w:pStyle w:val="Heading1"/>
          </w:pPr>
          <w:r>
            <w:t>Bibliography</w:t>
          </w:r>
          <w:bookmarkEnd w:id="8"/>
        </w:p>
        <w:sdt>
          <w:sdtPr>
            <w:id w:val="111145805"/>
            <w:bibliography/>
          </w:sdtPr>
          <w:sdtContent>
            <w:p w14:paraId="768A6FE6" w14:textId="77777777" w:rsidR="00D81ED3" w:rsidRDefault="00D81E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81ED3" w14:paraId="370BD96D" w14:textId="77777777">
                <w:trPr>
                  <w:divId w:val="238830169"/>
                  <w:tblCellSpacing w:w="15" w:type="dxa"/>
                </w:trPr>
                <w:tc>
                  <w:tcPr>
                    <w:tcW w:w="50" w:type="pct"/>
                    <w:hideMark/>
                  </w:tcPr>
                  <w:p w14:paraId="79956E2D" w14:textId="0593149D" w:rsidR="00D81ED3" w:rsidRDefault="00D81ED3">
                    <w:pPr>
                      <w:pStyle w:val="Bibliography"/>
                      <w:rPr>
                        <w:noProof/>
                        <w:sz w:val="24"/>
                        <w:szCs w:val="24"/>
                      </w:rPr>
                    </w:pPr>
                    <w:r>
                      <w:rPr>
                        <w:noProof/>
                      </w:rPr>
                      <w:t xml:space="preserve">[1] </w:t>
                    </w:r>
                  </w:p>
                </w:tc>
                <w:tc>
                  <w:tcPr>
                    <w:tcW w:w="0" w:type="auto"/>
                    <w:hideMark/>
                  </w:tcPr>
                  <w:p w14:paraId="74B0A08B" w14:textId="77777777" w:rsidR="00D81ED3" w:rsidRDefault="00D81ED3">
                    <w:pPr>
                      <w:pStyle w:val="Bibliography"/>
                      <w:rPr>
                        <w:noProof/>
                      </w:rPr>
                    </w:pPr>
                    <w:r>
                      <w:rPr>
                        <w:noProof/>
                      </w:rPr>
                      <w:t xml:space="preserve">D. ARCHANA A. SHINDE, "Text Pre-processing and Text Segmentation for OCR," </w:t>
                    </w:r>
                    <w:r>
                      <w:rPr>
                        <w:i/>
                        <w:iCs/>
                        <w:noProof/>
                      </w:rPr>
                      <w:t xml:space="preserve">International Journal of Computer Science Engineering and Technology, </w:t>
                    </w:r>
                    <w:r>
                      <w:rPr>
                        <w:noProof/>
                      </w:rPr>
                      <w:t xml:space="preserve">pp. 810-812, 2012. </w:t>
                    </w:r>
                  </w:p>
                </w:tc>
              </w:tr>
              <w:tr w:rsidR="00D81ED3" w14:paraId="11E23B2F" w14:textId="77777777">
                <w:trPr>
                  <w:divId w:val="238830169"/>
                  <w:tblCellSpacing w:w="15" w:type="dxa"/>
                </w:trPr>
                <w:tc>
                  <w:tcPr>
                    <w:tcW w:w="50" w:type="pct"/>
                    <w:hideMark/>
                  </w:tcPr>
                  <w:p w14:paraId="5CA0F7D9" w14:textId="77777777" w:rsidR="00D81ED3" w:rsidRDefault="00D81ED3">
                    <w:pPr>
                      <w:pStyle w:val="Bibliography"/>
                      <w:rPr>
                        <w:noProof/>
                      </w:rPr>
                    </w:pPr>
                    <w:r>
                      <w:rPr>
                        <w:noProof/>
                      </w:rPr>
                      <w:t xml:space="preserve">[2] </w:t>
                    </w:r>
                  </w:p>
                </w:tc>
                <w:tc>
                  <w:tcPr>
                    <w:tcW w:w="0" w:type="auto"/>
                    <w:hideMark/>
                  </w:tcPr>
                  <w:p w14:paraId="26512417" w14:textId="77777777" w:rsidR="00D81ED3" w:rsidRDefault="00D81ED3">
                    <w:pPr>
                      <w:pStyle w:val="Bibliography"/>
                      <w:rPr>
                        <w:noProof/>
                      </w:rPr>
                    </w:pPr>
                    <w:r>
                      <w:rPr>
                        <w:noProof/>
                      </w:rPr>
                      <w:t xml:space="preserve">A. A. Desai, "Gujarati handwritten numeral optical character reorganization through neural network," </w:t>
                    </w:r>
                    <w:r>
                      <w:rPr>
                        <w:i/>
                        <w:iCs/>
                        <w:noProof/>
                      </w:rPr>
                      <w:t xml:space="preserve">Pattern Recognition, </w:t>
                    </w:r>
                    <w:r>
                      <w:rPr>
                        <w:noProof/>
                      </w:rPr>
                      <w:t xml:space="preserve">vol. 43, no. 7, pp. 2582-2589. </w:t>
                    </w:r>
                  </w:p>
                </w:tc>
              </w:tr>
              <w:tr w:rsidR="00D81ED3" w14:paraId="4EB36869" w14:textId="77777777">
                <w:trPr>
                  <w:divId w:val="238830169"/>
                  <w:tblCellSpacing w:w="15" w:type="dxa"/>
                </w:trPr>
                <w:tc>
                  <w:tcPr>
                    <w:tcW w:w="50" w:type="pct"/>
                    <w:hideMark/>
                  </w:tcPr>
                  <w:p w14:paraId="2F052FB9" w14:textId="77777777" w:rsidR="00D81ED3" w:rsidRDefault="00D81ED3">
                    <w:pPr>
                      <w:pStyle w:val="Bibliography"/>
                      <w:rPr>
                        <w:noProof/>
                      </w:rPr>
                    </w:pPr>
                    <w:r>
                      <w:rPr>
                        <w:noProof/>
                      </w:rPr>
                      <w:t xml:space="preserve">[3] </w:t>
                    </w:r>
                  </w:p>
                </w:tc>
                <w:tc>
                  <w:tcPr>
                    <w:tcW w:w="0" w:type="auto"/>
                    <w:hideMark/>
                  </w:tcPr>
                  <w:p w14:paraId="7504A824" w14:textId="77777777" w:rsidR="00D81ED3" w:rsidRDefault="00D81ED3">
                    <w:pPr>
                      <w:pStyle w:val="Bibliography"/>
                      <w:rPr>
                        <w:noProof/>
                      </w:rPr>
                    </w:pPr>
                    <w:r>
                      <w:rPr>
                        <w:noProof/>
                      </w:rPr>
                      <w:t xml:space="preserve">P. P. R. N. T. J. L. Umapada Pal, "Multi-oriented Bangla and Devnagari text recognition," </w:t>
                    </w:r>
                    <w:r>
                      <w:rPr>
                        <w:i/>
                        <w:iCs/>
                        <w:noProof/>
                      </w:rPr>
                      <w:t xml:space="preserve">Pattern Recognition, </w:t>
                    </w:r>
                    <w:r>
                      <w:rPr>
                        <w:noProof/>
                      </w:rPr>
                      <w:t xml:space="preserve">vol. 43, no. 12, pp. 4124-4136, December 2010. </w:t>
                    </w:r>
                  </w:p>
                </w:tc>
              </w:tr>
            </w:tbl>
            <w:p w14:paraId="53B95D62" w14:textId="77777777" w:rsidR="00D81ED3" w:rsidRDefault="00D81ED3">
              <w:pPr>
                <w:divId w:val="238830169"/>
                <w:rPr>
                  <w:rFonts w:eastAsia="Times New Roman"/>
                  <w:noProof/>
                </w:rPr>
              </w:pPr>
            </w:p>
            <w:p w14:paraId="0AB889A0" w14:textId="1B12F021" w:rsidR="00D81ED3" w:rsidRDefault="00D81ED3">
              <w:r>
                <w:rPr>
                  <w:b/>
                  <w:bCs/>
                  <w:noProof/>
                </w:rPr>
                <w:fldChar w:fldCharType="end"/>
              </w:r>
            </w:p>
          </w:sdtContent>
        </w:sdt>
      </w:sdtContent>
    </w:sdt>
    <w:p w14:paraId="0759613E" w14:textId="77777777" w:rsidR="004B38B4" w:rsidRDefault="004B38B4" w:rsidP="00DB1F10">
      <w:pPr>
        <w:pStyle w:val="Heading1"/>
      </w:pPr>
    </w:p>
    <w:sectPr w:rsidR="004B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4094F"/>
    <w:multiLevelType w:val="hybridMultilevel"/>
    <w:tmpl w:val="5570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347AA"/>
    <w:multiLevelType w:val="hybridMultilevel"/>
    <w:tmpl w:val="B490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10"/>
    <w:rsid w:val="00082FF3"/>
    <w:rsid w:val="00123B91"/>
    <w:rsid w:val="0046436B"/>
    <w:rsid w:val="00496A39"/>
    <w:rsid w:val="004B38B4"/>
    <w:rsid w:val="0057652C"/>
    <w:rsid w:val="005A0693"/>
    <w:rsid w:val="00657D58"/>
    <w:rsid w:val="0073507B"/>
    <w:rsid w:val="00742BF3"/>
    <w:rsid w:val="00761B55"/>
    <w:rsid w:val="00873A45"/>
    <w:rsid w:val="00886F04"/>
    <w:rsid w:val="00982311"/>
    <w:rsid w:val="00A21428"/>
    <w:rsid w:val="00B01C0A"/>
    <w:rsid w:val="00C15C82"/>
    <w:rsid w:val="00D56BA2"/>
    <w:rsid w:val="00D81ED3"/>
    <w:rsid w:val="00D86470"/>
    <w:rsid w:val="00DB1F10"/>
    <w:rsid w:val="00EA647D"/>
    <w:rsid w:val="00F43B27"/>
    <w:rsid w:val="00FE0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DC4"/>
  <w15:chartTrackingRefBased/>
  <w15:docId w15:val="{03A153D9-BDA2-49C8-A639-83EA53BE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3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F10"/>
    <w:pPr>
      <w:outlineLvl w:val="9"/>
    </w:pPr>
    <w:rPr>
      <w:lang w:eastAsia="en-US"/>
    </w:rPr>
  </w:style>
  <w:style w:type="paragraph" w:styleId="NoSpacing">
    <w:name w:val="No Spacing"/>
    <w:uiPriority w:val="1"/>
    <w:qFormat/>
    <w:rsid w:val="00DB1F10"/>
    <w:pPr>
      <w:spacing w:after="0" w:line="240" w:lineRule="auto"/>
    </w:pPr>
  </w:style>
  <w:style w:type="paragraph" w:styleId="TOC1">
    <w:name w:val="toc 1"/>
    <w:basedOn w:val="Normal"/>
    <w:next w:val="Normal"/>
    <w:autoRedefine/>
    <w:uiPriority w:val="39"/>
    <w:unhideWhenUsed/>
    <w:rsid w:val="00DB1F10"/>
    <w:pPr>
      <w:spacing w:after="100"/>
    </w:pPr>
  </w:style>
  <w:style w:type="character" w:styleId="Hyperlink">
    <w:name w:val="Hyperlink"/>
    <w:basedOn w:val="DefaultParagraphFont"/>
    <w:uiPriority w:val="99"/>
    <w:unhideWhenUsed/>
    <w:rsid w:val="00DB1F10"/>
    <w:rPr>
      <w:color w:val="0563C1" w:themeColor="hyperlink"/>
      <w:u w:val="single"/>
    </w:rPr>
  </w:style>
  <w:style w:type="paragraph" w:styleId="Bibliography">
    <w:name w:val="Bibliography"/>
    <w:basedOn w:val="Normal"/>
    <w:next w:val="Normal"/>
    <w:uiPriority w:val="37"/>
    <w:unhideWhenUsed/>
    <w:rsid w:val="00D81ED3"/>
  </w:style>
  <w:style w:type="character" w:customStyle="1" w:styleId="Heading2Char">
    <w:name w:val="Heading 2 Char"/>
    <w:basedOn w:val="DefaultParagraphFont"/>
    <w:link w:val="Heading2"/>
    <w:uiPriority w:val="9"/>
    <w:rsid w:val="00A214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6A39"/>
    <w:pPr>
      <w:ind w:left="720"/>
      <w:contextualSpacing/>
    </w:pPr>
  </w:style>
  <w:style w:type="character" w:customStyle="1" w:styleId="Heading3Char">
    <w:name w:val="Heading 3 Char"/>
    <w:basedOn w:val="DefaultParagraphFont"/>
    <w:link w:val="Heading3"/>
    <w:uiPriority w:val="9"/>
    <w:rsid w:val="00873A4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43B27"/>
    <w:pPr>
      <w:spacing w:after="100"/>
      <w:ind w:left="220"/>
    </w:pPr>
  </w:style>
  <w:style w:type="paragraph" w:styleId="TOC3">
    <w:name w:val="toc 3"/>
    <w:basedOn w:val="Normal"/>
    <w:next w:val="Normal"/>
    <w:autoRedefine/>
    <w:uiPriority w:val="39"/>
    <w:unhideWhenUsed/>
    <w:rsid w:val="00F43B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20153">
      <w:bodyDiv w:val="1"/>
      <w:marLeft w:val="0"/>
      <w:marRight w:val="0"/>
      <w:marTop w:val="0"/>
      <w:marBottom w:val="0"/>
      <w:divBdr>
        <w:top w:val="none" w:sz="0" w:space="0" w:color="auto"/>
        <w:left w:val="none" w:sz="0" w:space="0" w:color="auto"/>
        <w:bottom w:val="none" w:sz="0" w:space="0" w:color="auto"/>
        <w:right w:val="none" w:sz="0" w:space="0" w:color="auto"/>
      </w:divBdr>
    </w:div>
    <w:div w:id="238830169">
      <w:bodyDiv w:val="1"/>
      <w:marLeft w:val="0"/>
      <w:marRight w:val="0"/>
      <w:marTop w:val="0"/>
      <w:marBottom w:val="0"/>
      <w:divBdr>
        <w:top w:val="none" w:sz="0" w:space="0" w:color="auto"/>
        <w:left w:val="none" w:sz="0" w:space="0" w:color="auto"/>
        <w:bottom w:val="none" w:sz="0" w:space="0" w:color="auto"/>
        <w:right w:val="none" w:sz="0" w:space="0" w:color="auto"/>
      </w:divBdr>
    </w:div>
    <w:div w:id="856970377">
      <w:bodyDiv w:val="1"/>
      <w:marLeft w:val="0"/>
      <w:marRight w:val="0"/>
      <w:marTop w:val="0"/>
      <w:marBottom w:val="0"/>
      <w:divBdr>
        <w:top w:val="none" w:sz="0" w:space="0" w:color="auto"/>
        <w:left w:val="none" w:sz="0" w:space="0" w:color="auto"/>
        <w:bottom w:val="none" w:sz="0" w:space="0" w:color="auto"/>
        <w:right w:val="none" w:sz="0" w:space="0" w:color="auto"/>
      </w:divBdr>
    </w:div>
    <w:div w:id="858662107">
      <w:bodyDiv w:val="1"/>
      <w:marLeft w:val="0"/>
      <w:marRight w:val="0"/>
      <w:marTop w:val="0"/>
      <w:marBottom w:val="0"/>
      <w:divBdr>
        <w:top w:val="none" w:sz="0" w:space="0" w:color="auto"/>
        <w:left w:val="none" w:sz="0" w:space="0" w:color="auto"/>
        <w:bottom w:val="none" w:sz="0" w:space="0" w:color="auto"/>
        <w:right w:val="none" w:sz="0" w:space="0" w:color="auto"/>
      </w:divBdr>
    </w:div>
    <w:div w:id="990213894">
      <w:bodyDiv w:val="1"/>
      <w:marLeft w:val="0"/>
      <w:marRight w:val="0"/>
      <w:marTop w:val="0"/>
      <w:marBottom w:val="0"/>
      <w:divBdr>
        <w:top w:val="none" w:sz="0" w:space="0" w:color="auto"/>
        <w:left w:val="none" w:sz="0" w:space="0" w:color="auto"/>
        <w:bottom w:val="none" w:sz="0" w:space="0" w:color="auto"/>
        <w:right w:val="none" w:sz="0" w:space="0" w:color="auto"/>
      </w:divBdr>
    </w:div>
    <w:div w:id="1127354876">
      <w:bodyDiv w:val="1"/>
      <w:marLeft w:val="0"/>
      <w:marRight w:val="0"/>
      <w:marTop w:val="0"/>
      <w:marBottom w:val="0"/>
      <w:divBdr>
        <w:top w:val="none" w:sz="0" w:space="0" w:color="auto"/>
        <w:left w:val="none" w:sz="0" w:space="0" w:color="auto"/>
        <w:bottom w:val="none" w:sz="0" w:space="0" w:color="auto"/>
        <w:right w:val="none" w:sz="0" w:space="0" w:color="auto"/>
      </w:divBdr>
    </w:div>
    <w:div w:id="1210843817">
      <w:bodyDiv w:val="1"/>
      <w:marLeft w:val="0"/>
      <w:marRight w:val="0"/>
      <w:marTop w:val="0"/>
      <w:marBottom w:val="0"/>
      <w:divBdr>
        <w:top w:val="none" w:sz="0" w:space="0" w:color="auto"/>
        <w:left w:val="none" w:sz="0" w:space="0" w:color="auto"/>
        <w:bottom w:val="none" w:sz="0" w:space="0" w:color="auto"/>
        <w:right w:val="none" w:sz="0" w:space="0" w:color="auto"/>
      </w:divBdr>
    </w:div>
    <w:div w:id="1307974928">
      <w:bodyDiv w:val="1"/>
      <w:marLeft w:val="0"/>
      <w:marRight w:val="0"/>
      <w:marTop w:val="0"/>
      <w:marBottom w:val="0"/>
      <w:divBdr>
        <w:top w:val="none" w:sz="0" w:space="0" w:color="auto"/>
        <w:left w:val="none" w:sz="0" w:space="0" w:color="auto"/>
        <w:bottom w:val="none" w:sz="0" w:space="0" w:color="auto"/>
        <w:right w:val="none" w:sz="0" w:space="0" w:color="auto"/>
      </w:divBdr>
    </w:div>
    <w:div w:id="1384674557">
      <w:bodyDiv w:val="1"/>
      <w:marLeft w:val="0"/>
      <w:marRight w:val="0"/>
      <w:marTop w:val="0"/>
      <w:marBottom w:val="0"/>
      <w:divBdr>
        <w:top w:val="none" w:sz="0" w:space="0" w:color="auto"/>
        <w:left w:val="none" w:sz="0" w:space="0" w:color="auto"/>
        <w:bottom w:val="none" w:sz="0" w:space="0" w:color="auto"/>
        <w:right w:val="none" w:sz="0" w:space="0" w:color="auto"/>
      </w:divBdr>
    </w:div>
    <w:div w:id="1800997190">
      <w:bodyDiv w:val="1"/>
      <w:marLeft w:val="0"/>
      <w:marRight w:val="0"/>
      <w:marTop w:val="0"/>
      <w:marBottom w:val="0"/>
      <w:divBdr>
        <w:top w:val="none" w:sz="0" w:space="0" w:color="auto"/>
        <w:left w:val="none" w:sz="0" w:space="0" w:color="auto"/>
        <w:bottom w:val="none" w:sz="0" w:space="0" w:color="auto"/>
        <w:right w:val="none" w:sz="0" w:space="0" w:color="auto"/>
      </w:divBdr>
    </w:div>
    <w:div w:id="1952206636">
      <w:bodyDiv w:val="1"/>
      <w:marLeft w:val="0"/>
      <w:marRight w:val="0"/>
      <w:marTop w:val="0"/>
      <w:marBottom w:val="0"/>
      <w:divBdr>
        <w:top w:val="none" w:sz="0" w:space="0" w:color="auto"/>
        <w:left w:val="none" w:sz="0" w:space="0" w:color="auto"/>
        <w:bottom w:val="none" w:sz="0" w:space="0" w:color="auto"/>
        <w:right w:val="none" w:sz="0" w:space="0" w:color="auto"/>
      </w:divBdr>
    </w:div>
    <w:div w:id="21305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ARC12</b:Tag>
    <b:SourceType>JournalArticle</b:SourceType>
    <b:Guid>{F0C8E732-39E4-4223-810D-532F462B928C}</b:Guid>
    <b:Author>
      <b:Author>
        <b:NameList>
          <b:Person>
            <b:Last>ARCHANA A. SHINDE</b:Last>
            <b:First>D</b:First>
          </b:Person>
        </b:NameList>
      </b:Author>
    </b:Author>
    <b:Title>Text Pre-processing and Text Segmentation for OCR</b:Title>
    <b:JournalName>International Journal of Computer Science Engineering and Technology</b:JournalName>
    <b:Year>2012</b:Year>
    <b:Pages>810-812</b:Pages>
    <b:RefOrder>1</b:RefOrder>
  </b:Source>
  <b:Source>
    <b:Tag>Uma10</b:Tag>
    <b:SourceType>JournalArticle</b:SourceType>
    <b:Guid>{780EAC49-82DC-404B-8742-0D33E72319DE}</b:Guid>
    <b:Author>
      <b:Author>
        <b:NameList>
          <b:Person>
            <b:Last>Umapada Pal</b:Last>
            <b:First>Partha</b:First>
            <b:Middle>Pratim Roy, Nilamadhaba Tripathy, Josep Lladós</b:Middle>
          </b:Person>
        </b:NameList>
      </b:Author>
    </b:Author>
    <b:Title>Multi-oriented Bangla and Devnagari text recognition</b:Title>
    <b:JournalName>Pattern Recognition</b:JournalName>
    <b:Year>2010</b:Year>
    <b:Pages>4124-4136</b:Pages>
    <b:Volume>43</b:Volume>
    <b:Issue>12</b:Issue>
    <b:Month>December</b:Month>
    <b:DOI>10.1016/j.patcog.2010.06.017</b:DOI>
    <b:RefOrder>3</b:RefOrder>
  </b:Source>
  <b:Source>
    <b:Tag>Des</b:Tag>
    <b:SourceType>JournalArticle</b:SourceType>
    <b:Guid>{F46AC73B-7A77-4612-B892-F595EA3DC5DE}</b:Guid>
    <b:Author>
      <b:Author>
        <b:NameList>
          <b:Person>
            <b:Last>Desai</b:Last>
            <b:First>Apurva</b:First>
            <b:Middle>A.</b:Middle>
          </b:Person>
        </b:NameList>
      </b:Author>
    </b:Author>
    <b:Title>Gujarati handwritten numeral optical character reorganization through neural network</b:Title>
    <b:Pages>2582-2589</b:Pages>
    <b:Volume>43</b:Volume>
    <b:Issue>7</b:Issue>
    <b:StandardNumber>ISSN 0031-3203</b:StandardNumber>
    <b:DOI> 10.1016/j.patcog.2010.01.008.</b:DOI>
    <b:JournalName>Pattern Recognition</b:JournalName>
    <b:RefOrder>2</b:RefOrder>
  </b:Source>
  <b:Source>
    <b:Tag>Bil11</b:Tag>
    <b:SourceType>JournalArticle</b:SourceType>
    <b:Guid>{9260ADF9-B210-4C58-9016-0F85A2466186}</b:Guid>
    <b:Author>
      <b:Author>
        <b:NameList>
          <b:Person>
            <b:Last>Bilal Bataineh</b:Last>
            <b:First>Siti</b:First>
            <b:Middle>Norul Huda Sheikh Abdullah, Khairuddin Omar</b:Middle>
          </b:Person>
        </b:NameList>
      </b:Author>
    </b:Author>
    <b:Title>An adaptive local binarization method for document images based on a novel thresholding method and dynamic windows</b:Title>
    <b:JournalName>Pattern Recognition Letters</b:JournalName>
    <b:Year>2011</b:Year>
    <b:Pages>1805-1813</b:Pages>
    <b:Volume>32</b:Volume>
    <b:Issue>14</b:Issue>
    <b:StandardNumber>ISSN 0167-8655</b:StandardNumber>
    <b:DOI>10.1016/j.patrec.2011.08.001</b:DOI>
    <b:RefOrder>4</b:RefOrder>
  </b:Source>
  <b:Source>
    <b:Tag>SMI07</b:Tag>
    <b:SourceType>ConferenceProceedings</b:SourceType>
    <b:Guid>{88E6D213-AC9C-4E36-AD79-769DEF96B9B7}</b:Guid>
    <b:Author>
      <b:Author>
        <b:NameList>
          <b:Person>
            <b:Last>SMITH</b:Last>
            <b:First>R</b:First>
          </b:Person>
        </b:NameList>
      </b:Author>
    </b:Author>
    <b:Title>An Overview of the Tesseract OCR Engine. In proceedings of Document analysis and Recognition</b:Title>
    <b:JournalName>ICDAR</b:JournalName>
    <b:Year>2007</b:Year>
    <b:ConferenceName>ICDAR, IEEE Ninth International Conference</b:ConferenceName>
    <b:City>Curitiba, Brazil</b:City>
    <b:RefOrder>5</b:RefOrder>
  </b:Source>
</b:Sources>
</file>

<file path=customXml/itemProps1.xml><?xml version="1.0" encoding="utf-8"?>
<ds:datastoreItem xmlns:ds="http://schemas.openxmlformats.org/officeDocument/2006/customXml" ds:itemID="{1416F69C-BA32-43AE-A9E6-7B4DFB89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10</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6</cp:revision>
  <dcterms:created xsi:type="dcterms:W3CDTF">2020-11-17T04:46:00Z</dcterms:created>
  <dcterms:modified xsi:type="dcterms:W3CDTF">2020-11-18T09:04:00Z</dcterms:modified>
</cp:coreProperties>
</file>