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06F7" w14:textId="3A33ACFB" w:rsidR="00B164E2" w:rsidRDefault="001A7FE7">
      <w:pPr>
        <w:rPr>
          <w:b/>
          <w:bCs/>
        </w:rPr>
      </w:pPr>
      <w:r>
        <w:rPr>
          <w:b/>
          <w:bCs/>
        </w:rPr>
        <w:t>Stream processing with streaming dataflows</w:t>
      </w:r>
    </w:p>
    <w:p w14:paraId="6B7FDE7D" w14:textId="13394464" w:rsidR="001A7FE7" w:rsidRDefault="001A7FE7" w:rsidP="001A7FE7">
      <w:pPr>
        <w:jc w:val="center"/>
      </w:pPr>
      <w:r w:rsidRPr="001A7FE7">
        <w:drawing>
          <wp:inline distT="0" distB="0" distL="0" distR="0" wp14:anchorId="5FC405EC" wp14:editId="6046B276">
            <wp:extent cx="5943600" cy="1868805"/>
            <wp:effectExtent l="0" t="0" r="0" b="0"/>
            <wp:docPr id="13862322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229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4D5" w14:textId="77777777" w:rsidR="00D354D7" w:rsidRDefault="00D354D7" w:rsidP="00D354D7">
      <w:pPr>
        <w:jc w:val="both"/>
      </w:pPr>
      <w:r>
        <w:t xml:space="preserve">Let’s say we have a code snippet of a Flink program as shown in the image above. </w:t>
      </w:r>
    </w:p>
    <w:p w14:paraId="17017CE8" w14:textId="7181204D" w:rsidR="001A7FE7" w:rsidRDefault="00D354D7" w:rsidP="00D354D7">
      <w:pPr>
        <w:jc w:val="both"/>
      </w:pPr>
      <w:r>
        <w:t>Step 1: The jar file of this program is distributed amongst all nodes inside the Flink cluster.</w:t>
      </w:r>
    </w:p>
    <w:p w14:paraId="01C10C48" w14:textId="2B4070EB" w:rsidR="00D354D7" w:rsidRDefault="00D354D7" w:rsidP="00D354D7">
      <w:pPr>
        <w:jc w:val="center"/>
      </w:pPr>
      <w:r w:rsidRPr="00D354D7">
        <w:drawing>
          <wp:inline distT="0" distB="0" distL="0" distR="0" wp14:anchorId="62389EE4" wp14:editId="1C6576C9">
            <wp:extent cx="5943600" cy="2136775"/>
            <wp:effectExtent l="0" t="0" r="0" b="0"/>
            <wp:docPr id="4253200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002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5F9" w14:textId="5F7C3FE0" w:rsidR="00D354D7" w:rsidRDefault="00D354D7" w:rsidP="00D354D7">
      <w:pPr>
        <w:jc w:val="both"/>
      </w:pPr>
      <w:r>
        <w:t xml:space="preserve">Step 2: Flink converts all the user-defined transformations into a </w:t>
      </w:r>
      <w:r>
        <w:rPr>
          <w:b/>
          <w:bCs/>
        </w:rPr>
        <w:t>streaming dataflow</w:t>
      </w:r>
      <w:r>
        <w:t xml:space="preserve">, which is a data structure that </w:t>
      </w:r>
      <w:r w:rsidR="001E66A3">
        <w:t>encloses</w:t>
      </w:r>
      <w:r>
        <w:t xml:space="preserve"> the order of operations </w:t>
      </w:r>
      <w:r w:rsidR="001E66A3">
        <w:t xml:space="preserve">applied to the input data stream. This dataflow can be represented as </w:t>
      </w:r>
      <w:r>
        <w:t>a directed graph that always starts with source(s) and ends at sink(s).</w:t>
      </w:r>
    </w:p>
    <w:p w14:paraId="3CAB6B36" w14:textId="4E53C0C6" w:rsidR="00C73C7D" w:rsidRDefault="00C73C7D" w:rsidP="00C73C7D">
      <w:pPr>
        <w:jc w:val="center"/>
      </w:pPr>
      <w:r w:rsidRPr="00C73C7D">
        <w:lastRenderedPageBreak/>
        <w:drawing>
          <wp:inline distT="0" distB="0" distL="0" distR="0" wp14:anchorId="7E174983" wp14:editId="06BC43FE">
            <wp:extent cx="5943600" cy="3908425"/>
            <wp:effectExtent l="0" t="0" r="0" b="0"/>
            <wp:docPr id="266305433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5433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DFA7" w14:textId="7A0D1B53" w:rsidR="00D354D7" w:rsidRDefault="001E66A3" w:rsidP="00D354D7">
      <w:pPr>
        <w:jc w:val="both"/>
      </w:pPr>
      <w:r>
        <w:t xml:space="preserve">Step 3: Flink converts the dataflow into an execution graph. This graph </w:t>
      </w:r>
      <w:r w:rsidR="00C73C7D">
        <w:t xml:space="preserve">not only </w:t>
      </w:r>
      <w:r>
        <w:t xml:space="preserve">depicts how the abstract streaming dataflow is mapped to the system’s </w:t>
      </w:r>
      <w:r w:rsidR="00C73C7D">
        <w:t xml:space="preserve">available </w:t>
      </w:r>
      <w:r>
        <w:t>re</w:t>
      </w:r>
      <w:r w:rsidR="00C73C7D">
        <w:t>sources, it also shows the level of parallelism of the job’s execution process.</w:t>
      </w:r>
    </w:p>
    <w:p w14:paraId="63DE3AA2" w14:textId="77777777" w:rsidR="00C73C7D" w:rsidRPr="00D354D7" w:rsidRDefault="00C73C7D" w:rsidP="00D354D7">
      <w:pPr>
        <w:jc w:val="both"/>
      </w:pPr>
    </w:p>
    <w:p w14:paraId="40EE8886" w14:textId="0BEED48A" w:rsidR="001A7FE7" w:rsidRDefault="001A7FE7">
      <w:pPr>
        <w:rPr>
          <w:b/>
          <w:bCs/>
        </w:rPr>
      </w:pPr>
      <w:r>
        <w:rPr>
          <w:b/>
          <w:bCs/>
        </w:rPr>
        <w:t>References:</w:t>
      </w:r>
    </w:p>
    <w:p w14:paraId="645C79FD" w14:textId="6909DB6C" w:rsidR="001A7FE7" w:rsidRPr="001A7FE7" w:rsidRDefault="001A7FE7">
      <w:r w:rsidRPr="001A7FE7">
        <w:t>https://nightlies.apache.org/flink/flink-docs-release-1.17/</w:t>
      </w:r>
    </w:p>
    <w:sectPr w:rsidR="001A7FE7" w:rsidRPr="001A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4"/>
    <w:rsid w:val="00120187"/>
    <w:rsid w:val="001A7FE7"/>
    <w:rsid w:val="001E66A3"/>
    <w:rsid w:val="00372D44"/>
    <w:rsid w:val="00B164E2"/>
    <w:rsid w:val="00C73C7D"/>
    <w:rsid w:val="00D3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588A"/>
  <w15:chartTrackingRefBased/>
  <w15:docId w15:val="{04C3ECB0-D250-43F1-9B6E-C7558C99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87"/>
    <w:pPr>
      <w:spacing w:after="120"/>
      <w:contextualSpacing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PHÚ</dc:creator>
  <cp:keywords/>
  <dc:description/>
  <cp:lastModifiedBy>NGUYỄN KHẢI PHÚ</cp:lastModifiedBy>
  <cp:revision>2</cp:revision>
  <dcterms:created xsi:type="dcterms:W3CDTF">2023-04-02T08:21:00Z</dcterms:created>
  <dcterms:modified xsi:type="dcterms:W3CDTF">2023-04-02T09:13:00Z</dcterms:modified>
</cp:coreProperties>
</file>