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06F7" w14:textId="3A33ACFB" w:rsidR="00B164E2" w:rsidRDefault="001A7FE7">
      <w:pPr>
        <w:rPr>
          <w:b/>
          <w:bCs/>
        </w:rPr>
      </w:pPr>
      <w:r>
        <w:rPr>
          <w:b/>
          <w:bCs/>
        </w:rPr>
        <w:t>Stream processing with streaming dataflows</w:t>
      </w:r>
    </w:p>
    <w:p w14:paraId="6B7FDE7D" w14:textId="13394464" w:rsidR="001A7FE7" w:rsidRDefault="001A7FE7" w:rsidP="001A7FE7">
      <w:pPr>
        <w:jc w:val="center"/>
      </w:pPr>
      <w:r w:rsidRPr="001A7FE7">
        <w:rPr>
          <w:noProof/>
        </w:rPr>
        <w:drawing>
          <wp:inline distT="0" distB="0" distL="0" distR="0" wp14:anchorId="5FC405EC" wp14:editId="6046B276">
            <wp:extent cx="5943600" cy="1868805"/>
            <wp:effectExtent l="0" t="0" r="0" b="0"/>
            <wp:docPr id="13862322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2295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4D5" w14:textId="77777777" w:rsidR="00D354D7" w:rsidRDefault="00D354D7" w:rsidP="00D354D7">
      <w:pPr>
        <w:jc w:val="both"/>
      </w:pPr>
      <w:r>
        <w:t xml:space="preserve">Let’s say we have a code snippet of a Flink program as shown in the image above. </w:t>
      </w:r>
    </w:p>
    <w:p w14:paraId="17017CE8" w14:textId="7181204D" w:rsidR="001A7FE7" w:rsidRDefault="00D354D7" w:rsidP="00D354D7">
      <w:pPr>
        <w:jc w:val="both"/>
      </w:pPr>
      <w:r>
        <w:t>Step 1: The jar file of this program is distributed amongst all nodes inside the Flink cluster.</w:t>
      </w:r>
    </w:p>
    <w:p w14:paraId="01C10C48" w14:textId="2B4070EB" w:rsidR="00D354D7" w:rsidRDefault="00D354D7" w:rsidP="00D354D7">
      <w:pPr>
        <w:jc w:val="center"/>
      </w:pPr>
      <w:r w:rsidRPr="00D354D7">
        <w:rPr>
          <w:noProof/>
        </w:rPr>
        <w:drawing>
          <wp:inline distT="0" distB="0" distL="0" distR="0" wp14:anchorId="62389EE4" wp14:editId="1C6576C9">
            <wp:extent cx="5943600" cy="2136775"/>
            <wp:effectExtent l="0" t="0" r="0" b="0"/>
            <wp:docPr id="42532002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2002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5F9" w14:textId="5F7C3FE0" w:rsidR="00D354D7" w:rsidRDefault="00D354D7" w:rsidP="00D354D7">
      <w:pPr>
        <w:jc w:val="both"/>
      </w:pPr>
      <w:r>
        <w:t xml:space="preserve">Step 2: Flink converts all the user-defined transformations into a </w:t>
      </w:r>
      <w:r>
        <w:rPr>
          <w:b/>
          <w:bCs/>
        </w:rPr>
        <w:t>streaming dataflow</w:t>
      </w:r>
      <w:r>
        <w:t xml:space="preserve">, which is a data structure that </w:t>
      </w:r>
      <w:r w:rsidR="001E66A3">
        <w:t>encloses</w:t>
      </w:r>
      <w:r>
        <w:t xml:space="preserve"> the order of operations </w:t>
      </w:r>
      <w:r w:rsidR="001E66A3">
        <w:t xml:space="preserve">applied to the input data stream. This dataflow can be represented as </w:t>
      </w:r>
      <w:r>
        <w:t>a directed graph that always starts with source(s) and ends at sink(s).</w:t>
      </w:r>
    </w:p>
    <w:p w14:paraId="3CAB6B36" w14:textId="4E53C0C6" w:rsidR="00C73C7D" w:rsidRDefault="00C73C7D" w:rsidP="00C73C7D">
      <w:pPr>
        <w:jc w:val="center"/>
      </w:pPr>
      <w:r w:rsidRPr="00C73C7D">
        <w:rPr>
          <w:noProof/>
        </w:rPr>
        <w:lastRenderedPageBreak/>
        <w:drawing>
          <wp:inline distT="0" distB="0" distL="0" distR="0" wp14:anchorId="7E174983" wp14:editId="06BC43FE">
            <wp:extent cx="5943600" cy="3908425"/>
            <wp:effectExtent l="0" t="0" r="0" b="0"/>
            <wp:docPr id="26630543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5433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DFA7" w14:textId="7A0D1B53" w:rsidR="00D354D7" w:rsidRDefault="001E66A3" w:rsidP="00D354D7">
      <w:pPr>
        <w:jc w:val="both"/>
      </w:pPr>
      <w:r>
        <w:t xml:space="preserve">Step 3: Flink converts the dataflow into an execution graph. This graph </w:t>
      </w:r>
      <w:r w:rsidR="00C73C7D">
        <w:t xml:space="preserve">not only </w:t>
      </w:r>
      <w:r>
        <w:t xml:space="preserve">depicts how the abstract streaming dataflow is mapped to the system’s </w:t>
      </w:r>
      <w:r w:rsidR="00C73C7D">
        <w:t xml:space="preserve">available </w:t>
      </w:r>
      <w:r>
        <w:t>re</w:t>
      </w:r>
      <w:r w:rsidR="00C73C7D">
        <w:t>sources, it also shows the level of parallelism of the job’s execution process.</w:t>
      </w:r>
    </w:p>
    <w:p w14:paraId="63DE3AA2" w14:textId="176F2BAE" w:rsidR="00C73C7D" w:rsidRPr="007C11EE" w:rsidRDefault="007C11EE" w:rsidP="00D354D7">
      <w:pPr>
        <w:jc w:val="both"/>
        <w:rPr>
          <w:b/>
          <w:bCs/>
        </w:rPr>
      </w:pPr>
      <w:r w:rsidRPr="007C11EE">
        <w:rPr>
          <w:b/>
          <w:bCs/>
        </w:rPr>
        <w:t>Fault-tolerance with Snapshots</w:t>
      </w:r>
    </w:p>
    <w:p w14:paraId="1EEB5E6C" w14:textId="4EFFDF0A" w:rsidR="007C11EE" w:rsidRDefault="005D1F7A" w:rsidP="00D354D7">
      <w:pPr>
        <w:jc w:val="both"/>
      </w:pPr>
      <w:r>
        <w:t xml:space="preserve">Flink periodically inserts “markers” into the stream, flowing along with the data. </w:t>
      </w:r>
      <w:r w:rsidR="00743D13">
        <w:t xml:space="preserve">These markers create barriers that split the data stream into </w:t>
      </w:r>
      <w:r w:rsidR="00CB6257">
        <w:t xml:space="preserve">2 </w:t>
      </w:r>
      <w:r w:rsidR="00743D13">
        <w:t>parts</w:t>
      </w:r>
      <w:r w:rsidR="00CB6257">
        <w:t>,</w:t>
      </w:r>
      <w:r w:rsidR="00743D13">
        <w:t xml:space="preserve"> contain</w:t>
      </w:r>
      <w:r w:rsidR="002E0096">
        <w:t>ing</w:t>
      </w:r>
      <w:r w:rsidR="00743D13">
        <w:t xml:space="preserve"> either old records or new ones. </w:t>
      </w:r>
      <w:r w:rsidR="00CB6257">
        <w:t xml:space="preserve">Using this technique, Flink can differentiate the state of the applications at different points </w:t>
      </w:r>
      <w:r w:rsidR="00AF4997">
        <w:t>in</w:t>
      </w:r>
      <w:r w:rsidR="00CB6257">
        <w:t xml:space="preserve"> time.</w:t>
      </w:r>
    </w:p>
    <w:p w14:paraId="3A5A2976" w14:textId="24A9567F" w:rsidR="00CB6257" w:rsidRDefault="00CB6257" w:rsidP="00CB6257">
      <w:pPr>
        <w:jc w:val="center"/>
      </w:pPr>
      <w:r w:rsidRPr="00CB6257">
        <w:rPr>
          <w:noProof/>
        </w:rPr>
        <w:drawing>
          <wp:inline distT="0" distB="0" distL="0" distR="0" wp14:anchorId="3260055E" wp14:editId="5C28CF66">
            <wp:extent cx="5943600" cy="2152015"/>
            <wp:effectExtent l="0" t="0" r="0" b="635"/>
            <wp:docPr id="2008718429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8429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02D5" w14:textId="59ADFCE5" w:rsidR="00CB6257" w:rsidRDefault="00CB6257" w:rsidP="008A2F23">
      <w:pPr>
        <w:jc w:val="both"/>
      </w:pPr>
      <w:r>
        <w:t xml:space="preserve">In Flink’s terminology, </w:t>
      </w:r>
      <w:r w:rsidRPr="008A2F23">
        <w:t>markers</w:t>
      </w:r>
      <w:r>
        <w:t xml:space="preserve"> are </w:t>
      </w:r>
      <w:r w:rsidRPr="008A2F23">
        <w:rPr>
          <w:i/>
          <w:iCs/>
        </w:rPr>
        <w:t>checkpoint barriers</w:t>
      </w:r>
      <w:r>
        <w:t xml:space="preserve"> and parts are </w:t>
      </w:r>
      <w:r w:rsidRPr="008A2F23">
        <w:rPr>
          <w:i/>
          <w:iCs/>
        </w:rPr>
        <w:t>checkpoints</w:t>
      </w:r>
      <w:r>
        <w:t xml:space="preserve">. Checkpoint n encapsulates the state </w:t>
      </w:r>
      <w:r w:rsidR="00D17D83">
        <w:t xml:space="preserve">of the operators resulted from having consumed all </w:t>
      </w:r>
      <w:r w:rsidR="00D17D83">
        <w:lastRenderedPageBreak/>
        <w:t xml:space="preserve">events happening </w:t>
      </w:r>
      <w:r w:rsidR="00D17D83" w:rsidRPr="00D17D83">
        <w:rPr>
          <w:b/>
          <w:bCs/>
        </w:rPr>
        <w:t>only before</w:t>
      </w:r>
      <w:r w:rsidR="00D17D83">
        <w:t xml:space="preserve"> checkpoint barrier n. It works like loading a computer game from a saved version. This mechanism provides the abilities to, literally, </w:t>
      </w:r>
      <w:r w:rsidR="00D17D83" w:rsidRPr="008A2F23">
        <w:rPr>
          <w:i/>
          <w:iCs/>
        </w:rPr>
        <w:t>time travel</w:t>
      </w:r>
      <w:r w:rsidR="00D17D83">
        <w:t xml:space="preserve">. </w:t>
      </w:r>
      <w:r w:rsidR="00AF4997">
        <w:t>Flink users can go back in time and recover an earlier but consistent version, or experiment with different implementations at a desired point in time.</w:t>
      </w:r>
    </w:p>
    <w:p w14:paraId="01EF5367" w14:textId="5D1F0CE4" w:rsidR="00B25747" w:rsidRDefault="00B25747" w:rsidP="008A2F23">
      <w:pPr>
        <w:jc w:val="both"/>
        <w:rPr>
          <w:b/>
          <w:bCs/>
        </w:rPr>
      </w:pPr>
      <w:r w:rsidRPr="00B25747">
        <w:rPr>
          <w:b/>
          <w:bCs/>
        </w:rPr>
        <w:t>Event time and Watermark</w:t>
      </w:r>
    </w:p>
    <w:p w14:paraId="0B3E6B76" w14:textId="651D10FC" w:rsidR="00B25747" w:rsidRDefault="00B25747" w:rsidP="008A2F23">
      <w:pPr>
        <w:jc w:val="both"/>
      </w:pPr>
      <w:r>
        <w:t>Flink supports different notions of time:</w:t>
      </w:r>
    </w:p>
    <w:p w14:paraId="27217BB3" w14:textId="420186CB" w:rsidR="00B25747" w:rsidRDefault="00B25747" w:rsidP="008A2F23">
      <w:pPr>
        <w:jc w:val="both"/>
      </w:pPr>
      <w:r>
        <w:t xml:space="preserve">Event time: the time when an event actually occurred, recorded by the edge device producing the event. </w:t>
      </w:r>
    </w:p>
    <w:p w14:paraId="4F9D01F9" w14:textId="2DE149E0" w:rsidR="00B25747" w:rsidRDefault="00B25747" w:rsidP="008A2F23">
      <w:pPr>
        <w:jc w:val="both"/>
      </w:pPr>
      <w:r>
        <w:t>Ingestion time: the time when an event is ingested by Flink. If Flink needs to reprocess the data from the message broker due to any failure, t</w:t>
      </w:r>
      <w:r w:rsidRPr="00B25747">
        <w:t xml:space="preserve">his type of timestamp </w:t>
      </w:r>
      <w:r>
        <w:t xml:space="preserve">cannot be reproduced. </w:t>
      </w:r>
    </w:p>
    <w:p w14:paraId="5DF31F2F" w14:textId="4087E037" w:rsidR="00B25747" w:rsidRDefault="00B25747" w:rsidP="008A2F23">
      <w:pPr>
        <w:jc w:val="both"/>
      </w:pPr>
      <w:r>
        <w:t xml:space="preserve">Processing time: </w:t>
      </w:r>
      <w:r w:rsidR="00C81161">
        <w:t>the system clock time when a specific operator processes the event.</w:t>
      </w:r>
    </w:p>
    <w:p w14:paraId="37B174F9" w14:textId="73B41FBA" w:rsidR="00C81161" w:rsidRDefault="00C81161" w:rsidP="008A2F23">
      <w:pPr>
        <w:jc w:val="both"/>
      </w:pPr>
      <w:r>
        <w:t xml:space="preserve">As seen from these descriptions, event time is superior for performing most kind of computations and analytics. However, it does come with a cost of introducing complexity since the events can arrive at the operators </w:t>
      </w:r>
      <w:r>
        <w:rPr>
          <w:b/>
          <w:bCs/>
        </w:rPr>
        <w:t>out of order</w:t>
      </w:r>
      <w:r>
        <w:t xml:space="preserve">. The solution for this problem is </w:t>
      </w:r>
      <w:r>
        <w:rPr>
          <w:b/>
          <w:bCs/>
        </w:rPr>
        <w:t>Watermark</w:t>
      </w:r>
      <w:r>
        <w:t>.</w:t>
      </w:r>
    </w:p>
    <w:p w14:paraId="6032156F" w14:textId="54FE1F2C" w:rsidR="00C81161" w:rsidRDefault="00C81161" w:rsidP="008A2F23">
      <w:pPr>
        <w:jc w:val="both"/>
      </w:pPr>
      <w:r>
        <w:t xml:space="preserve">Let’s look at an example of a stream of events with timestamps. </w:t>
      </w:r>
    </w:p>
    <w:p w14:paraId="33FEB2F4" w14:textId="1D07FB7E" w:rsidR="00C81161" w:rsidRPr="00C81161" w:rsidRDefault="00C81161" w:rsidP="00CB6257">
      <w:r w:rsidRPr="00C81161">
        <w:drawing>
          <wp:inline distT="0" distB="0" distL="0" distR="0" wp14:anchorId="5647DDE0" wp14:editId="73C0FF24">
            <wp:extent cx="5943600" cy="1033780"/>
            <wp:effectExtent l="0" t="0" r="0" b="0"/>
            <wp:docPr id="1242588604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88604" name="Picture 1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B0A3" w14:textId="5216509A" w:rsidR="00E03F50" w:rsidRDefault="00C81161" w:rsidP="008A2F23">
      <w:pPr>
        <w:jc w:val="both"/>
      </w:pPr>
      <w:r>
        <w:t xml:space="preserve">It is obvious from the image above that the stream is out of order. Imagine that we are trying to output the same stream of events, but sorted by timestamps. </w:t>
      </w:r>
      <w:r w:rsidR="002775E4">
        <w:t xml:space="preserve">The first element is a 4, and it needs to be delayed at least until the 2 arrives. After these 2 elements are emitted, 11 comes in. From this view provided by the image, we can see </w:t>
      </w:r>
      <w:r w:rsidR="002775E4" w:rsidRPr="008A2F23">
        <w:rPr>
          <w:i/>
          <w:iCs/>
        </w:rPr>
        <w:t>ahead in time</w:t>
      </w:r>
      <w:r w:rsidR="002775E4">
        <w:t xml:space="preserve"> that Flink needs to wait for 7, 9, 10 and 6 to arrive first. But in hindsight, </w:t>
      </w:r>
      <w:r w:rsidR="003A057D">
        <w:t xml:space="preserve">it is very diffcult to </w:t>
      </w:r>
      <w:r w:rsidR="00E03F50">
        <w:t>know</w:t>
      </w:r>
      <w:r w:rsidR="002775E4">
        <w:t xml:space="preserve"> when the results are ready after a while</w:t>
      </w:r>
      <w:r w:rsidR="003A057D">
        <w:t>.</w:t>
      </w:r>
      <w:r w:rsidR="002775E4">
        <w:t xml:space="preserve"> </w:t>
      </w:r>
      <w:r w:rsidR="003A057D">
        <w:t>If there is a chance that 3, 5 or 8 comes in later</w:t>
      </w:r>
      <w:r w:rsidR="00E03F50">
        <w:t xml:space="preserve">, Flink will have to decide whether to wait for those elements, or just skip </w:t>
      </w:r>
      <w:r w:rsidR="001A7197">
        <w:t xml:space="preserve">them to maintain low latency, </w:t>
      </w:r>
      <w:r w:rsidR="00E03F50">
        <w:t>since they are not likely to exist</w:t>
      </w:r>
      <w:r w:rsidR="001A7197">
        <w:t>.</w:t>
      </w:r>
    </w:p>
    <w:p w14:paraId="06E29467" w14:textId="5DE7962F" w:rsidR="00E03F50" w:rsidRDefault="00E03F50" w:rsidP="008A2F23">
      <w:pPr>
        <w:jc w:val="both"/>
      </w:pPr>
      <w:r>
        <w:t>Flink uses watermark as the solution for this complex problem. Watermarks define when to stop waiting for more events. Watermark generators inject watermarks</w:t>
      </w:r>
      <w:r w:rsidR="001A7197">
        <w:t xml:space="preserve"> into the stream that flow along with the data. </w:t>
      </w:r>
    </w:p>
    <w:p w14:paraId="18796144" w14:textId="38879B8B" w:rsidR="001A7197" w:rsidRDefault="001A7197" w:rsidP="00CB6257">
      <w:r w:rsidRPr="001A7197">
        <w:drawing>
          <wp:inline distT="0" distB="0" distL="0" distR="0" wp14:anchorId="28CEBE38" wp14:editId="65D85D7E">
            <wp:extent cx="5943600" cy="744855"/>
            <wp:effectExtent l="0" t="0" r="0" b="0"/>
            <wp:docPr id="19986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71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CC6D" w14:textId="77777777" w:rsidR="008A2F23" w:rsidRDefault="001A7197" w:rsidP="008A2F23">
      <w:pPr>
        <w:jc w:val="both"/>
      </w:pPr>
      <w:r>
        <w:t>Flink views the out-of-order problem as if each event can arrive after a certain amount of delay, and these delays vary between each element. Developers can configure the maximum threshold on this delay.</w:t>
      </w:r>
      <w:r w:rsidR="0028467D">
        <w:t xml:space="preserve"> In</w:t>
      </w:r>
      <w:r>
        <w:t xml:space="preserve"> the example above, the maximum delay is set to 6. </w:t>
      </w:r>
      <w:r w:rsidR="0028467D">
        <w:lastRenderedPageBreak/>
        <w:t>The watermark coming right after element 1</w:t>
      </w:r>
      <w:r w:rsidR="008A2F23">
        <w:t>5</w:t>
      </w:r>
      <w:r w:rsidR="0028467D">
        <w:t xml:space="preserve"> will assert that all following events is probably higher than 1</w:t>
      </w:r>
      <w:r w:rsidR="008A2F23">
        <w:t>5</w:t>
      </w:r>
      <w:r w:rsidR="0028467D">
        <w:t>-6=</w:t>
      </w:r>
      <w:r w:rsidR="008A2F23">
        <w:t>9</w:t>
      </w:r>
      <w:r w:rsidR="0028467D">
        <w:t>, thus the name W(</w:t>
      </w:r>
      <w:r w:rsidR="008A2F23">
        <w:t>9</w:t>
      </w:r>
      <w:r w:rsidR="0028467D">
        <w:t xml:space="preserve">). </w:t>
      </w:r>
      <w:r w:rsidR="008A2F23">
        <w:t xml:space="preserve">Element 6 arrives long after W(9), and will be marked as </w:t>
      </w:r>
      <w:r w:rsidR="008A2F23">
        <w:rPr>
          <w:i/>
          <w:iCs/>
        </w:rPr>
        <w:t>late</w:t>
      </w:r>
      <w:r w:rsidR="008A2F23">
        <w:t xml:space="preserve">. </w:t>
      </w:r>
    </w:p>
    <w:p w14:paraId="4566E522" w14:textId="1E7CC97D" w:rsidR="001A7197" w:rsidRDefault="00CB7BD5" w:rsidP="008A2F23">
      <w:pPr>
        <w:jc w:val="both"/>
      </w:pPr>
      <w:r>
        <w:t>Flink refers</w:t>
      </w:r>
      <w:r w:rsidRPr="00CB7BD5">
        <w:t xml:space="preserve"> to</w:t>
      </w:r>
      <w:r>
        <w:t xml:space="preserve"> this approach</w:t>
      </w:r>
      <w:r w:rsidRPr="00CB7BD5">
        <w:t xml:space="preserve"> as </w:t>
      </w:r>
      <w:r w:rsidRPr="00CB7BD5">
        <w:rPr>
          <w:i/>
          <w:iCs/>
        </w:rPr>
        <w:t>bounded-out-of-orderness</w:t>
      </w:r>
      <w:r w:rsidRPr="00CB7BD5">
        <w:t>.</w:t>
      </w:r>
      <w:r>
        <w:t xml:space="preserve"> </w:t>
      </w:r>
      <w:r w:rsidR="008A2F23">
        <w:t xml:space="preserve">Developers use </w:t>
      </w:r>
      <w:r w:rsidRPr="00CB7BD5">
        <w:t>bounded-out-of-orderness</w:t>
      </w:r>
      <w:r w:rsidRPr="00CB7BD5">
        <w:t xml:space="preserve"> </w:t>
      </w:r>
      <w:r w:rsidR="008A2F23">
        <w:t>to find the optimal compromise between latency and precision.</w:t>
      </w:r>
      <w:r>
        <w:t xml:space="preserve"> Flink also provides methods to handle late events. More of this will be introduced in the next part.</w:t>
      </w:r>
    </w:p>
    <w:p w14:paraId="344A8472" w14:textId="786366DF" w:rsidR="00CB7BD5" w:rsidRDefault="00CB7BD5" w:rsidP="008A2F23">
      <w:pPr>
        <w:jc w:val="both"/>
        <w:rPr>
          <w:b/>
          <w:bCs/>
        </w:rPr>
      </w:pPr>
      <w:r w:rsidRPr="00CB7BD5">
        <w:rPr>
          <w:b/>
          <w:bCs/>
        </w:rPr>
        <w:t>Windows</w:t>
      </w:r>
    </w:p>
    <w:p w14:paraId="186E7A7E" w14:textId="2F5DC723" w:rsidR="00CB7BD5" w:rsidRPr="00CB7BD5" w:rsidRDefault="00CB7BD5" w:rsidP="008A2F23">
      <w:pPr>
        <w:jc w:val="both"/>
        <w:rPr>
          <w:b/>
          <w:bCs/>
        </w:rPr>
      </w:pPr>
      <w:r>
        <w:rPr>
          <w:b/>
          <w:bCs/>
        </w:rPr>
        <w:t>Event-driven application</w:t>
      </w:r>
    </w:p>
    <w:p w14:paraId="40EE8886" w14:textId="0BEED48A" w:rsidR="001A7FE7" w:rsidRDefault="001A7FE7">
      <w:pPr>
        <w:rPr>
          <w:b/>
          <w:bCs/>
        </w:rPr>
      </w:pPr>
      <w:r>
        <w:rPr>
          <w:b/>
          <w:bCs/>
        </w:rPr>
        <w:t>References:</w:t>
      </w:r>
    </w:p>
    <w:p w14:paraId="645C79FD" w14:textId="6909DB6C" w:rsidR="001A7FE7" w:rsidRPr="001A7FE7" w:rsidRDefault="001A7FE7">
      <w:r w:rsidRPr="001A7FE7">
        <w:t>https://nightlies.apache.org/flink/flink-docs-release-1.17/</w:t>
      </w:r>
    </w:p>
    <w:sectPr w:rsidR="001A7FE7" w:rsidRPr="001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44"/>
    <w:rsid w:val="00120187"/>
    <w:rsid w:val="001A7197"/>
    <w:rsid w:val="001A7FE7"/>
    <w:rsid w:val="001E66A3"/>
    <w:rsid w:val="002775E4"/>
    <w:rsid w:val="0028467D"/>
    <w:rsid w:val="002E0096"/>
    <w:rsid w:val="00372D44"/>
    <w:rsid w:val="003A057D"/>
    <w:rsid w:val="005D1F7A"/>
    <w:rsid w:val="00743D13"/>
    <w:rsid w:val="007C11EE"/>
    <w:rsid w:val="008A2F23"/>
    <w:rsid w:val="00AF4997"/>
    <w:rsid w:val="00B164E2"/>
    <w:rsid w:val="00B25747"/>
    <w:rsid w:val="00C73C7D"/>
    <w:rsid w:val="00C81161"/>
    <w:rsid w:val="00CB6257"/>
    <w:rsid w:val="00CB7BD5"/>
    <w:rsid w:val="00D17D83"/>
    <w:rsid w:val="00D354D7"/>
    <w:rsid w:val="00E0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588A"/>
  <w15:chartTrackingRefBased/>
  <w15:docId w15:val="{04C3ECB0-D250-43F1-9B6E-C7558C99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87"/>
    <w:pPr>
      <w:spacing w:after="120"/>
      <w:contextualSpacing/>
    </w:pPr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PHÚ</dc:creator>
  <cp:keywords/>
  <dc:description/>
  <cp:lastModifiedBy>NGUYỄN KHẢI PHÚ</cp:lastModifiedBy>
  <cp:revision>4</cp:revision>
  <dcterms:created xsi:type="dcterms:W3CDTF">2023-04-02T08:21:00Z</dcterms:created>
  <dcterms:modified xsi:type="dcterms:W3CDTF">2023-04-03T03:23:00Z</dcterms:modified>
</cp:coreProperties>
</file>