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story opens in England during the First World War at Styles Court, an Essex country manor. Upon her husband's death, the wealthy widow Emily Cavendish inherited a life estate in Styles as well as the outright inheritance of the larger part of the late Mr. Cavendish's income. Mrs. Cavendish became Mrs. Inglethorp upon her recent marriage to a younger man, Alfred Inglethorp. Emily's two stepsons, John and Lawrence Cavendish, John's wife Mary and Cynthia Murdoch, also live at Styles. John Cavendish is the vested remainderman of Styles; that is, the property will pass to him upon his stepmother's death, per his late father's will. Lawrence Cavendish would also come into a considerable sum of money. The income left to Mrs Inglethorp by her late husband would be distributed according to her will, which she changes at least once per year. If she has not changed her will since her marriage, her husband will inherit that income. Cynthia does war-time work at the pharmacy in the nearby hospital.</w:t>
      </w:r>
    </w:p>
    <w:p>
      <w:r>
        <w:t>The residents of Styles wake to find Emily Inglethorp dying of strychnine poisoning. Hastings, a house guest, enlists the help of his friend Hercule Poirot, who is staying in the nearby village, Styles St. Mary. Poirot pieces together events surrounding the murder. On the day she was killed, Emily Inglethorp was overheard arguing with someone, either her husband Alfred or her stepson John. Afterwards, she seemed quite distressed and, apparently, made a new will â which no one can find. She ate little at dinner and retired early to her room with her document case. The case was later forced open by someone and a document removed. Alfred Inglethorp left Styles earlier in the evening and stayed overnight in the nearby village, so was not present when the poisoning occurred. Nobody can explain how or when the strychnine was administered to Mrs. Inglethorp.</w:t>
      </w:r>
    </w:p>
    <w:p>
      <w:r>
        <w:t>At first, Alfred is the prime suspect. He has the most to gain financially from his wife's death, and, since he is much younger than Emily was, the Cavendishes already suspect him as a fortune hunter. Evelyn Howard, Emily's companion, seems to hate him. His behaviour is suspicious; he openly purchased strychnine in the village before Emily was poisoned, and although he denies it, he refuses to provide an alibi. Inspector Japp is keen to arrest him, but Poirot intervenes by proving he could not have purchased the poison. Inspector Japp arrests John Cavendish. He inherits under the terms of her will, and there is evidence to suggest he had obtained poison.</w:t>
      </w:r>
    </w:p>
    <w:p>
      <w:r>
        <w:t>Poirot clears Cavendish by proving it was Alfred Inglethorp who committed the crime, assisted by Evelyn Howard, who turns out to be his kissing cousin, not his enemy. The guilty pair poisoned Emily by adding a precipitating agent, bromide (obtained from Mrs Inglethorp's sleeping powder), to her regular evening medicine, causing its normally innocuous strychnine constituents to sink to the bottom of the bottle where they were finally consumed in a single, lethal dose. Their plan had been for Alfred Inglethorp to incriminate himself with false evidence, which could then be refuted at his trial. Once acquitted, due to double jeopardy, he could not be tried for the crime a second time should any genuine evidence against him be subsequently discovered. When he realized that Alfred wanted to be arrested, Poirot prevented it until all the evidence against him was at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