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PHƯƠNG ÁN NÂNG CẤP  •  PHIÊN BẢN 3</w:t>
      </w:r>
    </w:p>
    <w:p>
      <w:pPr>
        <w:pStyle w:val="Title"/>
      </w:pPr>
      <w:r>
        <w:t>KẾ HOẠCH THIẾT KẾ LẠI</w:t>
      </w:r>
    </w:p>
    <w:p>
      <w:pPr>
        <w:pStyle w:val="Title"/>
      </w:pPr>
      <w:r>
        <w:t>PHÂN HỆ BÁO CÁO VÀ THỐNG KÊ</w:t>
      </w:r>
    </w:p>
    <w:p>
      <w:r>
        <w:rPr>
          <w:color w:val="60748B"/>
          <w:sz w:val="28"/>
        </w:rPr>
        <w:t>Hệ thống quản lý Bệnh viện Răng Hàm Mặt – C# / WPF / SQL Server</w:t>
      </w:r>
    </w:p>
    <w:p>
      <w:r>
        <w:t>Mục tiêu: đẹp hơn • đơn giản khi thao tác • đầy đủ nghiệp vụ • tách báo cáo riêng theo từng phân hệ • báo cáo theo ngày / tuần / tháng.</w:t>
      </w:r>
    </w:p>
    <w:p>
      <w:r>
        <w:drawing>
          <wp:inline xmlns:a="http://schemas.openxmlformats.org/drawingml/2006/main" xmlns:pic="http://schemas.openxmlformats.org/drawingml/2006/picture">
            <wp:extent cx="6083999" cy="3406311"/>
            <wp:docPr id="1" name="Picture 1"/>
            <wp:cNvGraphicFramePr>
              <a:graphicFrameLocks noChangeAspect="1"/>
            </wp:cNvGraphicFramePr>
            <a:graphic>
              <a:graphicData uri="http://schemas.openxmlformats.org/drawingml/2006/picture">
                <pic:pic>
                  <pic:nvPicPr>
                    <pic:cNvPr id="0" name="BaoCao_WPF_V3_PhacThao.png"/>
                    <pic:cNvPicPr/>
                  </pic:nvPicPr>
                  <pic:blipFill>
                    <a:blip r:embed="rId11"/>
                    <a:stretch>
                      <a:fillRect/>
                    </a:stretch>
                  </pic:blipFill>
                  <pic:spPr>
                    <a:xfrm>
                      <a:off x="0" y="0"/>
                      <a:ext cx="6083999" cy="3406311"/>
                    </a:xfrm>
                    <a:prstGeom prst="rect"/>
                  </pic:spPr>
                </pic:pic>
              </a:graphicData>
            </a:graphic>
          </wp:inline>
        </w:drawing>
      </w:r>
    </w:p>
    <w:p>
      <w:r>
        <w:t>Hình minh họa cấu trúc giao diện. Các ký hiệu “—” là chỗ dành cho dữ liệu thực; hình không chứa số liệu giả định.</w:t>
      </w:r>
    </w:p>
    <w:p>
      <w:pPr>
        <w:pStyle w:val="Subtitle"/>
      </w:pPr>
      <w:r>
        <w:t>PHẠM VI: 20 BÁO CÁO CHUYÊN ĐỀ / 6 NHÓM NGHIỆP VỤ</w:t>
      </w:r>
    </w:p>
    <w:p>
      <w:r>
        <w:br w:type="page"/>
      </w:r>
    </w:p>
    <w:p>
      <w:pPr>
        <w:pStyle w:val="Heading1"/>
      </w:pPr>
      <w:r>
        <w:t>1. Mục tiêu và tiêu chí thiết kế</w:t>
      </w:r>
    </w:p>
    <w:p>
      <w:pPr>
        <w:pStyle w:val="ListBullet"/>
      </w:pPr>
      <w:r>
        <w:t>Nhân viên tìm được nhóm báo cáo cần dùng trong tối đa hai thao tác điều hướng; không mở nhiều popup.</w:t>
      </w:r>
    </w:p>
    <w:p>
      <w:pPr>
        <w:pStyle w:val="ListBullet"/>
      </w:pPr>
      <w:r>
        <w:t>Mỗi chuyên đề có tên, mô tả, bộ chỉ số/KPI, biểu đồ, bảng chi tiết và nút xuất đúng báo cáo đó.</w:t>
      </w:r>
    </w:p>
    <w:p>
      <w:pPr>
        <w:pStyle w:val="ListBullet"/>
      </w:pPr>
      <w:r>
        <w:t>Phân biệt dữ liệu phát sinh theo kỳ và dữ liệu trạng thái hiện tại; không tạo số liệu không có nguồn.</w:t>
      </w:r>
    </w:p>
    <w:p>
      <w:pPr>
        <w:pStyle w:val="ListBullet"/>
      </w:pPr>
      <w:r>
        <w:t>Thiết kế sáng, chuyên nghiệp, có phân cấp thông tin rõ ràng, độ tương phản tốt, không dùng màu làm dấu hiệu duy nhất.</w:t>
      </w:r>
    </w:p>
    <w:p>
      <w:pPr>
        <w:pStyle w:val="ListBullet"/>
      </w:pPr>
      <w:r>
        <w:t>WPF XAML thuần để xem/chỉnh được trong Visual Studio 2022; cấu trúc DAL/BUS/CS theo phong cách đơn giản của dự án.</w:t>
      </w:r>
    </w:p>
    <w:p>
      <w:pPr>
        <w:pStyle w:val="Heading1"/>
      </w:pPr>
      <w:r>
        <w:t>2. Giao diện tổng thể</w:t>
      </w:r>
    </w:p>
    <w:tbl>
      <w:tblPr>
        <w:tblStyle w:val="TableGrid"/>
        <w:tblW w:type="auto" w:w="0"/>
        <w:jc w:val="center"/>
        <w:tblLook w:firstColumn="1" w:firstRow="1" w:lastColumn="0" w:lastRow="0" w:noHBand="0" w:noVBand="1" w:val="04A0"/>
      </w:tblPr>
      <w:tblGrid>
        <w:gridCol w:w="3194"/>
        <w:gridCol w:w="3194"/>
        <w:gridCol w:w="3194"/>
      </w:tblGrid>
      <w:tr>
        <w:tc>
          <w:tcPr>
            <w:tcW w:type="dxa" w:w="1814"/>
            <w:shd w:fill="122F53"/>
          </w:tcPr>
          <w:p>
            <w:r>
              <w:rPr>
                <w:b/>
                <w:color w:val="FFFFFF"/>
                <w:sz w:val="16"/>
              </w:rPr>
              <w:t>Khu vực</w:t>
            </w:r>
          </w:p>
        </w:tc>
        <w:tc>
          <w:tcPr>
            <w:tcW w:type="dxa" w:w="4535"/>
            <w:shd w:fill="122F53"/>
          </w:tcPr>
          <w:p>
            <w:r>
              <w:rPr>
                <w:b/>
                <w:color w:val="FFFFFF"/>
                <w:sz w:val="16"/>
              </w:rPr>
              <w:t>Mô tả thiết kế</w:t>
            </w:r>
          </w:p>
        </w:tc>
        <w:tc>
          <w:tcPr>
            <w:tcW w:type="dxa" w:w="2835"/>
            <w:shd w:fill="122F53"/>
          </w:tcPr>
          <w:p>
            <w:r>
              <w:rPr>
                <w:b/>
                <w:color w:val="FFFFFF"/>
                <w:sz w:val="16"/>
              </w:rPr>
              <w:t>Mục đích</w:t>
            </w:r>
          </w:p>
        </w:tc>
      </w:tr>
      <w:tr>
        <w:tc>
          <w:tcPr>
            <w:tcW w:type="dxa" w:w="1814"/>
            <w:vAlign w:val="center"/>
            <w:shd w:fill="F1F5FB"/>
          </w:tcPr>
          <w:p>
            <w:pPr>
              <w:spacing w:after="20" w:before="20"/>
            </w:pPr>
            <w:r>
              <w:rPr>
                <w:sz w:val="16"/>
              </w:rPr>
              <w:t>Thanh trái 248px</w:t>
            </w:r>
          </w:p>
        </w:tc>
        <w:tc>
          <w:tcPr>
            <w:tcW w:type="dxa" w:w="4535"/>
            <w:vAlign w:val="center"/>
            <w:shd w:fill="F1F5FB"/>
          </w:tcPr>
          <w:p>
            <w:pPr>
              <w:spacing w:after="20" w:before="20"/>
            </w:pPr>
            <w:r>
              <w:rPr>
                <w:sz w:val="16"/>
              </w:rPr>
              <w:t>6 nhóm; 20 báo cáo; cuộn riêng; đánh dấu báo cáo đang chọn</w:t>
            </w:r>
          </w:p>
        </w:tc>
        <w:tc>
          <w:tcPr>
            <w:tcW w:type="dxa" w:w="2835"/>
            <w:vAlign w:val="center"/>
            <w:shd w:fill="F1F5FB"/>
          </w:tcPr>
          <w:p>
            <w:pPr>
              <w:spacing w:after="20" w:before="20"/>
            </w:pPr>
            <w:r>
              <w:rPr>
                <w:sz w:val="16"/>
              </w:rPr>
              <w:t>Điều hướng nhanh, không rối</w:t>
            </w:r>
          </w:p>
        </w:tc>
      </w:tr>
      <w:tr>
        <w:tc>
          <w:tcPr>
            <w:tcW w:type="dxa" w:w="1814"/>
            <w:vAlign w:val="center"/>
          </w:tcPr>
          <w:p>
            <w:pPr>
              <w:spacing w:after="20" w:before="20"/>
            </w:pPr>
            <w:r>
              <w:rPr>
                <w:sz w:val="16"/>
              </w:rPr>
              <w:t>Header</w:t>
            </w:r>
          </w:p>
        </w:tc>
        <w:tc>
          <w:tcPr>
            <w:tcW w:type="dxa" w:w="4535"/>
            <w:vAlign w:val="center"/>
          </w:tcPr>
          <w:p>
            <w:pPr>
              <w:spacing w:after="20" w:before="20"/>
            </w:pPr>
            <w:r>
              <w:rPr>
                <w:sz w:val="16"/>
              </w:rPr>
              <w:t>Tên chuyên đề, mô tả ngắn và Xuất báo cáo này</w:t>
            </w:r>
          </w:p>
        </w:tc>
        <w:tc>
          <w:tcPr>
            <w:tcW w:type="dxa" w:w="2835"/>
            <w:vAlign w:val="center"/>
          </w:tcPr>
          <w:p>
            <w:pPr>
              <w:spacing w:after="20" w:before="20"/>
            </w:pPr>
            <w:r>
              <w:rPr>
                <w:sz w:val="16"/>
              </w:rPr>
              <w:t>Định hướng thao tác</w:t>
            </w:r>
          </w:p>
        </w:tc>
      </w:tr>
      <w:tr>
        <w:tc>
          <w:tcPr>
            <w:tcW w:type="dxa" w:w="1814"/>
            <w:vAlign w:val="center"/>
            <w:shd w:fill="F1F5FB"/>
          </w:tcPr>
          <w:p>
            <w:pPr>
              <w:spacing w:after="20" w:before="20"/>
            </w:pPr>
            <w:r>
              <w:rPr>
                <w:sz w:val="16"/>
              </w:rPr>
              <w:t>Lọc thời gian</w:t>
            </w:r>
          </w:p>
        </w:tc>
        <w:tc>
          <w:tcPr>
            <w:tcW w:type="dxa" w:w="4535"/>
            <w:vAlign w:val="center"/>
            <w:shd w:fill="F1F5FB"/>
          </w:tcPr>
          <w:p>
            <w:pPr>
              <w:spacing w:after="20" w:before="20"/>
            </w:pPr>
            <w:r>
              <w:rPr>
                <w:sz w:val="16"/>
              </w:rPr>
              <w:t>Theo ngày/tuần/tháng + Từ/Đến + lối tắt Hôm nay/7 ngày/Tháng này</w:t>
            </w:r>
          </w:p>
        </w:tc>
        <w:tc>
          <w:tcPr>
            <w:tcW w:type="dxa" w:w="2835"/>
            <w:vAlign w:val="center"/>
            <w:shd w:fill="F1F5FB"/>
          </w:tcPr>
          <w:p>
            <w:pPr>
              <w:spacing w:after="20" w:before="20"/>
            </w:pPr>
            <w:r>
              <w:rPr>
                <w:sz w:val="16"/>
              </w:rPr>
              <w:t>Áp dụng thống nhất</w:t>
            </w:r>
          </w:p>
        </w:tc>
      </w:tr>
      <w:tr>
        <w:tc>
          <w:tcPr>
            <w:tcW w:type="dxa" w:w="1814"/>
            <w:vAlign w:val="center"/>
          </w:tcPr>
          <w:p>
            <w:pPr>
              <w:spacing w:after="20" w:before="20"/>
            </w:pPr>
            <w:r>
              <w:rPr>
                <w:sz w:val="16"/>
              </w:rPr>
              <w:t>Bốn KPI</w:t>
            </w:r>
          </w:p>
        </w:tc>
        <w:tc>
          <w:tcPr>
            <w:tcW w:type="dxa" w:w="4535"/>
            <w:vAlign w:val="center"/>
          </w:tcPr>
          <w:p>
            <w:pPr>
              <w:spacing w:after="20" w:before="20"/>
            </w:pPr>
            <w:r>
              <w:rPr>
                <w:sz w:val="16"/>
              </w:rPr>
              <w:t>Thẻ màu xanh dương/xanh ngọc/tím/cam, tên và số, đơn vị</w:t>
            </w:r>
          </w:p>
        </w:tc>
        <w:tc>
          <w:tcPr>
            <w:tcW w:type="dxa" w:w="2835"/>
            <w:vAlign w:val="center"/>
          </w:tcPr>
          <w:p>
            <w:pPr>
              <w:spacing w:after="20" w:before="20"/>
            </w:pPr>
            <w:r>
              <w:rPr>
                <w:sz w:val="16"/>
              </w:rPr>
              <w:t>Nhìn nhanh số liệu</w:t>
            </w:r>
          </w:p>
        </w:tc>
      </w:tr>
      <w:tr>
        <w:tc>
          <w:tcPr>
            <w:tcW w:type="dxa" w:w="1814"/>
            <w:vAlign w:val="center"/>
            <w:shd w:fill="F1F5FB"/>
          </w:tcPr>
          <w:p>
            <w:pPr>
              <w:spacing w:after="20" w:before="20"/>
            </w:pPr>
            <w:r>
              <w:rPr>
                <w:sz w:val="16"/>
              </w:rPr>
              <w:t>Biểu đồ</w:t>
            </w:r>
          </w:p>
        </w:tc>
        <w:tc>
          <w:tcPr>
            <w:tcW w:type="dxa" w:w="4535"/>
            <w:vAlign w:val="center"/>
            <w:shd w:fill="F1F5FB"/>
          </w:tcPr>
          <w:p>
            <w:pPr>
              <w:spacing w:after="20" w:before="20"/>
            </w:pPr>
            <w:r>
              <w:rPr>
                <w:sz w:val="16"/>
              </w:rPr>
              <w:t>Một xu hướng + một so sánh; nhãn và chú giải rõ ràng</w:t>
            </w:r>
          </w:p>
        </w:tc>
        <w:tc>
          <w:tcPr>
            <w:tcW w:type="dxa" w:w="2835"/>
            <w:vAlign w:val="center"/>
            <w:shd w:fill="F1F5FB"/>
          </w:tcPr>
          <w:p>
            <w:pPr>
              <w:spacing w:after="20" w:before="20"/>
            </w:pPr>
            <w:r>
              <w:rPr>
                <w:sz w:val="16"/>
              </w:rPr>
              <w:t>Phân tích thay đổi</w:t>
            </w:r>
          </w:p>
        </w:tc>
      </w:tr>
      <w:tr>
        <w:tc>
          <w:tcPr>
            <w:tcW w:type="dxa" w:w="1814"/>
            <w:vAlign w:val="center"/>
          </w:tcPr>
          <w:p>
            <w:pPr>
              <w:spacing w:after="20" w:before="20"/>
            </w:pPr>
            <w:r>
              <w:rPr>
                <w:sz w:val="16"/>
              </w:rPr>
              <w:t>Bảng chi tiết</w:t>
            </w:r>
          </w:p>
        </w:tc>
        <w:tc>
          <w:tcPr>
            <w:tcW w:type="dxa" w:w="4535"/>
            <w:vAlign w:val="center"/>
          </w:tcPr>
          <w:p>
            <w:pPr>
              <w:spacing w:after="20" w:before="20"/>
            </w:pPr>
            <w:r>
              <w:rPr>
                <w:sz w:val="16"/>
              </w:rPr>
              <w:t>Tên cột đổi theo chuyên đề, có dòng dữ liệu 0 khi không phát sinh</w:t>
            </w:r>
          </w:p>
        </w:tc>
        <w:tc>
          <w:tcPr>
            <w:tcW w:type="dxa" w:w="2835"/>
            <w:vAlign w:val="center"/>
          </w:tcPr>
          <w:p>
            <w:pPr>
              <w:spacing w:after="20" w:before="20"/>
            </w:pPr>
            <w:r>
              <w:rPr>
                <w:sz w:val="16"/>
              </w:rPr>
              <w:t>Đối chiếu trước khi xuất</w:t>
            </w:r>
          </w:p>
        </w:tc>
      </w:tr>
      <w:tr>
        <w:tc>
          <w:tcPr>
            <w:tcW w:type="dxa" w:w="1814"/>
            <w:vAlign w:val="center"/>
            <w:shd w:fill="F1F5FB"/>
          </w:tcPr>
          <w:p>
            <w:pPr>
              <w:spacing w:after="20" w:before="20"/>
            </w:pPr>
            <w:r>
              <w:rPr>
                <w:sz w:val="16"/>
              </w:rPr>
              <w:t>Trạng thái</w:t>
            </w:r>
          </w:p>
        </w:tc>
        <w:tc>
          <w:tcPr>
            <w:tcW w:type="dxa" w:w="4535"/>
            <w:vAlign w:val="center"/>
            <w:shd w:fill="F1F5FB"/>
          </w:tcPr>
          <w:p>
            <w:pPr>
              <w:spacing w:after="20" w:before="20"/>
            </w:pPr>
            <w:r>
              <w:rPr>
                <w:sz w:val="16"/>
              </w:rPr>
              <w:t>Đang tải, có dữ liệu, không có phát sinh, lỗi truy vấn</w:t>
            </w:r>
          </w:p>
        </w:tc>
        <w:tc>
          <w:tcPr>
            <w:tcW w:type="dxa" w:w="2835"/>
            <w:vAlign w:val="center"/>
            <w:shd w:fill="F1F5FB"/>
          </w:tcPr>
          <w:p>
            <w:pPr>
              <w:spacing w:after="20" w:before="20"/>
            </w:pPr>
            <w:r>
              <w:rPr>
                <w:sz w:val="16"/>
              </w:rPr>
              <w:t>Không nhầm dữ liệu cũ</w:t>
            </w:r>
          </w:p>
        </w:tc>
      </w:tr>
    </w:tbl>
    <w:p>
      <w:pPr>
        <w:spacing w:after="0" w:before="0"/>
      </w:pPr>
      <w:r>
        <w:rPr>
          <w:sz w:val="6"/>
        </w:rPr>
        <w:t xml:space="preserve"> </w:t>
      </w:r>
    </w:p>
    <w:p>
      <w:pPr>
        <w:pStyle w:val="Heading1"/>
      </w:pPr>
      <w:r>
        <w:t>3. Quy chuẩn giao diện</w:t>
      </w:r>
    </w:p>
    <w:tbl>
      <w:tblPr>
        <w:tblStyle w:val="TableGrid"/>
        <w:tblW w:type="auto" w:w="0"/>
        <w:jc w:val="center"/>
        <w:tblLook w:firstColumn="1" w:firstRow="1" w:lastColumn="0" w:lastRow="0" w:noHBand="0" w:noVBand="1" w:val="04A0"/>
      </w:tblPr>
      <w:tblGrid>
        <w:gridCol w:w="3194"/>
        <w:gridCol w:w="3194"/>
        <w:gridCol w:w="3194"/>
      </w:tblGrid>
      <w:tr>
        <w:tc>
          <w:tcPr>
            <w:tcW w:type="dxa" w:w="3194"/>
            <w:shd w:fill="122F53"/>
          </w:tcPr>
          <w:p>
            <w:r>
              <w:rPr>
                <w:b/>
                <w:color w:val="FFFFFF"/>
                <w:sz w:val="16"/>
              </w:rPr>
              <w:t>Vai trò màu</w:t>
            </w:r>
          </w:p>
        </w:tc>
        <w:tc>
          <w:tcPr>
            <w:tcW w:type="dxa" w:w="3194"/>
            <w:shd w:fill="122F53"/>
          </w:tcPr>
          <w:p>
            <w:r>
              <w:rPr>
                <w:b/>
                <w:color w:val="FFFFFF"/>
                <w:sz w:val="16"/>
              </w:rPr>
              <w:t>Màu</w:t>
            </w:r>
          </w:p>
        </w:tc>
        <w:tc>
          <w:tcPr>
            <w:tcW w:type="dxa" w:w="3194"/>
            <w:shd w:fill="122F53"/>
          </w:tcPr>
          <w:p>
            <w:r>
              <w:rPr>
                <w:b/>
                <w:color w:val="FFFFFF"/>
                <w:sz w:val="16"/>
              </w:rPr>
              <w:t>Cách dùng</w:t>
            </w:r>
          </w:p>
        </w:tc>
      </w:tr>
      <w:tr>
        <w:tc>
          <w:tcPr>
            <w:tcW w:type="dxa" w:w="3194"/>
            <w:vAlign w:val="center"/>
            <w:shd w:fill="F1F5FB"/>
          </w:tcPr>
          <w:p>
            <w:pPr>
              <w:spacing w:after="20" w:before="20"/>
            </w:pPr>
            <w:r>
              <w:rPr>
                <w:sz w:val="16"/>
              </w:rPr>
              <w:t>Navy</w:t>
            </w:r>
          </w:p>
        </w:tc>
        <w:tc>
          <w:tcPr>
            <w:tcW w:type="dxa" w:w="3194"/>
            <w:vAlign w:val="center"/>
            <w:shd w:fill="F1F5FB"/>
          </w:tcPr>
          <w:p>
            <w:pPr>
              <w:spacing w:after="20" w:before="20"/>
            </w:pPr>
            <w:r>
              <w:rPr>
                <w:sz w:val="16"/>
              </w:rPr>
              <w:t>#102F54</w:t>
            </w:r>
          </w:p>
        </w:tc>
        <w:tc>
          <w:tcPr>
            <w:tcW w:type="dxa" w:w="3194"/>
            <w:vAlign w:val="center"/>
            <w:shd w:fill="F1F5FB"/>
          </w:tcPr>
          <w:p>
            <w:pPr>
              <w:spacing w:after="20" w:before="20"/>
            </w:pPr>
            <w:r>
              <w:rPr>
                <w:sz w:val="16"/>
              </w:rPr>
              <w:t>Điều hướng, tiêu đề, chữ nhấn</w:t>
            </w:r>
          </w:p>
        </w:tc>
      </w:tr>
      <w:tr>
        <w:tc>
          <w:tcPr>
            <w:tcW w:type="dxa" w:w="3194"/>
            <w:vAlign w:val="center"/>
          </w:tcPr>
          <w:p>
            <w:pPr>
              <w:spacing w:after="20" w:before="20"/>
            </w:pPr>
            <w:r>
              <w:rPr>
                <w:sz w:val="16"/>
              </w:rPr>
              <w:t>Xanh dương</w:t>
            </w:r>
          </w:p>
        </w:tc>
        <w:tc>
          <w:tcPr>
            <w:tcW w:type="dxa" w:w="3194"/>
            <w:vAlign w:val="center"/>
          </w:tcPr>
          <w:p>
            <w:pPr>
              <w:spacing w:after="20" w:before="20"/>
            </w:pPr>
            <w:r>
              <w:rPr>
                <w:sz w:val="16"/>
              </w:rPr>
              <w:t>#2563EB</w:t>
            </w:r>
          </w:p>
        </w:tc>
        <w:tc>
          <w:tcPr>
            <w:tcW w:type="dxa" w:w="3194"/>
            <w:vAlign w:val="center"/>
          </w:tcPr>
          <w:p>
            <w:pPr>
              <w:spacing w:after="20" w:before="20"/>
            </w:pPr>
            <w:r>
              <w:rPr>
                <w:sz w:val="16"/>
              </w:rPr>
              <w:t>Hành động chính, chỉ số chính</w:t>
            </w:r>
          </w:p>
        </w:tc>
      </w:tr>
      <w:tr>
        <w:tc>
          <w:tcPr>
            <w:tcW w:type="dxa" w:w="3194"/>
            <w:vAlign w:val="center"/>
            <w:shd w:fill="F1F5FB"/>
          </w:tcPr>
          <w:p>
            <w:pPr>
              <w:spacing w:after="20" w:before="20"/>
            </w:pPr>
            <w:r>
              <w:rPr>
                <w:sz w:val="16"/>
              </w:rPr>
              <w:t>Xanh ngọc</w:t>
            </w:r>
          </w:p>
        </w:tc>
        <w:tc>
          <w:tcPr>
            <w:tcW w:type="dxa" w:w="3194"/>
            <w:vAlign w:val="center"/>
            <w:shd w:fill="F1F5FB"/>
          </w:tcPr>
          <w:p>
            <w:pPr>
              <w:spacing w:after="20" w:before="20"/>
            </w:pPr>
            <w:r>
              <w:rPr>
                <w:sz w:val="16"/>
              </w:rPr>
              <w:t>#0B988D</w:t>
            </w:r>
          </w:p>
        </w:tc>
        <w:tc>
          <w:tcPr>
            <w:tcW w:type="dxa" w:w="3194"/>
            <w:vAlign w:val="center"/>
            <w:shd w:fill="F1F5FB"/>
          </w:tcPr>
          <w:p>
            <w:pPr>
              <w:spacing w:after="20" w:before="20"/>
            </w:pPr>
            <w:r>
              <w:rPr>
                <w:sz w:val="16"/>
              </w:rPr>
              <w:t>Chỉ số phụ hoặc đối chiếu</w:t>
            </w:r>
          </w:p>
        </w:tc>
      </w:tr>
      <w:tr>
        <w:tc>
          <w:tcPr>
            <w:tcW w:type="dxa" w:w="3194"/>
            <w:vAlign w:val="center"/>
          </w:tcPr>
          <w:p>
            <w:pPr>
              <w:spacing w:after="20" w:before="20"/>
            </w:pPr>
            <w:r>
              <w:rPr>
                <w:sz w:val="16"/>
              </w:rPr>
              <w:t>Tím</w:t>
            </w:r>
          </w:p>
        </w:tc>
        <w:tc>
          <w:tcPr>
            <w:tcW w:type="dxa" w:w="3194"/>
            <w:vAlign w:val="center"/>
          </w:tcPr>
          <w:p>
            <w:pPr>
              <w:spacing w:after="20" w:before="20"/>
            </w:pPr>
            <w:r>
              <w:rPr>
                <w:sz w:val="16"/>
              </w:rPr>
              <w:t>#805DB6</w:t>
            </w:r>
          </w:p>
        </w:tc>
        <w:tc>
          <w:tcPr>
            <w:tcW w:type="dxa" w:w="3194"/>
            <w:vAlign w:val="center"/>
          </w:tcPr>
          <w:p>
            <w:pPr>
              <w:spacing w:after="20" w:before="20"/>
            </w:pPr>
            <w:r>
              <w:rPr>
                <w:sz w:val="16"/>
              </w:rPr>
              <w:t>Bổ sung / phân tích</w:t>
            </w:r>
          </w:p>
        </w:tc>
      </w:tr>
      <w:tr>
        <w:tc>
          <w:tcPr>
            <w:tcW w:type="dxa" w:w="3194"/>
            <w:vAlign w:val="center"/>
            <w:shd w:fill="F1F5FB"/>
          </w:tcPr>
          <w:p>
            <w:pPr>
              <w:spacing w:after="20" w:before="20"/>
            </w:pPr>
            <w:r>
              <w:rPr>
                <w:sz w:val="16"/>
              </w:rPr>
              <w:t>Cam nhạt</w:t>
            </w:r>
          </w:p>
        </w:tc>
        <w:tc>
          <w:tcPr>
            <w:tcW w:type="dxa" w:w="3194"/>
            <w:vAlign w:val="center"/>
            <w:shd w:fill="F1F5FB"/>
          </w:tcPr>
          <w:p>
            <w:pPr>
              <w:spacing w:after="20" w:before="20"/>
            </w:pPr>
            <w:r>
              <w:rPr>
                <w:sz w:val="16"/>
              </w:rPr>
              <w:t>#D99A40</w:t>
            </w:r>
          </w:p>
        </w:tc>
        <w:tc>
          <w:tcPr>
            <w:tcW w:type="dxa" w:w="3194"/>
            <w:vAlign w:val="center"/>
            <w:shd w:fill="F1F5FB"/>
          </w:tcPr>
          <w:p>
            <w:pPr>
              <w:spacing w:after="20" w:before="20"/>
            </w:pPr>
            <w:r>
              <w:rPr>
                <w:sz w:val="16"/>
              </w:rPr>
              <w:t>Số liệu cảnh báo / phạm vi thống kê</w:t>
            </w:r>
          </w:p>
        </w:tc>
      </w:tr>
      <w:tr>
        <w:tc>
          <w:tcPr>
            <w:tcW w:type="dxa" w:w="3194"/>
            <w:vAlign w:val="center"/>
          </w:tcPr>
          <w:p>
            <w:pPr>
              <w:spacing w:after="20" w:before="20"/>
            </w:pPr>
            <w:r>
              <w:rPr>
                <w:sz w:val="16"/>
              </w:rPr>
              <w:t>Đỏ trầm</w:t>
            </w:r>
          </w:p>
        </w:tc>
        <w:tc>
          <w:tcPr>
            <w:tcW w:type="dxa" w:w="3194"/>
            <w:vAlign w:val="center"/>
          </w:tcPr>
          <w:p>
            <w:pPr>
              <w:spacing w:after="20" w:before="20"/>
            </w:pPr>
            <w:r>
              <w:rPr>
                <w:sz w:val="16"/>
              </w:rPr>
              <w:t>#C04B53</w:t>
            </w:r>
          </w:p>
        </w:tc>
        <w:tc>
          <w:tcPr>
            <w:tcW w:type="dxa" w:w="3194"/>
            <w:vAlign w:val="center"/>
          </w:tcPr>
          <w:p>
            <w:pPr>
              <w:spacing w:after="20" w:before="20"/>
            </w:pPr>
            <w:r>
              <w:rPr>
                <w:sz w:val="16"/>
              </w:rPr>
              <w:t>Lỗi, quá hạn; chỉ dùng khi thực sự cảnh báo</w:t>
            </w:r>
          </w:p>
        </w:tc>
      </w:tr>
    </w:tbl>
    <w:p>
      <w:pPr>
        <w:spacing w:after="0" w:before="0"/>
      </w:pPr>
      <w:r>
        <w:rPr>
          <w:sz w:val="6"/>
        </w:rPr>
        <w:t xml:space="preserve"> </w:t>
      </w:r>
    </w:p>
    <w:p>
      <w:r>
        <w:t>Quy cách: font Segoe UI 13–15px cho nội dung; tiêu đề 22–28px; bảng tối thiểu 12px; chiều cao nút 40–44px; khoảng cách thẻ 12–16px; corner radius 10–16px. Không nên ép nhiều bảng và biểu đồ vào một cột nhỏ.</w:t>
      </w:r>
    </w:p>
    <w:p>
      <w:r>
        <w:br w:type="page"/>
      </w:r>
    </w:p>
    <w:p>
      <w:pPr>
        <w:pStyle w:val="Heading1"/>
      </w:pPr>
      <w:r>
        <w:t>4. Danh sách báo cáo độc lập theo toàn dự án</w:t>
      </w:r>
    </w:p>
    <w:p>
      <w:r>
        <w:t>Các chuyên đề sau dựa trên cấu trúc SQL đã kiểm tra. Mỗi chuyên đề có một khóa danh mục riêng, câu truy vấn riêng, bảng tổng hợp riêng và file CSV xuất riêng trong bản XAML mẫu.</w:t>
      </w:r>
    </w:p>
    <w:p>
      <w:pPr>
        <w:pStyle w:val="Heading2"/>
      </w:pPr>
      <w:r>
        <w:t>Tổng hợp &amp; khám chữa bệnh</w:t>
      </w:r>
    </w:p>
    <w:tbl>
      <w:tblPr>
        <w:tblStyle w:val="TableGrid"/>
        <w:tblW w:type="auto" w:w="0"/>
        <w:jc w:val="center"/>
        <w:tblLook w:firstColumn="1" w:firstRow="1" w:lastColumn="0" w:lastRow="0" w:noHBand="0" w:noVBand="1" w:val="04A0"/>
      </w:tblPr>
      <w:tblGrid>
        <w:gridCol w:w="2395"/>
        <w:gridCol w:w="2395"/>
        <w:gridCol w:w="2395"/>
        <w:gridCol w:w="2395"/>
      </w:tblGrid>
      <w:tr>
        <w:tc>
          <w:tcPr>
            <w:tcW w:type="dxa" w:w="680"/>
            <w:shd w:fill="122F53"/>
          </w:tcPr>
          <w:p>
            <w:r>
              <w:rPr>
                <w:b/>
                <w:color w:val="FFFFFF"/>
                <w:sz w:val="14"/>
              </w:rPr>
              <w:t>Mã</w:t>
            </w:r>
          </w:p>
        </w:tc>
        <w:tc>
          <w:tcPr>
            <w:tcW w:type="dxa" w:w="2324"/>
            <w:shd w:fill="122F53"/>
          </w:tcPr>
          <w:p>
            <w:r>
              <w:rPr>
                <w:b/>
                <w:color w:val="FFFFFF"/>
                <w:sz w:val="14"/>
              </w:rPr>
              <w:t>Báo cáo</w:t>
            </w:r>
          </w:p>
        </w:tc>
        <w:tc>
          <w:tcPr>
            <w:tcW w:type="dxa" w:w="3118"/>
            <w:shd w:fill="122F53"/>
          </w:tcPr>
          <w:p>
            <w:r>
              <w:rPr>
                <w:b/>
                <w:color w:val="FFFFFF"/>
                <w:sz w:val="14"/>
              </w:rPr>
              <w:t>Nguồn SQL chính</w:t>
            </w:r>
          </w:p>
        </w:tc>
        <w:tc>
          <w:tcPr>
            <w:tcW w:type="dxa" w:w="3175"/>
            <w:shd w:fill="122F53"/>
          </w:tcPr>
          <w:p>
            <w:r>
              <w:rPr>
                <w:b/>
                <w:color w:val="FFFFFF"/>
                <w:sz w:val="14"/>
              </w:rPr>
              <w:t>KPI / số liệu cần hoàn thiện</w:t>
            </w:r>
          </w:p>
        </w:tc>
      </w:tr>
      <w:tr>
        <w:tc>
          <w:tcPr>
            <w:tcW w:type="dxa" w:w="680"/>
            <w:vAlign w:val="center"/>
            <w:shd w:fill="F1F5FB"/>
          </w:tcPr>
          <w:p>
            <w:pPr>
              <w:spacing w:after="20" w:before="20"/>
            </w:pPr>
            <w:r>
              <w:rPr>
                <w:sz w:val="14"/>
              </w:rPr>
              <w:t>01</w:t>
            </w:r>
          </w:p>
        </w:tc>
        <w:tc>
          <w:tcPr>
            <w:tcW w:type="dxa" w:w="2324"/>
            <w:vAlign w:val="center"/>
            <w:shd w:fill="F1F5FB"/>
          </w:tcPr>
          <w:p>
            <w:pPr>
              <w:spacing w:after="20" w:before="20"/>
            </w:pPr>
            <w:r>
              <w:rPr>
                <w:sz w:val="14"/>
              </w:rPr>
              <w:t>Tổng quan bệnh viện</w:t>
            </w:r>
          </w:p>
        </w:tc>
        <w:tc>
          <w:tcPr>
            <w:tcW w:type="dxa" w:w="3118"/>
            <w:vAlign w:val="center"/>
            <w:shd w:fill="F1F5FB"/>
          </w:tcPr>
          <w:p>
            <w:pPr>
              <w:spacing w:after="20" w:before="20"/>
            </w:pPr>
            <w:r>
              <w:rPr>
                <w:sz w:val="14"/>
              </w:rPr>
              <w:t>LICH_KHAM; LICH_SU_KHAM_BENH</w:t>
            </w:r>
          </w:p>
        </w:tc>
        <w:tc>
          <w:tcPr>
            <w:tcW w:type="dxa" w:w="3175"/>
            <w:vAlign w:val="center"/>
            <w:shd w:fill="F1F5FB"/>
          </w:tcPr>
          <w:p>
            <w:pPr>
              <w:spacing w:after="20" w:before="20"/>
            </w:pPr>
            <w:r>
              <w:rPr>
                <w:sz w:val="14"/>
              </w:rPr>
              <w:t>Tổng lịch; khám xác nhận; tỷ lệ hoàn tất; xu hướng hoạt động</w:t>
            </w:r>
          </w:p>
        </w:tc>
      </w:tr>
      <w:tr>
        <w:tc>
          <w:tcPr>
            <w:tcW w:type="dxa" w:w="680"/>
            <w:vAlign w:val="center"/>
          </w:tcPr>
          <w:p>
            <w:pPr>
              <w:spacing w:after="20" w:before="20"/>
            </w:pPr>
            <w:r>
              <w:rPr>
                <w:sz w:val="14"/>
              </w:rPr>
              <w:t>02</w:t>
            </w:r>
          </w:p>
        </w:tc>
        <w:tc>
          <w:tcPr>
            <w:tcW w:type="dxa" w:w="2324"/>
            <w:vAlign w:val="center"/>
          </w:tcPr>
          <w:p>
            <w:pPr>
              <w:spacing w:after="20" w:before="20"/>
            </w:pPr>
            <w:r>
              <w:rPr>
                <w:sz w:val="14"/>
              </w:rPr>
              <w:t>Hồ sơ bệnh nhân</w:t>
            </w:r>
          </w:p>
        </w:tc>
        <w:tc>
          <w:tcPr>
            <w:tcW w:type="dxa" w:w="3118"/>
            <w:vAlign w:val="center"/>
          </w:tcPr>
          <w:p>
            <w:pPr>
              <w:spacing w:after="20" w:before="20"/>
            </w:pPr>
            <w:r>
              <w:rPr>
                <w:sz w:val="14"/>
              </w:rPr>
              <w:t>HO_SO_BENH_AN; BENH_NHAN</w:t>
            </w:r>
          </w:p>
        </w:tc>
        <w:tc>
          <w:tcPr>
            <w:tcW w:type="dxa" w:w="3175"/>
            <w:vAlign w:val="center"/>
          </w:tcPr>
          <w:p>
            <w:pPr>
              <w:spacing w:after="20" w:before="20"/>
            </w:pPr>
            <w:r>
              <w:rPr>
                <w:sz w:val="14"/>
              </w:rPr>
              <w:t>Hồ sơ mới; lượt tiếp nhận; bệnh nhân quay lại (bổ sung truy vấn liên kết)</w:t>
            </w:r>
          </w:p>
        </w:tc>
      </w:tr>
      <w:tr>
        <w:tc>
          <w:tcPr>
            <w:tcW w:type="dxa" w:w="680"/>
            <w:vAlign w:val="center"/>
            <w:shd w:fill="F1F5FB"/>
          </w:tcPr>
          <w:p>
            <w:pPr>
              <w:spacing w:after="20" w:before="20"/>
            </w:pPr>
            <w:r>
              <w:rPr>
                <w:sz w:val="14"/>
              </w:rPr>
              <w:t>03</w:t>
            </w:r>
          </w:p>
        </w:tc>
        <w:tc>
          <w:tcPr>
            <w:tcW w:type="dxa" w:w="2324"/>
            <w:vAlign w:val="center"/>
            <w:shd w:fill="F1F5FB"/>
          </w:tcPr>
          <w:p>
            <w:pPr>
              <w:spacing w:after="20" w:before="20"/>
            </w:pPr>
            <w:r>
              <w:rPr>
                <w:sz w:val="14"/>
              </w:rPr>
              <w:t>Tiếp nhận và phiếu khám</w:t>
            </w:r>
          </w:p>
        </w:tc>
        <w:tc>
          <w:tcPr>
            <w:tcW w:type="dxa" w:w="3118"/>
            <w:vAlign w:val="center"/>
            <w:shd w:fill="F1F5FB"/>
          </w:tcPr>
          <w:p>
            <w:pPr>
              <w:spacing w:after="20" w:before="20"/>
            </w:pPr>
            <w:r>
              <w:rPr>
                <w:sz w:val="14"/>
              </w:rPr>
              <w:t>PHIEU_KHAM_BENH</w:t>
            </w:r>
          </w:p>
        </w:tc>
        <w:tc>
          <w:tcPr>
            <w:tcW w:type="dxa" w:w="3175"/>
            <w:vAlign w:val="center"/>
            <w:shd w:fill="F1F5FB"/>
          </w:tcPr>
          <w:p>
            <w:pPr>
              <w:spacing w:after="20" w:before="20"/>
            </w:pPr>
            <w:r>
              <w:rPr>
                <w:sz w:val="14"/>
              </w:rPr>
              <w:t>Tổng phiếu; phiếu có lịch; phiếu tự đến; trạng thái tiếp nhận</w:t>
            </w:r>
          </w:p>
        </w:tc>
      </w:tr>
      <w:tr>
        <w:tc>
          <w:tcPr>
            <w:tcW w:type="dxa" w:w="680"/>
            <w:vAlign w:val="center"/>
          </w:tcPr>
          <w:p>
            <w:pPr>
              <w:spacing w:after="20" w:before="20"/>
            </w:pPr>
            <w:r>
              <w:rPr>
                <w:sz w:val="14"/>
              </w:rPr>
              <w:t>04</w:t>
            </w:r>
          </w:p>
        </w:tc>
        <w:tc>
          <w:tcPr>
            <w:tcW w:type="dxa" w:w="2324"/>
            <w:vAlign w:val="center"/>
          </w:tcPr>
          <w:p>
            <w:pPr>
              <w:spacing w:after="20" w:before="20"/>
            </w:pPr>
            <w:r>
              <w:rPr>
                <w:sz w:val="14"/>
              </w:rPr>
              <w:t>Lịch khám và điều phối</w:t>
            </w:r>
          </w:p>
        </w:tc>
        <w:tc>
          <w:tcPr>
            <w:tcW w:type="dxa" w:w="3118"/>
            <w:vAlign w:val="center"/>
          </w:tcPr>
          <w:p>
            <w:pPr>
              <w:spacing w:after="20" w:before="20"/>
            </w:pPr>
            <w:r>
              <w:rPr>
                <w:sz w:val="14"/>
              </w:rPr>
              <w:t>LICH_KHAM; XAC_NHAN_DOI_LICH_KHAM</w:t>
            </w:r>
          </w:p>
        </w:tc>
        <w:tc>
          <w:tcPr>
            <w:tcW w:type="dxa" w:w="3175"/>
            <w:vAlign w:val="center"/>
          </w:tcPr>
          <w:p>
            <w:pPr>
              <w:spacing w:after="20" w:before="20"/>
            </w:pPr>
            <w:r>
              <w:rPr>
                <w:sz w:val="14"/>
              </w:rPr>
              <w:t>Lịch tạo/đã khám/hủy; lịch ưu tiên; thay đổi nhân sự và phòng</w:t>
            </w:r>
          </w:p>
        </w:tc>
      </w:tr>
      <w:tr>
        <w:tc>
          <w:tcPr>
            <w:tcW w:type="dxa" w:w="680"/>
            <w:vAlign w:val="center"/>
            <w:shd w:fill="F1F5FB"/>
          </w:tcPr>
          <w:p>
            <w:pPr>
              <w:spacing w:after="20" w:before="20"/>
            </w:pPr>
            <w:r>
              <w:rPr>
                <w:sz w:val="14"/>
              </w:rPr>
              <w:t>05</w:t>
            </w:r>
          </w:p>
        </w:tc>
        <w:tc>
          <w:tcPr>
            <w:tcW w:type="dxa" w:w="2324"/>
            <w:vAlign w:val="center"/>
            <w:shd w:fill="F1F5FB"/>
          </w:tcPr>
          <w:p>
            <w:pPr>
              <w:spacing w:after="20" w:before="20"/>
            </w:pPr>
            <w:r>
              <w:rPr>
                <w:sz w:val="14"/>
              </w:rPr>
              <w:t>Khám và điều trị</w:t>
            </w:r>
          </w:p>
        </w:tc>
        <w:tc>
          <w:tcPr>
            <w:tcW w:type="dxa" w:w="3118"/>
            <w:vAlign w:val="center"/>
            <w:shd w:fill="F1F5FB"/>
          </w:tcPr>
          <w:p>
            <w:pPr>
              <w:spacing w:after="20" w:before="20"/>
            </w:pPr>
            <w:r>
              <w:rPr>
                <w:sz w:val="14"/>
              </w:rPr>
              <w:t>LICH_SU_KHAM_BENH; DICH_VU_THUC_HIEN</w:t>
            </w:r>
          </w:p>
        </w:tc>
        <w:tc>
          <w:tcPr>
            <w:tcW w:type="dxa" w:w="3175"/>
            <w:vAlign w:val="center"/>
            <w:shd w:fill="F1F5FB"/>
          </w:tcPr>
          <w:p>
            <w:pPr>
              <w:spacing w:after="20" w:before="20"/>
            </w:pPr>
            <w:r>
              <w:rPr>
                <w:sz w:val="14"/>
              </w:rPr>
              <w:t>Lượt khám xác nhận; dịch vụ xác nhận; cơ cấu theo chuyên khoa</w:t>
            </w:r>
          </w:p>
        </w:tc>
      </w:tr>
      <w:tr>
        <w:tc>
          <w:tcPr>
            <w:tcW w:type="dxa" w:w="680"/>
            <w:vAlign w:val="center"/>
          </w:tcPr>
          <w:p>
            <w:pPr>
              <w:spacing w:after="20" w:before="20"/>
            </w:pPr>
            <w:r>
              <w:rPr>
                <w:sz w:val="14"/>
              </w:rPr>
              <w:t>06</w:t>
            </w:r>
          </w:p>
        </w:tc>
        <w:tc>
          <w:tcPr>
            <w:tcW w:type="dxa" w:w="2324"/>
            <w:vAlign w:val="center"/>
          </w:tcPr>
          <w:p>
            <w:pPr>
              <w:spacing w:after="20" w:before="20"/>
            </w:pPr>
            <w:r>
              <w:rPr>
                <w:sz w:val="14"/>
              </w:rPr>
              <w:t>Kế hoạch điều trị</w:t>
            </w:r>
          </w:p>
        </w:tc>
        <w:tc>
          <w:tcPr>
            <w:tcW w:type="dxa" w:w="3118"/>
            <w:vAlign w:val="center"/>
          </w:tcPr>
          <w:p>
            <w:pPr>
              <w:spacing w:after="20" w:before="20"/>
            </w:pPr>
            <w:r>
              <w:rPr>
                <w:sz w:val="14"/>
              </w:rPr>
              <w:t>KE_HOACH_DIEU_TRI; CHI_TIET_KE_HOACH</w:t>
            </w:r>
          </w:p>
        </w:tc>
        <w:tc>
          <w:tcPr>
            <w:tcW w:type="dxa" w:w="3175"/>
            <w:vAlign w:val="center"/>
          </w:tcPr>
          <w:p>
            <w:pPr>
              <w:spacing w:after="20" w:before="20"/>
            </w:pPr>
            <w:r>
              <w:rPr>
                <w:sz w:val="14"/>
              </w:rPr>
              <w:t>Kế hoạch mới; đã bắt đầu; hoàn tất; giá trị dự kiến</w:t>
            </w:r>
          </w:p>
        </w:tc>
      </w:tr>
      <w:tr>
        <w:tc>
          <w:tcPr>
            <w:tcW w:type="dxa" w:w="680"/>
            <w:vAlign w:val="center"/>
            <w:shd w:fill="F1F5FB"/>
          </w:tcPr>
          <w:p>
            <w:pPr>
              <w:spacing w:after="20" w:before="20"/>
            </w:pPr>
            <w:r>
              <w:rPr>
                <w:sz w:val="14"/>
              </w:rPr>
              <w:t>07</w:t>
            </w:r>
          </w:p>
        </w:tc>
        <w:tc>
          <w:tcPr>
            <w:tcW w:type="dxa" w:w="2324"/>
            <w:vAlign w:val="center"/>
            <w:shd w:fill="F1F5FB"/>
          </w:tcPr>
          <w:p>
            <w:pPr>
              <w:spacing w:after="20" w:before="20"/>
            </w:pPr>
            <w:r>
              <w:rPr>
                <w:sz w:val="14"/>
              </w:rPr>
              <w:t>Dịch vụ thực hiện</w:t>
            </w:r>
          </w:p>
        </w:tc>
        <w:tc>
          <w:tcPr>
            <w:tcW w:type="dxa" w:w="3118"/>
            <w:vAlign w:val="center"/>
            <w:shd w:fill="F1F5FB"/>
          </w:tcPr>
          <w:p>
            <w:pPr>
              <w:spacing w:after="20" w:before="20"/>
            </w:pPr>
            <w:r>
              <w:rPr>
                <w:sz w:val="14"/>
              </w:rPr>
              <w:t>DICH_VU_THUC_HIEN; DICH_VU</w:t>
            </w:r>
          </w:p>
        </w:tc>
        <w:tc>
          <w:tcPr>
            <w:tcW w:type="dxa" w:w="3175"/>
            <w:vAlign w:val="center"/>
            <w:shd w:fill="F1F5FB"/>
          </w:tcPr>
          <w:p>
            <w:pPr>
              <w:spacing w:after="20" w:before="20"/>
            </w:pPr>
            <w:r>
              <w:rPr>
                <w:sz w:val="14"/>
              </w:rPr>
              <w:t>Dịch vụ xác nhận/hủy; số lần; giá trị phát sinh; xếp hạng dịch vụ</w:t>
            </w:r>
          </w:p>
        </w:tc>
      </w:tr>
      <w:tr>
        <w:tc>
          <w:tcPr>
            <w:tcW w:type="dxa" w:w="680"/>
            <w:vAlign w:val="center"/>
          </w:tcPr>
          <w:p>
            <w:pPr>
              <w:spacing w:after="20" w:before="20"/>
            </w:pPr>
            <w:r>
              <w:rPr>
                <w:sz w:val="14"/>
              </w:rPr>
              <w:t>08</w:t>
            </w:r>
          </w:p>
        </w:tc>
        <w:tc>
          <w:tcPr>
            <w:tcW w:type="dxa" w:w="2324"/>
            <w:vAlign w:val="center"/>
          </w:tcPr>
          <w:p>
            <w:pPr>
              <w:spacing w:after="20" w:before="20"/>
            </w:pPr>
            <w:r>
              <w:rPr>
                <w:sz w:val="14"/>
              </w:rPr>
              <w:t>Đơn thuốc</w:t>
            </w:r>
          </w:p>
        </w:tc>
        <w:tc>
          <w:tcPr>
            <w:tcW w:type="dxa" w:w="3118"/>
            <w:vAlign w:val="center"/>
          </w:tcPr>
          <w:p>
            <w:pPr>
              <w:spacing w:after="20" w:before="20"/>
            </w:pPr>
            <w:r>
              <w:rPr>
                <w:sz w:val="14"/>
              </w:rPr>
              <w:t>DON_THUOC; CHI_TIET_DON_THUOC</w:t>
            </w:r>
          </w:p>
        </w:tc>
        <w:tc>
          <w:tcPr>
            <w:tcW w:type="dxa" w:w="3175"/>
            <w:vAlign w:val="center"/>
          </w:tcPr>
          <w:p>
            <w:pPr>
              <w:spacing w:after="20" w:before="20"/>
            </w:pPr>
            <w:r>
              <w:rPr>
                <w:sz w:val="14"/>
              </w:rPr>
              <w:t>Đơn kê/xác nhận; mặt hàng; lượng kê; cấp phát đã ghi sổ</w:t>
            </w:r>
          </w:p>
        </w:tc>
      </w:tr>
    </w:tbl>
    <w:p>
      <w:pPr>
        <w:spacing w:after="0" w:before="0"/>
      </w:pPr>
      <w:r>
        <w:rPr>
          <w:sz w:val="6"/>
        </w:rPr>
        <w:t xml:space="preserve"> </w:t>
      </w:r>
    </w:p>
    <w:p>
      <w:pPr>
        <w:pStyle w:val="Heading2"/>
      </w:pPr>
      <w:r>
        <w:t>Tài chính</w:t>
      </w:r>
    </w:p>
    <w:tbl>
      <w:tblPr>
        <w:tblStyle w:val="TableGrid"/>
        <w:tblW w:type="auto" w:w="0"/>
        <w:jc w:val="center"/>
        <w:tblLook w:firstColumn="1" w:firstRow="1" w:lastColumn="0" w:lastRow="0" w:noHBand="0" w:noVBand="1" w:val="04A0"/>
      </w:tblPr>
      <w:tblGrid>
        <w:gridCol w:w="2395"/>
        <w:gridCol w:w="2395"/>
        <w:gridCol w:w="2395"/>
        <w:gridCol w:w="2395"/>
      </w:tblGrid>
      <w:tr>
        <w:tc>
          <w:tcPr>
            <w:tcW w:type="dxa" w:w="680"/>
            <w:shd w:fill="122F53"/>
          </w:tcPr>
          <w:p>
            <w:r>
              <w:rPr>
                <w:b/>
                <w:color w:val="FFFFFF"/>
                <w:sz w:val="14"/>
              </w:rPr>
              <w:t>Mã</w:t>
            </w:r>
          </w:p>
        </w:tc>
        <w:tc>
          <w:tcPr>
            <w:tcW w:type="dxa" w:w="2324"/>
            <w:shd w:fill="122F53"/>
          </w:tcPr>
          <w:p>
            <w:r>
              <w:rPr>
                <w:b/>
                <w:color w:val="FFFFFF"/>
                <w:sz w:val="14"/>
              </w:rPr>
              <w:t>Báo cáo</w:t>
            </w:r>
          </w:p>
        </w:tc>
        <w:tc>
          <w:tcPr>
            <w:tcW w:type="dxa" w:w="3118"/>
            <w:shd w:fill="122F53"/>
          </w:tcPr>
          <w:p>
            <w:r>
              <w:rPr>
                <w:b/>
                <w:color w:val="FFFFFF"/>
                <w:sz w:val="14"/>
              </w:rPr>
              <w:t>Nguồn SQL chính</w:t>
            </w:r>
          </w:p>
        </w:tc>
        <w:tc>
          <w:tcPr>
            <w:tcW w:type="dxa" w:w="3175"/>
            <w:shd w:fill="122F53"/>
          </w:tcPr>
          <w:p>
            <w:r>
              <w:rPr>
                <w:b/>
                <w:color w:val="FFFFFF"/>
                <w:sz w:val="14"/>
              </w:rPr>
              <w:t>KPI / số liệu cần hoàn thiện</w:t>
            </w:r>
          </w:p>
        </w:tc>
      </w:tr>
      <w:tr>
        <w:tc>
          <w:tcPr>
            <w:tcW w:type="dxa" w:w="680"/>
            <w:vAlign w:val="center"/>
            <w:shd w:fill="F1F5FB"/>
          </w:tcPr>
          <w:p>
            <w:pPr>
              <w:spacing w:after="20" w:before="20"/>
            </w:pPr>
            <w:r>
              <w:rPr>
                <w:sz w:val="14"/>
              </w:rPr>
              <w:t>09</w:t>
            </w:r>
          </w:p>
        </w:tc>
        <w:tc>
          <w:tcPr>
            <w:tcW w:type="dxa" w:w="2324"/>
            <w:vAlign w:val="center"/>
            <w:shd w:fill="F1F5FB"/>
          </w:tcPr>
          <w:p>
            <w:pPr>
              <w:spacing w:after="20" w:before="20"/>
            </w:pPr>
            <w:r>
              <w:rPr>
                <w:sz w:val="14"/>
              </w:rPr>
              <w:t>Thu – hoàn bệnh viện</w:t>
            </w:r>
          </w:p>
        </w:tc>
        <w:tc>
          <w:tcPr>
            <w:tcW w:type="dxa" w:w="3118"/>
            <w:vAlign w:val="center"/>
            <w:shd w:fill="F1F5FB"/>
          </w:tcPr>
          <w:p>
            <w:pPr>
              <w:spacing w:after="20" w:before="20"/>
            </w:pPr>
            <w:r>
              <w:rPr>
                <w:sz w:val="14"/>
              </w:rPr>
              <w:t>THANH_TOAN</w:t>
            </w:r>
          </w:p>
        </w:tc>
        <w:tc>
          <w:tcPr>
            <w:tcW w:type="dxa" w:w="3175"/>
            <w:vAlign w:val="center"/>
            <w:shd w:fill="F1F5FB"/>
          </w:tcPr>
          <w:p>
            <w:pPr>
              <w:spacing w:after="20" w:before="20"/>
            </w:pPr>
            <w:r>
              <w:rPr>
                <w:sz w:val="14"/>
              </w:rPr>
              <w:t>Tiền thu xác nhận; hoàn xác nhận; thu ròng; phương thức thanh toán</w:t>
            </w:r>
          </w:p>
        </w:tc>
      </w:tr>
      <w:tr>
        <w:tc>
          <w:tcPr>
            <w:tcW w:type="dxa" w:w="680"/>
            <w:vAlign w:val="center"/>
          </w:tcPr>
          <w:p>
            <w:pPr>
              <w:spacing w:after="20" w:before="20"/>
            </w:pPr>
            <w:r>
              <w:rPr>
                <w:sz w:val="14"/>
              </w:rPr>
              <w:t>10</w:t>
            </w:r>
          </w:p>
        </w:tc>
        <w:tc>
          <w:tcPr>
            <w:tcW w:type="dxa" w:w="2324"/>
            <w:vAlign w:val="center"/>
          </w:tcPr>
          <w:p>
            <w:pPr>
              <w:spacing w:after="20" w:before="20"/>
            </w:pPr>
            <w:r>
              <w:rPr>
                <w:sz w:val="14"/>
              </w:rPr>
              <w:t>Hóa đơn bệnh viện</w:t>
            </w:r>
          </w:p>
        </w:tc>
        <w:tc>
          <w:tcPr>
            <w:tcW w:type="dxa" w:w="3118"/>
            <w:vAlign w:val="center"/>
          </w:tcPr>
          <w:p>
            <w:pPr>
              <w:spacing w:after="20" w:before="20"/>
            </w:pPr>
            <w:r>
              <w:rPr>
                <w:sz w:val="14"/>
              </w:rPr>
              <w:t>HOA_DON; CHI_TIET_HOA_DON</w:t>
            </w:r>
          </w:p>
        </w:tc>
        <w:tc>
          <w:tcPr>
            <w:tcW w:type="dxa" w:w="3175"/>
            <w:vAlign w:val="center"/>
          </w:tcPr>
          <w:p>
            <w:pPr>
              <w:spacing w:after="20" w:before="20"/>
            </w:pPr>
            <w:r>
              <w:rPr>
                <w:sz w:val="14"/>
              </w:rPr>
              <w:t>Hóa đơn lập/xác nhận/hủy; giá trị cần thu; chiết khấu</w:t>
            </w:r>
          </w:p>
        </w:tc>
      </w:tr>
      <w:tr>
        <w:tc>
          <w:tcPr>
            <w:tcW w:type="dxa" w:w="680"/>
            <w:vAlign w:val="center"/>
            <w:shd w:fill="F1F5FB"/>
          </w:tcPr>
          <w:p>
            <w:pPr>
              <w:spacing w:after="20" w:before="20"/>
            </w:pPr>
            <w:r>
              <w:rPr>
                <w:sz w:val="14"/>
              </w:rPr>
              <w:t>11</w:t>
            </w:r>
          </w:p>
        </w:tc>
        <w:tc>
          <w:tcPr>
            <w:tcW w:type="dxa" w:w="2324"/>
            <w:vAlign w:val="center"/>
            <w:shd w:fill="F1F5FB"/>
          </w:tcPr>
          <w:p>
            <w:pPr>
              <w:spacing w:after="20" w:before="20"/>
            </w:pPr>
            <w:r>
              <w:rPr>
                <w:sz w:val="14"/>
              </w:rPr>
              <w:t>Lương và hoa hồng</w:t>
            </w:r>
          </w:p>
        </w:tc>
        <w:tc>
          <w:tcPr>
            <w:tcW w:type="dxa" w:w="3118"/>
            <w:vAlign w:val="center"/>
            <w:shd w:fill="F1F5FB"/>
          </w:tcPr>
          <w:p>
            <w:pPr>
              <w:spacing w:after="20" w:before="20"/>
            </w:pPr>
            <w:r>
              <w:rPr>
                <w:sz w:val="14"/>
              </w:rPr>
              <w:t>BANG_LUONG; CHINH_SACH_LUONG</w:t>
            </w:r>
          </w:p>
        </w:tc>
        <w:tc>
          <w:tcPr>
            <w:tcW w:type="dxa" w:w="3175"/>
            <w:vAlign w:val="center"/>
            <w:shd w:fill="F1F5FB"/>
          </w:tcPr>
          <w:p>
            <w:pPr>
              <w:spacing w:after="20" w:before="20"/>
            </w:pPr>
            <w:r>
              <w:rPr>
                <w:sz w:val="14"/>
              </w:rPr>
              <w:t>Lương chốt; hoa hồng chốt; tổng quỹ lương; số ca tính lương</w:t>
            </w:r>
          </w:p>
        </w:tc>
      </w:tr>
    </w:tbl>
    <w:p>
      <w:pPr>
        <w:spacing w:after="0" w:before="0"/>
      </w:pPr>
      <w:r>
        <w:rPr>
          <w:sz w:val="6"/>
        </w:rPr>
        <w:t xml:space="preserve"> </w:t>
      </w:r>
    </w:p>
    <w:p>
      <w:pPr>
        <w:pStyle w:val="Heading2"/>
      </w:pPr>
      <w:r>
        <w:t>Kho và vật tư</w:t>
      </w:r>
    </w:p>
    <w:tbl>
      <w:tblPr>
        <w:tblStyle w:val="TableGrid"/>
        <w:tblW w:type="auto" w:w="0"/>
        <w:jc w:val="center"/>
        <w:tblLook w:firstColumn="1" w:firstRow="1" w:lastColumn="0" w:lastRow="0" w:noHBand="0" w:noVBand="1" w:val="04A0"/>
      </w:tblPr>
      <w:tblGrid>
        <w:gridCol w:w="2395"/>
        <w:gridCol w:w="2395"/>
        <w:gridCol w:w="2395"/>
        <w:gridCol w:w="2395"/>
      </w:tblGrid>
      <w:tr>
        <w:tc>
          <w:tcPr>
            <w:tcW w:type="dxa" w:w="680"/>
            <w:shd w:fill="122F53"/>
          </w:tcPr>
          <w:p>
            <w:r>
              <w:rPr>
                <w:b/>
                <w:color w:val="FFFFFF"/>
                <w:sz w:val="14"/>
              </w:rPr>
              <w:t>Mã</w:t>
            </w:r>
          </w:p>
        </w:tc>
        <w:tc>
          <w:tcPr>
            <w:tcW w:type="dxa" w:w="2324"/>
            <w:shd w:fill="122F53"/>
          </w:tcPr>
          <w:p>
            <w:r>
              <w:rPr>
                <w:b/>
                <w:color w:val="FFFFFF"/>
                <w:sz w:val="14"/>
              </w:rPr>
              <w:t>Báo cáo</w:t>
            </w:r>
          </w:p>
        </w:tc>
        <w:tc>
          <w:tcPr>
            <w:tcW w:type="dxa" w:w="3118"/>
            <w:shd w:fill="122F53"/>
          </w:tcPr>
          <w:p>
            <w:r>
              <w:rPr>
                <w:b/>
                <w:color w:val="FFFFFF"/>
                <w:sz w:val="14"/>
              </w:rPr>
              <w:t>Nguồn SQL chính</w:t>
            </w:r>
          </w:p>
        </w:tc>
        <w:tc>
          <w:tcPr>
            <w:tcW w:type="dxa" w:w="3175"/>
            <w:shd w:fill="122F53"/>
          </w:tcPr>
          <w:p>
            <w:r>
              <w:rPr>
                <w:b/>
                <w:color w:val="FFFFFF"/>
                <w:sz w:val="14"/>
              </w:rPr>
              <w:t>KPI / số liệu cần hoàn thiện</w:t>
            </w:r>
          </w:p>
        </w:tc>
      </w:tr>
      <w:tr>
        <w:tc>
          <w:tcPr>
            <w:tcW w:type="dxa" w:w="680"/>
            <w:vAlign w:val="center"/>
            <w:shd w:fill="F1F5FB"/>
          </w:tcPr>
          <w:p>
            <w:pPr>
              <w:spacing w:after="20" w:before="20"/>
            </w:pPr>
            <w:r>
              <w:rPr>
                <w:sz w:val="14"/>
              </w:rPr>
              <w:t>12</w:t>
            </w:r>
          </w:p>
        </w:tc>
        <w:tc>
          <w:tcPr>
            <w:tcW w:type="dxa" w:w="2324"/>
            <w:vAlign w:val="center"/>
            <w:shd w:fill="F1F5FB"/>
          </w:tcPr>
          <w:p>
            <w:pPr>
              <w:spacing w:after="20" w:before="20"/>
            </w:pPr>
            <w:r>
              <w:rPr>
                <w:sz w:val="14"/>
              </w:rPr>
              <w:t>Nhập – xuất kho</w:t>
            </w:r>
          </w:p>
        </w:tc>
        <w:tc>
          <w:tcPr>
            <w:tcW w:type="dxa" w:w="3118"/>
            <w:vAlign w:val="center"/>
            <w:shd w:fill="F1F5FB"/>
          </w:tcPr>
          <w:p>
            <w:pPr>
              <w:spacing w:after="20" w:before="20"/>
            </w:pPr>
            <w:r>
              <w:rPr>
                <w:sz w:val="14"/>
              </w:rPr>
              <w:t>PHIEU_NHAP; PHIEU_XUAT</w:t>
            </w:r>
          </w:p>
        </w:tc>
        <w:tc>
          <w:tcPr>
            <w:tcW w:type="dxa" w:w="3175"/>
            <w:vAlign w:val="center"/>
            <w:shd w:fill="F1F5FB"/>
          </w:tcPr>
          <w:p>
            <w:pPr>
              <w:spacing w:after="20" w:before="20"/>
            </w:pPr>
            <w:r>
              <w:rPr>
                <w:sz w:val="14"/>
              </w:rPr>
              <w:t>Phiếu ghi sổ; phiếu hủy; tần suất và phân bổ kho</w:t>
            </w:r>
          </w:p>
        </w:tc>
      </w:tr>
      <w:tr>
        <w:tc>
          <w:tcPr>
            <w:tcW w:type="dxa" w:w="680"/>
            <w:vAlign w:val="center"/>
          </w:tcPr>
          <w:p>
            <w:pPr>
              <w:spacing w:after="20" w:before="20"/>
            </w:pPr>
            <w:r>
              <w:rPr>
                <w:sz w:val="14"/>
              </w:rPr>
              <w:t>13</w:t>
            </w:r>
          </w:p>
        </w:tc>
        <w:tc>
          <w:tcPr>
            <w:tcW w:type="dxa" w:w="2324"/>
            <w:vAlign w:val="center"/>
          </w:tcPr>
          <w:p>
            <w:pPr>
              <w:spacing w:after="20" w:before="20"/>
            </w:pPr>
            <w:r>
              <w:rPr>
                <w:sz w:val="14"/>
              </w:rPr>
              <w:t>Dòng hàng vật tư</w:t>
            </w:r>
          </w:p>
        </w:tc>
        <w:tc>
          <w:tcPr>
            <w:tcW w:type="dxa" w:w="3118"/>
            <w:vAlign w:val="center"/>
          </w:tcPr>
          <w:p>
            <w:pPr>
              <w:spacing w:after="20" w:before="20"/>
            </w:pPr>
            <w:r>
              <w:rPr>
                <w:sz w:val="14"/>
              </w:rPr>
              <w:t>CHI_TIET_PHIEU_NHAP; CHI_TIET_PHIEU_XUAT</w:t>
            </w:r>
          </w:p>
        </w:tc>
        <w:tc>
          <w:tcPr>
            <w:tcW w:type="dxa" w:w="3175"/>
            <w:vAlign w:val="center"/>
          </w:tcPr>
          <w:p>
            <w:pPr>
              <w:spacing w:after="20" w:before="20"/>
            </w:pPr>
            <w:r>
              <w:rPr>
                <w:sz w:val="14"/>
              </w:rPr>
              <w:t>Số dòng nhập/xuất; lượng theo từng mã hàng và đơn vị tính</w:t>
            </w:r>
          </w:p>
        </w:tc>
      </w:tr>
      <w:tr>
        <w:tc>
          <w:tcPr>
            <w:tcW w:type="dxa" w:w="680"/>
            <w:vAlign w:val="center"/>
            <w:shd w:fill="F1F5FB"/>
          </w:tcPr>
          <w:p>
            <w:pPr>
              <w:spacing w:after="20" w:before="20"/>
            </w:pPr>
            <w:r>
              <w:rPr>
                <w:sz w:val="14"/>
              </w:rPr>
              <w:t>14</w:t>
            </w:r>
          </w:p>
        </w:tc>
        <w:tc>
          <w:tcPr>
            <w:tcW w:type="dxa" w:w="2324"/>
            <w:vAlign w:val="center"/>
            <w:shd w:fill="F1F5FB"/>
          </w:tcPr>
          <w:p>
            <w:pPr>
              <w:spacing w:after="20" w:before="20"/>
            </w:pPr>
            <w:r>
              <w:rPr>
                <w:sz w:val="14"/>
              </w:rPr>
              <w:t>Hạn dùng lô hàng</w:t>
            </w:r>
          </w:p>
        </w:tc>
        <w:tc>
          <w:tcPr>
            <w:tcW w:type="dxa" w:w="3118"/>
            <w:vAlign w:val="center"/>
            <w:shd w:fill="F1F5FB"/>
          </w:tcPr>
          <w:p>
            <w:pPr>
              <w:spacing w:after="20" w:before="20"/>
            </w:pPr>
            <w:r>
              <w:rPr>
                <w:sz w:val="14"/>
              </w:rPr>
              <w:t>LO_HANG_HOA; THUOC</w:t>
            </w:r>
          </w:p>
        </w:tc>
        <w:tc>
          <w:tcPr>
            <w:tcW w:type="dxa" w:w="3175"/>
            <w:vAlign w:val="center"/>
            <w:shd w:fill="F1F5FB"/>
          </w:tcPr>
          <w:p>
            <w:pPr>
              <w:spacing w:after="20" w:before="20"/>
            </w:pPr>
            <w:r>
              <w:rPr>
                <w:sz w:val="14"/>
              </w:rPr>
              <w:t>Lô đến hạn; lô thuốc đến hạn; cảnh báo 30/60/90 ngày</w:t>
            </w:r>
          </w:p>
        </w:tc>
      </w:tr>
      <w:tr>
        <w:tc>
          <w:tcPr>
            <w:tcW w:type="dxa" w:w="680"/>
            <w:vAlign w:val="center"/>
          </w:tcPr>
          <w:p>
            <w:pPr>
              <w:spacing w:after="20" w:before="20"/>
            </w:pPr>
            <w:r>
              <w:rPr>
                <w:sz w:val="14"/>
              </w:rPr>
              <w:t>15</w:t>
            </w:r>
          </w:p>
        </w:tc>
        <w:tc>
          <w:tcPr>
            <w:tcW w:type="dxa" w:w="2324"/>
            <w:vAlign w:val="center"/>
          </w:tcPr>
          <w:p>
            <w:pPr>
              <w:spacing w:after="20" w:before="20"/>
            </w:pPr>
            <w:r>
              <w:rPr>
                <w:sz w:val="14"/>
              </w:rPr>
              <w:t>Nhà cung cấp</w:t>
            </w:r>
          </w:p>
        </w:tc>
        <w:tc>
          <w:tcPr>
            <w:tcW w:type="dxa" w:w="3118"/>
            <w:vAlign w:val="center"/>
          </w:tcPr>
          <w:p>
            <w:pPr>
              <w:spacing w:after="20" w:before="20"/>
            </w:pPr>
            <w:r>
              <w:rPr>
                <w:sz w:val="14"/>
              </w:rPr>
              <w:t>HOA_DON_NHAP; NHA_CUNG_CAP</w:t>
            </w:r>
          </w:p>
        </w:tc>
        <w:tc>
          <w:tcPr>
            <w:tcW w:type="dxa" w:w="3175"/>
            <w:vAlign w:val="center"/>
          </w:tcPr>
          <w:p>
            <w:pPr>
              <w:spacing w:after="20" w:before="20"/>
            </w:pPr>
            <w:r>
              <w:rPr>
                <w:sz w:val="14"/>
              </w:rPr>
              <w:t>Hóa đơn mua; lô từ NCC; giá trị nhập; top NCC</w:t>
            </w:r>
          </w:p>
        </w:tc>
      </w:tr>
    </w:tbl>
    <w:p>
      <w:pPr>
        <w:spacing w:after="0" w:before="0"/>
      </w:pPr>
      <w:r>
        <w:rPr>
          <w:sz w:val="6"/>
        </w:rPr>
        <w:t xml:space="preserve"> </w:t>
      </w:r>
    </w:p>
    <w:p>
      <w:pPr>
        <w:pStyle w:val="Heading2"/>
      </w:pPr>
      <w:r>
        <w:t>Nhân sự và vận hành</w:t>
      </w:r>
    </w:p>
    <w:tbl>
      <w:tblPr>
        <w:tblStyle w:val="TableGrid"/>
        <w:tblW w:type="auto" w:w="0"/>
        <w:jc w:val="center"/>
        <w:tblLook w:firstColumn="1" w:firstRow="1" w:lastColumn="0" w:lastRow="0" w:noHBand="0" w:noVBand="1" w:val="04A0"/>
      </w:tblPr>
      <w:tblGrid>
        <w:gridCol w:w="2395"/>
        <w:gridCol w:w="2395"/>
        <w:gridCol w:w="2395"/>
        <w:gridCol w:w="2395"/>
      </w:tblGrid>
      <w:tr>
        <w:tc>
          <w:tcPr>
            <w:tcW w:type="dxa" w:w="680"/>
            <w:shd w:fill="122F53"/>
          </w:tcPr>
          <w:p>
            <w:r>
              <w:rPr>
                <w:b/>
                <w:color w:val="FFFFFF"/>
                <w:sz w:val="14"/>
              </w:rPr>
              <w:t>Mã</w:t>
            </w:r>
          </w:p>
        </w:tc>
        <w:tc>
          <w:tcPr>
            <w:tcW w:type="dxa" w:w="2324"/>
            <w:shd w:fill="122F53"/>
          </w:tcPr>
          <w:p>
            <w:r>
              <w:rPr>
                <w:b/>
                <w:color w:val="FFFFFF"/>
                <w:sz w:val="14"/>
              </w:rPr>
              <w:t>Báo cáo</w:t>
            </w:r>
          </w:p>
        </w:tc>
        <w:tc>
          <w:tcPr>
            <w:tcW w:type="dxa" w:w="3118"/>
            <w:shd w:fill="122F53"/>
          </w:tcPr>
          <w:p>
            <w:r>
              <w:rPr>
                <w:b/>
                <w:color w:val="FFFFFF"/>
                <w:sz w:val="14"/>
              </w:rPr>
              <w:t>Nguồn SQL chính</w:t>
            </w:r>
          </w:p>
        </w:tc>
        <w:tc>
          <w:tcPr>
            <w:tcW w:type="dxa" w:w="3175"/>
            <w:shd w:fill="122F53"/>
          </w:tcPr>
          <w:p>
            <w:r>
              <w:rPr>
                <w:b/>
                <w:color w:val="FFFFFF"/>
                <w:sz w:val="14"/>
              </w:rPr>
              <w:t>KPI / số liệu cần hoàn thiện</w:t>
            </w:r>
          </w:p>
        </w:tc>
      </w:tr>
      <w:tr>
        <w:tc>
          <w:tcPr>
            <w:tcW w:type="dxa" w:w="680"/>
            <w:vAlign w:val="center"/>
            <w:shd w:fill="F1F5FB"/>
          </w:tcPr>
          <w:p>
            <w:pPr>
              <w:spacing w:after="20" w:before="20"/>
            </w:pPr>
            <w:r>
              <w:rPr>
                <w:sz w:val="14"/>
              </w:rPr>
              <w:t>16</w:t>
            </w:r>
          </w:p>
        </w:tc>
        <w:tc>
          <w:tcPr>
            <w:tcW w:type="dxa" w:w="2324"/>
            <w:vAlign w:val="center"/>
            <w:shd w:fill="F1F5FB"/>
          </w:tcPr>
          <w:p>
            <w:pPr>
              <w:spacing w:after="20" w:before="20"/>
            </w:pPr>
            <w:r>
              <w:rPr>
                <w:sz w:val="14"/>
              </w:rPr>
              <w:t>Nhân sự &amp; hiện diện</w:t>
            </w:r>
          </w:p>
        </w:tc>
        <w:tc>
          <w:tcPr>
            <w:tcW w:type="dxa" w:w="3118"/>
            <w:vAlign w:val="center"/>
            <w:shd w:fill="F1F5FB"/>
          </w:tcPr>
          <w:p>
            <w:pPr>
              <w:spacing w:after="20" w:before="20"/>
            </w:pPr>
            <w:r>
              <w:rPr>
                <w:sz w:val="14"/>
              </w:rPr>
              <w:t>NHAN_VIEN; LICH_LAM_VIEC</w:t>
            </w:r>
          </w:p>
        </w:tc>
        <w:tc>
          <w:tcPr>
            <w:tcW w:type="dxa" w:w="3175"/>
            <w:vAlign w:val="center"/>
            <w:shd w:fill="F1F5FB"/>
          </w:tcPr>
          <w:p>
            <w:pPr>
              <w:spacing w:after="20" w:before="20"/>
            </w:pPr>
            <w:r>
              <w:rPr>
                <w:sz w:val="14"/>
              </w:rPr>
              <w:t>Ca xác nhận; có mặt; vắng mặt; tỉ lệ hiện diện</w:t>
            </w:r>
          </w:p>
        </w:tc>
      </w:tr>
      <w:tr>
        <w:tc>
          <w:tcPr>
            <w:tcW w:type="dxa" w:w="680"/>
            <w:vAlign w:val="center"/>
          </w:tcPr>
          <w:p>
            <w:pPr>
              <w:spacing w:after="20" w:before="20"/>
            </w:pPr>
            <w:r>
              <w:rPr>
                <w:sz w:val="14"/>
              </w:rPr>
              <w:t>17</w:t>
            </w:r>
          </w:p>
        </w:tc>
        <w:tc>
          <w:tcPr>
            <w:tcW w:type="dxa" w:w="2324"/>
            <w:vAlign w:val="center"/>
          </w:tcPr>
          <w:p>
            <w:pPr>
              <w:spacing w:after="20" w:before="20"/>
            </w:pPr>
            <w:r>
              <w:rPr>
                <w:sz w:val="14"/>
              </w:rPr>
              <w:t>Phân ca</w:t>
            </w:r>
          </w:p>
        </w:tc>
        <w:tc>
          <w:tcPr>
            <w:tcW w:type="dxa" w:w="3118"/>
            <w:vAlign w:val="center"/>
          </w:tcPr>
          <w:p>
            <w:pPr>
              <w:spacing w:after="20" w:before="20"/>
            </w:pPr>
            <w:r>
              <w:rPr>
                <w:sz w:val="14"/>
              </w:rPr>
              <w:t>LICH_LAM_VIEC; CA_LAM</w:t>
            </w:r>
          </w:p>
        </w:tc>
        <w:tc>
          <w:tcPr>
            <w:tcW w:type="dxa" w:w="3175"/>
            <w:vAlign w:val="center"/>
          </w:tcPr>
          <w:p>
            <w:pPr>
              <w:spacing w:after="20" w:before="20"/>
            </w:pPr>
            <w:r>
              <w:rPr>
                <w:sz w:val="14"/>
              </w:rPr>
              <w:t>Ca được phân; ca duyệt; nhân sự theo ca; phân bổ phòng</w:t>
            </w:r>
          </w:p>
        </w:tc>
      </w:tr>
      <w:tr>
        <w:tc>
          <w:tcPr>
            <w:tcW w:type="dxa" w:w="680"/>
            <w:vAlign w:val="center"/>
            <w:shd w:fill="F1F5FB"/>
          </w:tcPr>
          <w:p>
            <w:pPr>
              <w:spacing w:after="20" w:before="20"/>
            </w:pPr>
            <w:r>
              <w:rPr>
                <w:sz w:val="14"/>
              </w:rPr>
              <w:t>18</w:t>
            </w:r>
          </w:p>
        </w:tc>
        <w:tc>
          <w:tcPr>
            <w:tcW w:type="dxa" w:w="2324"/>
            <w:vAlign w:val="center"/>
            <w:shd w:fill="F1F5FB"/>
          </w:tcPr>
          <w:p>
            <w:pPr>
              <w:spacing w:after="20" w:before="20"/>
            </w:pPr>
            <w:r>
              <w:rPr>
                <w:sz w:val="14"/>
              </w:rPr>
              <w:t>Đơn nghỉ &amp; duyệt</w:t>
            </w:r>
          </w:p>
        </w:tc>
        <w:tc>
          <w:tcPr>
            <w:tcW w:type="dxa" w:w="3118"/>
            <w:vAlign w:val="center"/>
            <w:shd w:fill="F1F5FB"/>
          </w:tcPr>
          <w:p>
            <w:pPr>
              <w:spacing w:after="20" w:before="20"/>
            </w:pPr>
            <w:r>
              <w:rPr>
                <w:sz w:val="14"/>
              </w:rPr>
              <w:t>DON_XIN_NGHI; PHAN_CONG_THAY_THE</w:t>
            </w:r>
          </w:p>
        </w:tc>
        <w:tc>
          <w:tcPr>
            <w:tcW w:type="dxa" w:w="3175"/>
            <w:vAlign w:val="center"/>
            <w:shd w:fill="F1F5FB"/>
          </w:tcPr>
          <w:p>
            <w:pPr>
              <w:spacing w:after="20" w:before="20"/>
            </w:pPr>
            <w:r>
              <w:rPr>
                <w:sz w:val="14"/>
              </w:rPr>
              <w:t>Đơn đã gửi/duyệt; ngày nghỉ; thay thế; trường hợp khẩn cấp</w:t>
            </w:r>
          </w:p>
        </w:tc>
      </w:tr>
      <w:tr>
        <w:tc>
          <w:tcPr>
            <w:tcW w:type="dxa" w:w="680"/>
            <w:vAlign w:val="center"/>
          </w:tcPr>
          <w:p>
            <w:pPr>
              <w:spacing w:after="20" w:before="20"/>
            </w:pPr>
            <w:r>
              <w:rPr>
                <w:sz w:val="14"/>
              </w:rPr>
              <w:t>19</w:t>
            </w:r>
          </w:p>
        </w:tc>
        <w:tc>
          <w:tcPr>
            <w:tcW w:type="dxa" w:w="2324"/>
            <w:vAlign w:val="center"/>
          </w:tcPr>
          <w:p>
            <w:pPr>
              <w:spacing w:after="20" w:before="20"/>
            </w:pPr>
            <w:r>
              <w:rPr>
                <w:sz w:val="14"/>
              </w:rPr>
              <w:t>Thiết bị &amp; bảo trì</w:t>
            </w:r>
          </w:p>
        </w:tc>
        <w:tc>
          <w:tcPr>
            <w:tcW w:type="dxa" w:w="3118"/>
            <w:vAlign w:val="center"/>
          </w:tcPr>
          <w:p>
            <w:pPr>
              <w:spacing w:after="20" w:before="20"/>
            </w:pPr>
            <w:r>
              <w:rPr>
                <w:sz w:val="14"/>
              </w:rPr>
              <w:t>THIET_BI; BAO_TRI_THIET_BI</w:t>
            </w:r>
          </w:p>
        </w:tc>
        <w:tc>
          <w:tcPr>
            <w:tcW w:type="dxa" w:w="3175"/>
            <w:vAlign w:val="center"/>
          </w:tcPr>
          <w:p>
            <w:pPr>
              <w:spacing w:after="20" w:before="20"/>
            </w:pPr>
            <w:r>
              <w:rPr>
                <w:sz w:val="14"/>
              </w:rPr>
              <w:t>Lượt bảo trì; đã xác nhận; chi phí; quá hạn bảo trì</w:t>
            </w:r>
          </w:p>
        </w:tc>
      </w:tr>
    </w:tbl>
    <w:p>
      <w:pPr>
        <w:spacing w:after="0" w:before="0"/>
      </w:pPr>
      <w:r>
        <w:rPr>
          <w:sz w:val="6"/>
        </w:rPr>
        <w:t xml:space="preserve"> </w:t>
      </w:r>
    </w:p>
    <w:p>
      <w:pPr>
        <w:pStyle w:val="Heading2"/>
      </w:pPr>
      <w:r>
        <w:t>Hệ thống</w:t>
      </w:r>
    </w:p>
    <w:tbl>
      <w:tblPr>
        <w:tblStyle w:val="TableGrid"/>
        <w:tblW w:type="auto" w:w="0"/>
        <w:jc w:val="center"/>
        <w:tblLook w:firstColumn="1" w:firstRow="1" w:lastColumn="0" w:lastRow="0" w:noHBand="0" w:noVBand="1" w:val="04A0"/>
      </w:tblPr>
      <w:tblGrid>
        <w:gridCol w:w="2395"/>
        <w:gridCol w:w="2395"/>
        <w:gridCol w:w="2395"/>
        <w:gridCol w:w="2395"/>
      </w:tblGrid>
      <w:tr>
        <w:tc>
          <w:tcPr>
            <w:tcW w:type="dxa" w:w="680"/>
            <w:shd w:fill="122F53"/>
          </w:tcPr>
          <w:p>
            <w:r>
              <w:rPr>
                <w:b/>
                <w:color w:val="FFFFFF"/>
                <w:sz w:val="14"/>
              </w:rPr>
              <w:t>Mã</w:t>
            </w:r>
          </w:p>
        </w:tc>
        <w:tc>
          <w:tcPr>
            <w:tcW w:type="dxa" w:w="2324"/>
            <w:shd w:fill="122F53"/>
          </w:tcPr>
          <w:p>
            <w:r>
              <w:rPr>
                <w:b/>
                <w:color w:val="FFFFFF"/>
                <w:sz w:val="14"/>
              </w:rPr>
              <w:t>Báo cáo</w:t>
            </w:r>
          </w:p>
        </w:tc>
        <w:tc>
          <w:tcPr>
            <w:tcW w:type="dxa" w:w="3118"/>
            <w:shd w:fill="122F53"/>
          </w:tcPr>
          <w:p>
            <w:r>
              <w:rPr>
                <w:b/>
                <w:color w:val="FFFFFF"/>
                <w:sz w:val="14"/>
              </w:rPr>
              <w:t>Nguồn SQL chính</w:t>
            </w:r>
          </w:p>
        </w:tc>
        <w:tc>
          <w:tcPr>
            <w:tcW w:type="dxa" w:w="3175"/>
            <w:shd w:fill="122F53"/>
          </w:tcPr>
          <w:p>
            <w:r>
              <w:rPr>
                <w:b/>
                <w:color w:val="FFFFFF"/>
                <w:sz w:val="14"/>
              </w:rPr>
              <w:t>KPI / số liệu cần hoàn thiện</w:t>
            </w:r>
          </w:p>
        </w:tc>
      </w:tr>
      <w:tr>
        <w:tc>
          <w:tcPr>
            <w:tcW w:type="dxa" w:w="680"/>
            <w:vAlign w:val="center"/>
            <w:shd w:fill="F1F5FB"/>
          </w:tcPr>
          <w:p>
            <w:pPr>
              <w:spacing w:after="20" w:before="20"/>
            </w:pPr>
            <w:r>
              <w:rPr>
                <w:sz w:val="14"/>
              </w:rPr>
              <w:t>20</w:t>
            </w:r>
          </w:p>
        </w:tc>
        <w:tc>
          <w:tcPr>
            <w:tcW w:type="dxa" w:w="2324"/>
            <w:vAlign w:val="center"/>
            <w:shd w:fill="F1F5FB"/>
          </w:tcPr>
          <w:p>
            <w:pPr>
              <w:spacing w:after="20" w:before="20"/>
            </w:pPr>
            <w:r>
              <w:rPr>
                <w:sz w:val="14"/>
              </w:rPr>
              <w:t>Nhật ký thao tác</w:t>
            </w:r>
          </w:p>
        </w:tc>
        <w:tc>
          <w:tcPr>
            <w:tcW w:type="dxa" w:w="3118"/>
            <w:vAlign w:val="center"/>
            <w:shd w:fill="F1F5FB"/>
          </w:tcPr>
          <w:p>
            <w:pPr>
              <w:spacing w:after="20" w:before="20"/>
            </w:pPr>
            <w:r>
              <w:rPr>
                <w:sz w:val="14"/>
              </w:rPr>
              <w:t>NHAT_KY_THAO_TAC</w:t>
            </w:r>
          </w:p>
        </w:tc>
        <w:tc>
          <w:tcPr>
            <w:tcW w:type="dxa" w:w="3175"/>
            <w:vAlign w:val="center"/>
            <w:shd w:fill="F1F5FB"/>
          </w:tcPr>
          <w:p>
            <w:pPr>
              <w:spacing w:after="20" w:before="20"/>
            </w:pPr>
            <w:r>
              <w:rPr>
                <w:sz w:val="14"/>
              </w:rPr>
              <w:t>Tổng thao tác; đăng nhập; cập nhật/xóa; thao tác thất bại</w:t>
            </w:r>
          </w:p>
        </w:tc>
      </w:tr>
    </w:tbl>
    <w:p>
      <w:pPr>
        <w:spacing w:after="0" w:before="0"/>
      </w:pPr>
      <w:r>
        <w:rPr>
          <w:sz w:val="6"/>
        </w:rPr>
        <w:t xml:space="preserve"> </w:t>
      </w:r>
    </w:p>
    <w:p>
      <w:pPr>
        <w:pStyle w:val="Heading1"/>
      </w:pPr>
      <w:r>
        <w:t>5. Bốn tầng trong mỗi báo cáo chuyên đề</w:t>
      </w:r>
    </w:p>
    <w:p>
      <w:pPr>
        <w:pStyle w:val="ListBullet"/>
      </w:pPr>
      <w:r>
        <w:t>Tầng 1 – Tổng hợp: 4 KPI có đơn vị phù hợp (lượt, phiếu, VNĐ, ca, lô, v.v.).</w:t>
      </w:r>
    </w:p>
    <w:p>
      <w:pPr>
        <w:pStyle w:val="ListBullet"/>
      </w:pPr>
      <w:r>
        <w:t>Tầng 2 – Biểu đồ: xu hướng theo kỳ và biểu đồ cơ cấu/ranking thuộc đúng nghiệp vụ.</w:t>
      </w:r>
    </w:p>
    <w:p>
      <w:pPr>
        <w:pStyle w:val="ListBullet"/>
      </w:pPr>
      <w:r>
        <w:t>Tầng 3 – Bảng kiểm tra: ít nhất hai chỉ tiêu chính theo ngày/tuần/tháng và truy vết về phiếu/bản ghi nguồn.</w:t>
      </w:r>
    </w:p>
    <w:p>
      <w:pPr>
        <w:pStyle w:val="ListBullet"/>
      </w:pPr>
      <w:r>
        <w:t>Tầng 4 – Xuất báo cáo: file riêng theo mã chuyên đề, tên, kỳ, bộ lọc, thời điểm xuất và người xuất.</w:t>
      </w:r>
    </w:p>
    <w:p>
      <w:r>
        <w:t>Chú ý: Mẫu XAML V3 đang triển khai hai chỉ số dữ liệu theo ngày và hai KPI tính từ kỳ. Các KPI thứ ba, thứ tư mang tính chuyên ngành, bảng bản ghi chi tiết và top xếp hạng được đặc tả để làm giai đoạn tiếp theo; không được ghi là đã hoàn thiện.</w:t>
      </w:r>
    </w:p>
    <w:p>
      <w:pPr>
        <w:pStyle w:val="Heading1"/>
      </w:pPr>
      <w:r>
        <w:t>6. Lọc ngày / tuần / tháng &amp; so sánh</w:t>
      </w:r>
    </w:p>
    <w:tbl>
      <w:tblPr>
        <w:tblStyle w:val="TableGrid"/>
        <w:tblW w:type="auto" w:w="0"/>
        <w:jc w:val="center"/>
        <w:tblLook w:firstColumn="1" w:firstRow="1" w:lastColumn="0" w:lastRow="0" w:noHBand="0" w:noVBand="1" w:val="04A0"/>
      </w:tblPr>
      <w:tblGrid>
        <w:gridCol w:w="3194"/>
        <w:gridCol w:w="3194"/>
        <w:gridCol w:w="3194"/>
      </w:tblGrid>
      <w:tr>
        <w:tc>
          <w:tcPr>
            <w:tcW w:type="dxa" w:w="3194"/>
            <w:shd w:fill="122F53"/>
          </w:tcPr>
          <w:p>
            <w:r>
              <w:rPr>
                <w:b/>
                <w:color w:val="FFFFFF"/>
                <w:sz w:val="16"/>
              </w:rPr>
              <w:t>Chế độ</w:t>
            </w:r>
          </w:p>
        </w:tc>
        <w:tc>
          <w:tcPr>
            <w:tcW w:type="dxa" w:w="3194"/>
            <w:shd w:fill="122F53"/>
          </w:tcPr>
          <w:p>
            <w:r>
              <w:rPr>
                <w:b/>
                <w:color w:val="FFFFFF"/>
                <w:sz w:val="16"/>
              </w:rPr>
              <w:t>Nguyên tắc</w:t>
            </w:r>
          </w:p>
        </w:tc>
        <w:tc>
          <w:tcPr>
            <w:tcW w:type="dxa" w:w="3194"/>
            <w:shd w:fill="122F53"/>
          </w:tcPr>
          <w:p>
            <w:r>
              <w:rPr>
                <w:b/>
                <w:color w:val="FFFFFF"/>
                <w:sz w:val="16"/>
              </w:rPr>
              <w:t>Nhãn biểu đồ</w:t>
            </w:r>
          </w:p>
        </w:tc>
      </w:tr>
      <w:tr>
        <w:tc>
          <w:tcPr>
            <w:tcW w:type="dxa" w:w="3194"/>
            <w:vAlign w:val="center"/>
            <w:shd w:fill="F1F5FB"/>
          </w:tcPr>
          <w:p>
            <w:pPr>
              <w:spacing w:after="20" w:before="20"/>
            </w:pPr>
            <w:r>
              <w:rPr>
                <w:sz w:val="16"/>
              </w:rPr>
              <w:t>Ngày</w:t>
            </w:r>
          </w:p>
        </w:tc>
        <w:tc>
          <w:tcPr>
            <w:tcW w:type="dxa" w:w="3194"/>
            <w:vAlign w:val="center"/>
            <w:shd w:fill="F1F5FB"/>
          </w:tcPr>
          <w:p>
            <w:pPr>
              <w:spacing w:after="20" w:before="20"/>
            </w:pPr>
            <w:r>
              <w:rPr>
                <w:sz w:val="16"/>
              </w:rPr>
              <w:t>Một ngày; có thể mở từ 00:00 đến cuối ngày theo biểu thức SQL [Tu,Den+1)</w:t>
            </w:r>
          </w:p>
        </w:tc>
        <w:tc>
          <w:tcPr>
            <w:tcW w:type="dxa" w:w="3194"/>
            <w:vAlign w:val="center"/>
            <w:shd w:fill="F1F5FB"/>
          </w:tcPr>
          <w:p>
            <w:pPr>
              <w:spacing w:after="20" w:before="20"/>
            </w:pPr>
            <w:r>
              <w:rPr>
                <w:sz w:val="16"/>
              </w:rPr>
              <w:t>dd/MM/yyyy</w:t>
            </w:r>
          </w:p>
        </w:tc>
      </w:tr>
      <w:tr>
        <w:tc>
          <w:tcPr>
            <w:tcW w:type="dxa" w:w="3194"/>
            <w:vAlign w:val="center"/>
          </w:tcPr>
          <w:p>
            <w:pPr>
              <w:spacing w:after="20" w:before="20"/>
            </w:pPr>
            <w:r>
              <w:rPr>
                <w:sz w:val="16"/>
              </w:rPr>
              <w:t>Tuần</w:t>
            </w:r>
          </w:p>
        </w:tc>
        <w:tc>
          <w:tcPr>
            <w:tcW w:type="dxa" w:w="3194"/>
            <w:vAlign w:val="center"/>
          </w:tcPr>
          <w:p>
            <w:pPr>
              <w:spacing w:after="20" w:before="20"/>
            </w:pPr>
            <w:r>
              <w:rPr>
                <w:sz w:val="16"/>
              </w:rPr>
              <w:t>Thứ Hai–Chủ nhật; kỳ cuối tháng có thể giao nhau; lọc chỉ lấy bản ghi trong ngày nguồn</w:t>
            </w:r>
          </w:p>
        </w:tc>
        <w:tc>
          <w:tcPr>
            <w:tcW w:type="dxa" w:w="3194"/>
            <w:vAlign w:val="center"/>
          </w:tcPr>
          <w:p>
            <w:pPr>
              <w:spacing w:after="20" w:before="20"/>
            </w:pPr>
            <w:r>
              <w:rPr>
                <w:sz w:val="16"/>
              </w:rPr>
              <w:t>dd/MM – dd/MM</w:t>
            </w:r>
          </w:p>
        </w:tc>
      </w:tr>
      <w:tr>
        <w:tc>
          <w:tcPr>
            <w:tcW w:type="dxa" w:w="3194"/>
            <w:vAlign w:val="center"/>
            <w:shd w:fill="F1F5FB"/>
          </w:tcPr>
          <w:p>
            <w:pPr>
              <w:spacing w:after="20" w:before="20"/>
            </w:pPr>
            <w:r>
              <w:rPr>
                <w:sz w:val="16"/>
              </w:rPr>
              <w:t>Tháng</w:t>
            </w:r>
          </w:p>
        </w:tc>
        <w:tc>
          <w:tcPr>
            <w:tcW w:type="dxa" w:w="3194"/>
            <w:vAlign w:val="center"/>
            <w:shd w:fill="F1F5FB"/>
          </w:tcPr>
          <w:p>
            <w:pPr>
              <w:spacing w:after="20" w:before="20"/>
            </w:pPr>
            <w:r>
              <w:rPr>
                <w:sz w:val="16"/>
              </w:rPr>
              <w:t>Ngày 01 đến ngày cuối tháng theo múi giờ ứng dụng</w:t>
            </w:r>
          </w:p>
        </w:tc>
        <w:tc>
          <w:tcPr>
            <w:tcW w:type="dxa" w:w="3194"/>
            <w:vAlign w:val="center"/>
            <w:shd w:fill="F1F5FB"/>
          </w:tcPr>
          <w:p>
            <w:pPr>
              <w:spacing w:after="20" w:before="20"/>
            </w:pPr>
            <w:r>
              <w:rPr>
                <w:sz w:val="16"/>
              </w:rPr>
              <w:t>MM/yyyy</w:t>
            </w:r>
          </w:p>
        </w:tc>
      </w:tr>
      <w:tr>
        <w:tc>
          <w:tcPr>
            <w:tcW w:type="dxa" w:w="3194"/>
            <w:vAlign w:val="center"/>
          </w:tcPr>
          <w:p>
            <w:pPr>
              <w:spacing w:after="20" w:before="20"/>
            </w:pPr>
            <w:r>
              <w:rPr>
                <w:sz w:val="16"/>
              </w:rPr>
              <w:t>Khoảng tùy chọn</w:t>
            </w:r>
          </w:p>
        </w:tc>
        <w:tc>
          <w:tcPr>
            <w:tcW w:type="dxa" w:w="3194"/>
            <w:vAlign w:val="center"/>
          </w:tcPr>
          <w:p>
            <w:pPr>
              <w:spacing w:after="20" w:before="20"/>
            </w:pPr>
            <w:r>
              <w:rPr>
                <w:sz w:val="16"/>
              </w:rPr>
              <w:t>Có Từ/Đến; nếu có nhiều nhóm kỳ thì biểu đồ rút gọn nhưng bảng xuất đủ</w:t>
            </w:r>
          </w:p>
        </w:tc>
        <w:tc>
          <w:tcPr>
            <w:tcW w:type="dxa" w:w="3194"/>
            <w:vAlign w:val="center"/>
          </w:tcPr>
          <w:p>
            <w:pPr>
              <w:spacing w:after="20" w:before="20"/>
            </w:pPr>
            <w:r>
              <w:rPr>
                <w:sz w:val="16"/>
              </w:rPr>
              <w:t>Tùy chế độ</w:t>
            </w:r>
          </w:p>
        </w:tc>
      </w:tr>
    </w:tbl>
    <w:p>
      <w:pPr>
        <w:spacing w:after="0" w:before="0"/>
      </w:pPr>
      <w:r>
        <w:rPr>
          <w:sz w:val="6"/>
        </w:rPr>
        <w:t xml:space="preserve"> </w:t>
      </w:r>
    </w:p>
    <w:p>
      <w:r>
        <w:t>Lưu ý nghiệp vụ: Nếu lọc từ 18 đến 20/10 nhưng nhóm tuần, số phát sinh từ 12–17/10 không được tính vào tuần. Không để biểu đồ ngầm diễn giải tuần đầy đủ khi khoảng lọc chỉ chứa một phần tuần.</w:t>
      </w:r>
    </w:p>
    <w:p>
      <w:r>
        <w:br w:type="page"/>
      </w:r>
    </w:p>
    <w:p>
      <w:pPr>
        <w:pStyle w:val="Heading1"/>
      </w:pPr>
      <w:r>
        <w:t>7. Quy tắc tính số liệu bắt buộc</w:t>
      </w:r>
    </w:p>
    <w:p>
      <w:pPr>
        <w:pStyle w:val="ListBullet"/>
      </w:pPr>
      <w:r>
        <w:t>Doanh thu bệnh viện: THU xác nhận – HOÀN xác nhận từ THANH_TOAN; không coi giá trị hóa đơn đã lập là tiền đã thu.</w:t>
      </w:r>
    </w:p>
    <w:p>
      <w:pPr>
        <w:pStyle w:val="ListBullet"/>
      </w:pPr>
      <w:r>
        <w:t>Kho: hàng xuất cho sử dụng nội bộ không phải doanh thu; giá trị nhập dựa phiếu/hoá đơn được ghi sổ và phải chống cộng lặp.</w:t>
      </w:r>
    </w:p>
    <w:p>
      <w:pPr>
        <w:pStyle w:val="ListBullet"/>
      </w:pPr>
      <w:r>
        <w:t>Vật tư: không cộng tổng SoLuong của các mặt hàng có đơn vị tính khác nhau; khi nhóm theo sản phẩm phải quy đổi cùng đơn vị.</w:t>
      </w:r>
    </w:p>
    <w:p>
      <w:pPr>
        <w:pStyle w:val="ListBullet"/>
      </w:pPr>
      <w:r>
        <w:t>Tồn kho tại thời điểm: chưa thể dựng đáng tin từ số lô hoặc tồn hiện tại. Cần định nghĩa tồn đầu kỳ, nhập/xuất đã ghi sổ, hủy/hoàn kho; sau đó xây dựng báo cáo tồn tại ngày chốt riêng.</w:t>
      </w:r>
    </w:p>
    <w:p>
      <w:pPr>
        <w:pStyle w:val="ListBullet"/>
      </w:pPr>
      <w:r>
        <w:t>Nhân sự/nghỉ phép: trạng thái hiện tại của một đơn không chứng minh trạng thái tại thời điểm lịch sử. Muốn lịch sử phê duyệt đúng thời gian, lưu/khôi phục trạng thái theo mốc duyệt.</w:t>
      </w:r>
    </w:p>
    <w:p>
      <w:pPr>
        <w:pStyle w:val="ListBullet"/>
      </w:pPr>
      <w:r>
        <w:t>Lương: chỉ tính BANG_LUONG đã chốt, theo NgayChot, không cộng nháp/đã hủy.</w:t>
      </w:r>
    </w:p>
    <w:p>
      <w:pPr>
        <w:pStyle w:val="ListBullet"/>
      </w:pPr>
      <w:r>
        <w:t>Bệnh nhân mới: BENH_NHAN không có ngày tạo; chỉ được gọi “hồ sơ bệnh án mới” khi lấy từ HO_SO_BENH_AN.NgayLap.</w:t>
      </w:r>
    </w:p>
    <w:p>
      <w:pPr>
        <w:pStyle w:val="ListBullet"/>
      </w:pPr>
      <w:r>
        <w:t>Ngày thống kê: ưu tiên trường thời điểm nghiệp vụ, không mặc định mọi bảng đều dùng NgayTao.</w:t>
      </w:r>
    </w:p>
    <w:p>
      <w:pPr>
        <w:pStyle w:val="ListBullet"/>
      </w:pPr>
      <w:r>
        <w:t>Chỉ tiêu trùng liên kết: tránh COUNT(*) sau JOIN nhiều chi tiết; nếu cần đếm bệnh nhân/đơn/phiếu dùng COUNT(DISTINCT mã).</w:t>
      </w:r>
    </w:p>
    <w:p>
      <w:pPr>
        <w:pStyle w:val="Heading1"/>
      </w:pPr>
      <w:r>
        <w:t>8. Mẫu xuất báo cáo riêng</w:t>
      </w:r>
    </w:p>
    <w:tbl>
      <w:tblPr>
        <w:tblStyle w:val="TableGrid"/>
        <w:tblW w:type="auto" w:w="0"/>
        <w:jc w:val="center"/>
        <w:tblLook w:firstColumn="1" w:firstRow="1" w:lastColumn="0" w:lastRow="0" w:noHBand="0" w:noVBand="1" w:val="04A0"/>
      </w:tblPr>
      <w:tblGrid>
        <w:gridCol w:w="2395"/>
        <w:gridCol w:w="2395"/>
        <w:gridCol w:w="2395"/>
        <w:gridCol w:w="2395"/>
      </w:tblGrid>
      <w:tr>
        <w:tc>
          <w:tcPr>
            <w:tcW w:type="dxa" w:w="2395"/>
            <w:shd w:fill="122F53"/>
          </w:tcPr>
          <w:p>
            <w:r>
              <w:rPr>
                <w:b/>
                <w:color w:val="FFFFFF"/>
                <w:sz w:val="15"/>
              </w:rPr>
              <w:t>Thành phần</w:t>
            </w:r>
          </w:p>
        </w:tc>
        <w:tc>
          <w:tcPr>
            <w:tcW w:type="dxa" w:w="2395"/>
            <w:shd w:fill="122F53"/>
          </w:tcPr>
          <w:p>
            <w:r>
              <w:rPr>
                <w:b/>
                <w:color w:val="FFFFFF"/>
                <w:sz w:val="15"/>
              </w:rPr>
              <w:t>Excel .xlsx (cần làm tiếp)</w:t>
            </w:r>
          </w:p>
        </w:tc>
        <w:tc>
          <w:tcPr>
            <w:tcW w:type="dxa" w:w="2395"/>
            <w:shd w:fill="122F53"/>
          </w:tcPr>
          <w:p>
            <w:r>
              <w:rPr>
                <w:b/>
                <w:color w:val="FFFFFF"/>
                <w:sz w:val="15"/>
              </w:rPr>
              <w:t>PDF (cần làm tiếp)</w:t>
            </w:r>
          </w:p>
        </w:tc>
        <w:tc>
          <w:tcPr>
            <w:tcW w:type="dxa" w:w="2395"/>
            <w:shd w:fill="122F53"/>
          </w:tcPr>
          <w:p>
            <w:r>
              <w:rPr>
                <w:b/>
                <w:color w:val="FFFFFF"/>
                <w:sz w:val="15"/>
              </w:rPr>
              <w:t>CSV (có trong mẫu V3)</w:t>
            </w:r>
          </w:p>
        </w:tc>
      </w:tr>
      <w:tr>
        <w:tc>
          <w:tcPr>
            <w:tcW w:type="dxa" w:w="2395"/>
            <w:vAlign w:val="center"/>
            <w:shd w:fill="F1F5FB"/>
          </w:tcPr>
          <w:p>
            <w:pPr>
              <w:spacing w:after="20" w:before="20"/>
            </w:pPr>
            <w:r>
              <w:rPr>
                <w:sz w:val="15"/>
              </w:rPr>
              <w:t>Trang bìa / tiêu đề</w:t>
            </w:r>
          </w:p>
        </w:tc>
        <w:tc>
          <w:tcPr>
            <w:tcW w:type="dxa" w:w="2395"/>
            <w:vAlign w:val="center"/>
            <w:shd w:fill="F1F5FB"/>
          </w:tcPr>
          <w:p>
            <w:pPr>
              <w:spacing w:after="20" w:before="20"/>
            </w:pPr>
            <w:r>
              <w:rPr>
                <w:sz w:val="15"/>
              </w:rPr>
              <w:t>Tên chuyên đề, kỳ, người lập</w:t>
            </w:r>
          </w:p>
        </w:tc>
        <w:tc>
          <w:tcPr>
            <w:tcW w:type="dxa" w:w="2395"/>
            <w:vAlign w:val="center"/>
            <w:shd w:fill="F1F5FB"/>
          </w:tcPr>
          <w:p>
            <w:pPr>
              <w:spacing w:after="20" w:before="20"/>
            </w:pPr>
            <w:r>
              <w:rPr>
                <w:sz w:val="15"/>
              </w:rPr>
              <w:t>Tên, kỳ và logo</w:t>
            </w:r>
          </w:p>
        </w:tc>
        <w:tc>
          <w:tcPr>
            <w:tcW w:type="dxa" w:w="2395"/>
            <w:vAlign w:val="center"/>
            <w:shd w:fill="F1F5FB"/>
          </w:tcPr>
          <w:p>
            <w:pPr>
              <w:spacing w:after="20" w:before="20"/>
            </w:pPr>
            <w:r>
              <w:rPr>
                <w:sz w:val="15"/>
              </w:rPr>
              <w:t>Dòng tiêu đề</w:t>
            </w:r>
          </w:p>
        </w:tc>
      </w:tr>
      <w:tr>
        <w:tc>
          <w:tcPr>
            <w:tcW w:type="dxa" w:w="2395"/>
            <w:vAlign w:val="center"/>
          </w:tcPr>
          <w:p>
            <w:pPr>
              <w:spacing w:after="20" w:before="20"/>
            </w:pPr>
            <w:r>
              <w:rPr>
                <w:sz w:val="15"/>
              </w:rPr>
              <w:t>KPI &amp; biểu đồ</w:t>
            </w:r>
          </w:p>
        </w:tc>
        <w:tc>
          <w:tcPr>
            <w:tcW w:type="dxa" w:w="2395"/>
            <w:vAlign w:val="center"/>
          </w:tcPr>
          <w:p>
            <w:pPr>
              <w:spacing w:after="20" w:before="20"/>
            </w:pPr>
            <w:r>
              <w:rPr>
                <w:sz w:val="15"/>
              </w:rPr>
              <w:t>Sheet Tổng quan</w:t>
            </w:r>
          </w:p>
        </w:tc>
        <w:tc>
          <w:tcPr>
            <w:tcW w:type="dxa" w:w="2395"/>
            <w:vAlign w:val="center"/>
          </w:tcPr>
          <w:p>
            <w:pPr>
              <w:spacing w:after="20" w:before="20"/>
            </w:pPr>
            <w:r>
              <w:rPr>
                <w:sz w:val="15"/>
              </w:rPr>
              <w:t>Trang đầu</w:t>
            </w:r>
          </w:p>
        </w:tc>
        <w:tc>
          <w:tcPr>
            <w:tcW w:type="dxa" w:w="2395"/>
            <w:vAlign w:val="center"/>
          </w:tcPr>
          <w:p>
            <w:pPr>
              <w:spacing w:after="20" w:before="20"/>
            </w:pPr>
            <w:r>
              <w:rPr>
                <w:sz w:val="15"/>
              </w:rPr>
              <w:t>Bảng tổng hợp 2 chỉ tiêu</w:t>
            </w:r>
          </w:p>
        </w:tc>
      </w:tr>
      <w:tr>
        <w:tc>
          <w:tcPr>
            <w:tcW w:type="dxa" w:w="2395"/>
            <w:vAlign w:val="center"/>
            <w:shd w:fill="F1F5FB"/>
          </w:tcPr>
          <w:p>
            <w:pPr>
              <w:spacing w:after="20" w:before="20"/>
            </w:pPr>
            <w:r>
              <w:rPr>
                <w:sz w:val="15"/>
              </w:rPr>
              <w:t>Danh sách chi tiết</w:t>
            </w:r>
          </w:p>
        </w:tc>
        <w:tc>
          <w:tcPr>
            <w:tcW w:type="dxa" w:w="2395"/>
            <w:vAlign w:val="center"/>
            <w:shd w:fill="F1F5FB"/>
          </w:tcPr>
          <w:p>
            <w:pPr>
              <w:spacing w:after="20" w:before="20"/>
            </w:pPr>
            <w:r>
              <w:rPr>
                <w:sz w:val="15"/>
              </w:rPr>
              <w:t>Sheet Chi tiết</w:t>
            </w:r>
          </w:p>
        </w:tc>
        <w:tc>
          <w:tcPr>
            <w:tcW w:type="dxa" w:w="2395"/>
            <w:vAlign w:val="center"/>
            <w:shd w:fill="F1F5FB"/>
          </w:tcPr>
          <w:p>
            <w:pPr>
              <w:spacing w:after="20" w:before="20"/>
            </w:pPr>
            <w:r>
              <w:rPr>
                <w:sz w:val="15"/>
              </w:rPr>
              <w:t>Bảng phân trang</w:t>
            </w:r>
          </w:p>
        </w:tc>
        <w:tc>
          <w:tcPr>
            <w:tcW w:type="dxa" w:w="2395"/>
            <w:vAlign w:val="center"/>
            <w:shd w:fill="F1F5FB"/>
          </w:tcPr>
          <w:p>
            <w:pPr>
              <w:spacing w:after="20" w:before="20"/>
            </w:pPr>
            <w:r>
              <w:rPr>
                <w:sz w:val="15"/>
              </w:rPr>
              <w:t>Các kỳ trong khoảng lọc</w:t>
            </w:r>
          </w:p>
        </w:tc>
      </w:tr>
      <w:tr>
        <w:tc>
          <w:tcPr>
            <w:tcW w:type="dxa" w:w="2395"/>
            <w:vAlign w:val="center"/>
          </w:tcPr>
          <w:p>
            <w:pPr>
              <w:spacing w:after="20" w:before="20"/>
            </w:pPr>
            <w:r>
              <w:rPr>
                <w:sz w:val="15"/>
              </w:rPr>
              <w:t>Nguồn dữ liệu</w:t>
            </w:r>
          </w:p>
        </w:tc>
        <w:tc>
          <w:tcPr>
            <w:tcW w:type="dxa" w:w="2395"/>
            <w:vAlign w:val="center"/>
          </w:tcPr>
          <w:p>
            <w:pPr>
              <w:spacing w:after="20" w:before="20"/>
            </w:pPr>
            <w:r>
              <w:rPr>
                <w:sz w:val="15"/>
              </w:rPr>
              <w:t>Sheet Quy tắc</w:t>
            </w:r>
          </w:p>
        </w:tc>
        <w:tc>
          <w:tcPr>
            <w:tcW w:type="dxa" w:w="2395"/>
            <w:vAlign w:val="center"/>
          </w:tcPr>
          <w:p>
            <w:pPr>
              <w:spacing w:after="20" w:before="20"/>
            </w:pPr>
            <w:r>
              <w:rPr>
                <w:sz w:val="15"/>
              </w:rPr>
              <w:t>Ghi chú và bộ lọc</w:t>
            </w:r>
          </w:p>
        </w:tc>
        <w:tc>
          <w:tcPr>
            <w:tcW w:type="dxa" w:w="2395"/>
            <w:vAlign w:val="center"/>
          </w:tcPr>
          <w:p>
            <w:pPr>
              <w:spacing w:after="20" w:before="20"/>
            </w:pPr>
            <w:r>
              <w:rPr>
                <w:sz w:val="15"/>
              </w:rPr>
              <w:t>Tên danh mục/khoảng ngày</w:t>
            </w:r>
          </w:p>
        </w:tc>
      </w:tr>
      <w:tr>
        <w:tc>
          <w:tcPr>
            <w:tcW w:type="dxa" w:w="2395"/>
            <w:vAlign w:val="center"/>
            <w:shd w:fill="F1F5FB"/>
          </w:tcPr>
          <w:p>
            <w:pPr>
              <w:spacing w:after="20" w:before="20"/>
            </w:pPr>
            <w:r>
              <w:rPr>
                <w:sz w:val="15"/>
              </w:rPr>
              <w:t>Tệp độc lập</w:t>
            </w:r>
          </w:p>
        </w:tc>
        <w:tc>
          <w:tcPr>
            <w:tcW w:type="dxa" w:w="2395"/>
            <w:vAlign w:val="center"/>
            <w:shd w:fill="F1F5FB"/>
          </w:tcPr>
          <w:p>
            <w:pPr>
              <w:spacing w:after="20" w:before="20"/>
            </w:pPr>
            <w:r>
              <w:rPr>
                <w:sz w:val="15"/>
              </w:rPr>
              <w:t>BC_[ma]_[ky].xlsx</w:t>
            </w:r>
          </w:p>
        </w:tc>
        <w:tc>
          <w:tcPr>
            <w:tcW w:type="dxa" w:w="2395"/>
            <w:vAlign w:val="center"/>
            <w:shd w:fill="F1F5FB"/>
          </w:tcPr>
          <w:p>
            <w:pPr>
              <w:spacing w:after="20" w:before="20"/>
            </w:pPr>
            <w:r>
              <w:rPr>
                <w:sz w:val="15"/>
              </w:rPr>
              <w:t>BC_[ma]_[ky].pdf</w:t>
            </w:r>
          </w:p>
        </w:tc>
        <w:tc>
          <w:tcPr>
            <w:tcW w:type="dxa" w:w="2395"/>
            <w:vAlign w:val="center"/>
            <w:shd w:fill="F1F5FB"/>
          </w:tcPr>
          <w:p>
            <w:pPr>
              <w:spacing w:after="20" w:before="20"/>
            </w:pPr>
            <w:r>
              <w:rPr>
                <w:sz w:val="15"/>
              </w:rPr>
              <w:t>BaoCao_[ma]_[ngay].csv</w:t>
            </w:r>
          </w:p>
        </w:tc>
      </w:tr>
    </w:tbl>
    <w:p>
      <w:pPr>
        <w:spacing w:after="0" w:before="0"/>
      </w:pPr>
      <w:r>
        <w:rPr>
          <w:sz w:val="6"/>
        </w:rPr>
        <w:t xml:space="preserve"> </w:t>
      </w:r>
    </w:p>
    <w:p>
      <w:r>
        <w:t>Hiện có khả năng xuất CSV bằng mã WPF; không khẳng định đã có chức năng tạo Excel .xlsx hay PDF. Excel/PDF cần thêm bộ xuất định dạng và kiểm tra nội dung, quyền dữ liệu và biểu đồ.</w:t>
      </w:r>
    </w:p>
    <w:p>
      <w:pPr>
        <w:pStyle w:val="Heading1"/>
      </w:pPr>
      <w:r>
        <w:t>9. Phân quyền, bảo mật và khả năng sử dụng</w:t>
      </w:r>
    </w:p>
    <w:p>
      <w:pPr>
        <w:pStyle w:val="ListBullet"/>
      </w:pPr>
      <w:r>
        <w:t>Tài khoản User: chỉ hiện các chuyên đề được phân quyền (ví dụ điều phối, phiếu khám); không mặc định được xem lương/tài chính.</w:t>
      </w:r>
    </w:p>
    <w:p>
      <w:pPr>
        <w:pStyle w:val="ListBullet"/>
      </w:pPr>
      <w:r>
        <w:t>Admin/quản lý: được xem báo cáo mở rộng, có thể giới hạn đơn vị/khoa/phòng/nhân viên theo phạm vi quyền.</w:t>
      </w:r>
    </w:p>
    <w:p>
      <w:pPr>
        <w:pStyle w:val="ListBullet"/>
      </w:pPr>
      <w:r>
        <w:t>Kiểm tra quyền trên cả DAL/BUS/luồng xuất, không chỉ ẩn nút trong XAML.</w:t>
      </w:r>
    </w:p>
    <w:p>
      <w:pPr>
        <w:pStyle w:val="ListBullet"/>
      </w:pPr>
      <w:r>
        <w:t>Ẩn/mã hóa thông tin định danh bệnh nhân trong các báo cáo chia sẻ; ghi nhật ký thao tác xuất.</w:t>
      </w:r>
    </w:p>
    <w:p>
      <w:pPr>
        <w:pStyle w:val="ListBullet"/>
      </w:pPr>
      <w:r>
        <w:t>Trường hợp dữ liệu rỗng/lỗi tải: hiển thị trạng thái rõ ràng và vô hiệu hóa xuất dữ liệu cũ.</w:t>
      </w:r>
    </w:p>
    <w:p>
      <w:pPr>
        <w:pStyle w:val="ListBullet"/>
      </w:pPr>
      <w:r>
        <w:t>Bàn phím Tab/Enter, ToolTip, độ tương phản, phông tiếng Việt, co giãn trên màn hình 1366×768 và Full HD.</w:t>
      </w:r>
    </w:p>
    <w:p>
      <w:r>
        <w:br w:type="page"/>
      </w:r>
    </w:p>
    <w:p>
      <w:pPr>
        <w:pStyle w:val="Heading1"/>
      </w:pPr>
      <w:r>
        <w:t>10. Kế hoạch triển khai theo giai đoạn</w:t>
      </w:r>
    </w:p>
    <w:tbl>
      <w:tblPr>
        <w:tblStyle w:val="TableGrid"/>
        <w:tblW w:type="auto" w:w="0"/>
        <w:jc w:val="center"/>
        <w:tblLook w:firstColumn="1" w:firstRow="1" w:lastColumn="0" w:lastRow="0" w:noHBand="0" w:noVBand="1" w:val="04A0"/>
      </w:tblPr>
      <w:tblGrid>
        <w:gridCol w:w="3194"/>
        <w:gridCol w:w="3194"/>
        <w:gridCol w:w="3194"/>
      </w:tblGrid>
      <w:tr>
        <w:tc>
          <w:tcPr>
            <w:tcW w:type="dxa" w:w="3194"/>
            <w:shd w:fill="122F53"/>
          </w:tcPr>
          <w:p>
            <w:r>
              <w:rPr>
                <w:b/>
                <w:color w:val="FFFFFF"/>
                <w:sz w:val="16"/>
              </w:rPr>
              <w:t>Giai đoạn</w:t>
            </w:r>
          </w:p>
        </w:tc>
        <w:tc>
          <w:tcPr>
            <w:tcW w:type="dxa" w:w="3194"/>
            <w:shd w:fill="122F53"/>
          </w:tcPr>
          <w:p>
            <w:r>
              <w:rPr>
                <w:b/>
                <w:color w:val="FFFFFF"/>
                <w:sz w:val="16"/>
              </w:rPr>
              <w:t>Việc thực hiện</w:t>
            </w:r>
          </w:p>
        </w:tc>
        <w:tc>
          <w:tcPr>
            <w:tcW w:type="dxa" w:w="3194"/>
            <w:shd w:fill="122F53"/>
          </w:tcPr>
          <w:p>
            <w:r>
              <w:rPr>
                <w:b/>
                <w:color w:val="FFFFFF"/>
                <w:sz w:val="16"/>
              </w:rPr>
              <w:t>Kết quả nghiệm thu</w:t>
            </w:r>
          </w:p>
        </w:tc>
      </w:tr>
      <w:tr>
        <w:tc>
          <w:tcPr>
            <w:tcW w:type="dxa" w:w="3194"/>
            <w:vAlign w:val="center"/>
            <w:shd w:fill="F1F5FB"/>
          </w:tcPr>
          <w:p>
            <w:pPr>
              <w:spacing w:after="20" w:before="20"/>
            </w:pPr>
            <w:r>
              <w:rPr>
                <w:sz w:val="16"/>
              </w:rPr>
              <w:t>GĐ1 – Giao diện</w:t>
            </w:r>
          </w:p>
        </w:tc>
        <w:tc>
          <w:tcPr>
            <w:tcW w:type="dxa" w:w="3194"/>
            <w:vAlign w:val="center"/>
            <w:shd w:fill="F1F5FB"/>
          </w:tcPr>
          <w:p>
            <w:pPr>
              <w:spacing w:after="20" w:before="20"/>
            </w:pPr>
            <w:r>
              <w:rPr>
                <w:sz w:val="16"/>
              </w:rPr>
              <w:t>Sidebar phân nhóm, header, bộ lọc, KPI, hai chart, bảng và thông báo trạng thái.</w:t>
            </w:r>
          </w:p>
        </w:tc>
        <w:tc>
          <w:tcPr>
            <w:tcW w:type="dxa" w:w="3194"/>
            <w:vAlign w:val="center"/>
            <w:shd w:fill="F1F5FB"/>
          </w:tcPr>
          <w:p>
            <w:pPr>
              <w:spacing w:after="20" w:before="20"/>
            </w:pPr>
            <w:r>
              <w:rPr>
                <w:sz w:val="16"/>
              </w:rPr>
              <w:t>20 tab chọn được; không mất điều khiển; cỡ chữ dễ đọc.</w:t>
            </w:r>
          </w:p>
        </w:tc>
      </w:tr>
      <w:tr>
        <w:tc>
          <w:tcPr>
            <w:tcW w:type="dxa" w:w="3194"/>
            <w:vAlign w:val="center"/>
          </w:tcPr>
          <w:p>
            <w:pPr>
              <w:spacing w:after="20" w:before="20"/>
            </w:pPr>
            <w:r>
              <w:rPr>
                <w:sz w:val="16"/>
              </w:rPr>
              <w:t>GĐ2 – Số liệu nền</w:t>
            </w:r>
          </w:p>
        </w:tc>
        <w:tc>
          <w:tcPr>
            <w:tcW w:type="dxa" w:w="3194"/>
            <w:vAlign w:val="center"/>
          </w:tcPr>
          <w:p>
            <w:pPr>
              <w:spacing w:after="20" w:before="20"/>
            </w:pPr>
            <w:r>
              <w:rPr>
                <w:sz w:val="16"/>
              </w:rPr>
              <w:t>20 truy vấn tổng hợp hai chỉ số riêng, thống nhất quy tắc ngày/tuần/tháng.</w:t>
            </w:r>
          </w:p>
        </w:tc>
        <w:tc>
          <w:tcPr>
            <w:tcW w:type="dxa" w:w="3194"/>
            <w:vAlign w:val="center"/>
          </w:tcPr>
          <w:p>
            <w:pPr>
              <w:spacing w:after="20" w:before="20"/>
            </w:pPr>
            <w:r>
              <w:rPr>
                <w:sz w:val="16"/>
              </w:rPr>
              <w:t>Số liệu trùng SELECT đối soát; có kiểm thử rỗng và khoảng ngày.</w:t>
            </w:r>
          </w:p>
        </w:tc>
      </w:tr>
      <w:tr>
        <w:tc>
          <w:tcPr>
            <w:tcW w:type="dxa" w:w="3194"/>
            <w:vAlign w:val="center"/>
            <w:shd w:fill="F1F5FB"/>
          </w:tcPr>
          <w:p>
            <w:pPr>
              <w:spacing w:after="20" w:before="20"/>
            </w:pPr>
            <w:r>
              <w:rPr>
                <w:sz w:val="16"/>
              </w:rPr>
              <w:t>GĐ3 – Thống kê sâu</w:t>
            </w:r>
          </w:p>
        </w:tc>
        <w:tc>
          <w:tcPr>
            <w:tcW w:type="dxa" w:w="3194"/>
            <w:vAlign w:val="center"/>
            <w:shd w:fill="F1F5FB"/>
          </w:tcPr>
          <w:p>
            <w:pPr>
              <w:spacing w:after="20" w:before="20"/>
            </w:pPr>
            <w:r>
              <w:rPr>
                <w:sz w:val="16"/>
              </w:rPr>
              <w:t>Bổ sung KPI riêng, lọc theo khoa/phòng/nhân viên, top dịch vụ/NCC, số dư tồn cuối ngày.</w:t>
            </w:r>
          </w:p>
        </w:tc>
        <w:tc>
          <w:tcPr>
            <w:tcW w:type="dxa" w:w="3194"/>
            <w:vAlign w:val="center"/>
            <w:shd w:fill="F1F5FB"/>
          </w:tcPr>
          <w:p>
            <w:pPr>
              <w:spacing w:after="20" w:before="20"/>
            </w:pPr>
            <w:r>
              <w:rPr>
                <w:sz w:val="16"/>
              </w:rPr>
              <w:t>Có bảng nghiệp vụ chi tiết và biểu đồ chuyên ngành; số dư truy vết được.</w:t>
            </w:r>
          </w:p>
        </w:tc>
      </w:tr>
      <w:tr>
        <w:tc>
          <w:tcPr>
            <w:tcW w:type="dxa" w:w="3194"/>
            <w:vAlign w:val="center"/>
          </w:tcPr>
          <w:p>
            <w:pPr>
              <w:spacing w:after="20" w:before="20"/>
            </w:pPr>
            <w:r>
              <w:rPr>
                <w:sz w:val="16"/>
              </w:rPr>
              <w:t>GĐ4 – Xuất và phân quyền</w:t>
            </w:r>
          </w:p>
        </w:tc>
        <w:tc>
          <w:tcPr>
            <w:tcW w:type="dxa" w:w="3194"/>
            <w:vAlign w:val="center"/>
          </w:tcPr>
          <w:p>
            <w:pPr>
              <w:spacing w:after="20" w:before="20"/>
            </w:pPr>
            <w:r>
              <w:rPr>
                <w:sz w:val="16"/>
              </w:rPr>
              <w:t>Excel, PDF, mẫu biểu, in ấn, giới hạn quyền, nhật ký xuất.</w:t>
            </w:r>
          </w:p>
        </w:tc>
        <w:tc>
          <w:tcPr>
            <w:tcW w:type="dxa" w:w="3194"/>
            <w:vAlign w:val="center"/>
          </w:tcPr>
          <w:p>
            <w:pPr>
              <w:spacing w:after="20" w:before="20"/>
            </w:pPr>
            <w:r>
              <w:rPr>
                <w:sz w:val="16"/>
              </w:rPr>
              <w:t>Xuất riêng từng báo cáo; tài khoản thiếu quyền không đọc được dữ liệu.</w:t>
            </w:r>
          </w:p>
        </w:tc>
      </w:tr>
      <w:tr>
        <w:tc>
          <w:tcPr>
            <w:tcW w:type="dxa" w:w="3194"/>
            <w:vAlign w:val="center"/>
            <w:shd w:fill="F1F5FB"/>
          </w:tcPr>
          <w:p>
            <w:pPr>
              <w:spacing w:after="20" w:before="20"/>
            </w:pPr>
            <w:r>
              <w:rPr>
                <w:sz w:val="16"/>
              </w:rPr>
              <w:t>GĐ5 – Kiểm thử</w:t>
            </w:r>
          </w:p>
        </w:tc>
        <w:tc>
          <w:tcPr>
            <w:tcW w:type="dxa" w:w="3194"/>
            <w:vAlign w:val="center"/>
            <w:shd w:fill="F1F5FB"/>
          </w:tcPr>
          <w:p>
            <w:pPr>
              <w:spacing w:after="20" w:before="20"/>
            </w:pPr>
            <w:r>
              <w:rPr>
                <w:sz w:val="16"/>
              </w:rPr>
              <w:t>Visual Studio 2022, SQL Server, đối soát kịch bản ngày/tuần/tháng, tích hợp.</w:t>
            </w:r>
          </w:p>
        </w:tc>
        <w:tc>
          <w:tcPr>
            <w:tcW w:type="dxa" w:w="3194"/>
            <w:vAlign w:val="center"/>
            <w:shd w:fill="F1F5FB"/>
          </w:tcPr>
          <w:p>
            <w:pPr>
              <w:spacing w:after="20" w:before="20"/>
            </w:pPr>
            <w:r>
              <w:rPr>
                <w:sz w:val="16"/>
              </w:rPr>
              <w:t>Báo cáo chính xác; không sửa dữ liệu gốc; không lỗi bảng trắng.</w:t>
            </w:r>
          </w:p>
        </w:tc>
      </w:tr>
    </w:tbl>
    <w:p>
      <w:pPr>
        <w:spacing w:after="0" w:before="0"/>
      </w:pPr>
      <w:r>
        <w:rPr>
          <w:sz w:val="6"/>
        </w:rPr>
        <w:t xml:space="preserve"> </w:t>
      </w:r>
    </w:p>
    <w:p>
      <w:pPr>
        <w:pStyle w:val="Heading1"/>
      </w:pPr>
      <w:r>
        <w:t>11. Cấu trúc file đề xuất</w:t>
      </w:r>
    </w:p>
    <w:p>
      <w:pPr>
        <w:pStyle w:val="ListBullet"/>
      </w:pPr>
      <w:r>
        <w:t>RangHamMat.Wpf/Views/BaoCao.xaml — bố cục màn hình, danh mục, KPI, bảng, nút xuất.</w:t>
      </w:r>
    </w:p>
    <w:p>
      <w:pPr>
        <w:pStyle w:val="ListBullet"/>
      </w:pPr>
      <w:r>
        <w:t>RangHamMat.Wpf/Views/BaoCao.xaml.cs — sự kiện chọn chuyên đề/lọc/xuất, dùng code-behind ngắn gọn.</w:t>
      </w:r>
    </w:p>
    <w:p>
      <w:pPr>
        <w:pStyle w:val="ListBullet"/>
      </w:pPr>
      <w:r>
        <w:t>RangHamMat.Wpf/Controls/ChartView.xaml (+ .cs) — điều khiển biểu đồ dùng chung.</w:t>
      </w:r>
    </w:p>
    <w:p>
      <w:pPr>
        <w:pStyle w:val="ListBullet"/>
      </w:pPr>
      <w:r>
        <w:t>DAL/DAL_BAOCAO.cs — câu SELECT tách từng chuyên đề; không cập nhật dữ liệu.</w:t>
      </w:r>
    </w:p>
    <w:p>
      <w:pPr>
        <w:pStyle w:val="ListBullet"/>
      </w:pPr>
      <w:r>
        <w:t>BUS/BUS_BAOCAO.cs — kiểm tra khoảng ngày, logic nghiệp vụ và quyền.</w:t>
      </w:r>
    </w:p>
    <w:p>
      <w:pPr>
        <w:pStyle w:val="ListBullet"/>
      </w:pPr>
      <w:r>
        <w:t>ET/ET_DIEMBAOCAO.cs — dữ liệu tổng hợp theo ngày và nhóm.</w:t>
      </w:r>
    </w:p>
    <w:p>
      <w:pPr>
        <w:pStyle w:val="ListBullet"/>
      </w:pPr>
      <w:r>
        <w:t>Giai đoạn tiếp: ET_BAOCAOCHITIET và DAL báo cáo chi tiết riêng khi xuất chi tiết cần bản ghi nguồn.</w:t>
      </w:r>
    </w:p>
    <w:p>
      <w:pPr>
        <w:pStyle w:val="Heading1"/>
      </w:pPr>
      <w:r>
        <w:t>12. Ma trận kiểm thử trước bàn giao</w:t>
      </w:r>
    </w:p>
    <w:tbl>
      <w:tblPr>
        <w:tblStyle w:val="TableGrid"/>
        <w:tblW w:type="auto" w:w="0"/>
        <w:jc w:val="center"/>
        <w:tblLook w:firstColumn="1" w:firstRow="1" w:lastColumn="0" w:lastRow="0" w:noHBand="0" w:noVBand="1" w:val="04A0"/>
      </w:tblPr>
      <w:tblGrid>
        <w:gridCol w:w="3194"/>
        <w:gridCol w:w="3194"/>
        <w:gridCol w:w="3194"/>
      </w:tblGrid>
      <w:tr>
        <w:tc>
          <w:tcPr>
            <w:tcW w:type="dxa" w:w="3194"/>
            <w:shd w:fill="122F53"/>
          </w:tcPr>
          <w:p>
            <w:r>
              <w:rPr>
                <w:b/>
                <w:color w:val="FFFFFF"/>
                <w:sz w:val="16"/>
              </w:rPr>
              <w:t>Test</w:t>
            </w:r>
          </w:p>
        </w:tc>
        <w:tc>
          <w:tcPr>
            <w:tcW w:type="dxa" w:w="3194"/>
            <w:shd w:fill="122F53"/>
          </w:tcPr>
          <w:p>
            <w:r>
              <w:rPr>
                <w:b/>
                <w:color w:val="FFFFFF"/>
                <w:sz w:val="16"/>
              </w:rPr>
              <w:t>Kịch bản</w:t>
            </w:r>
          </w:p>
        </w:tc>
        <w:tc>
          <w:tcPr>
            <w:tcW w:type="dxa" w:w="3194"/>
            <w:shd w:fill="122F53"/>
          </w:tcPr>
          <w:p>
            <w:r>
              <w:rPr>
                <w:b/>
                <w:color w:val="FFFFFF"/>
                <w:sz w:val="16"/>
              </w:rPr>
              <w:t>Kỳ vọng</w:t>
            </w:r>
          </w:p>
        </w:tc>
      </w:tr>
      <w:tr>
        <w:tc>
          <w:tcPr>
            <w:tcW w:type="dxa" w:w="3194"/>
            <w:vAlign w:val="center"/>
            <w:shd w:fill="F1F5FB"/>
          </w:tcPr>
          <w:p>
            <w:pPr>
              <w:spacing w:after="20" w:before="20"/>
            </w:pPr>
            <w:r>
              <w:rPr>
                <w:sz w:val="16"/>
              </w:rPr>
              <w:t>UI-01</w:t>
            </w:r>
          </w:p>
        </w:tc>
        <w:tc>
          <w:tcPr>
            <w:tcW w:type="dxa" w:w="3194"/>
            <w:vAlign w:val="center"/>
            <w:shd w:fill="F1F5FB"/>
          </w:tcPr>
          <w:p>
            <w:pPr>
              <w:spacing w:after="20" w:before="20"/>
            </w:pPr>
            <w:r>
              <w:rPr>
                <w:sz w:val="16"/>
              </w:rPr>
              <w:t>Chọn các chuyên đề liên tiếp</w:t>
            </w:r>
          </w:p>
        </w:tc>
        <w:tc>
          <w:tcPr>
            <w:tcW w:type="dxa" w:w="3194"/>
            <w:vAlign w:val="center"/>
            <w:shd w:fill="F1F5FB"/>
          </w:tcPr>
          <w:p>
            <w:pPr>
              <w:spacing w:after="20" w:before="20"/>
            </w:pPr>
            <w:r>
              <w:rPr>
                <w:sz w:val="16"/>
              </w:rPr>
              <w:t>Đổi tiêu đề, KPI, biểu đồ và bảng; không giữ số liệu cũ</w:t>
            </w:r>
          </w:p>
        </w:tc>
      </w:tr>
      <w:tr>
        <w:tc>
          <w:tcPr>
            <w:tcW w:type="dxa" w:w="3194"/>
            <w:vAlign w:val="center"/>
          </w:tcPr>
          <w:p>
            <w:pPr>
              <w:spacing w:after="20" w:before="20"/>
            </w:pPr>
            <w:r>
              <w:rPr>
                <w:sz w:val="16"/>
              </w:rPr>
              <w:t>DATA-02</w:t>
            </w:r>
          </w:p>
        </w:tc>
        <w:tc>
          <w:tcPr>
            <w:tcW w:type="dxa" w:w="3194"/>
            <w:vAlign w:val="center"/>
          </w:tcPr>
          <w:p>
            <w:pPr>
              <w:spacing w:after="20" w:before="20"/>
            </w:pPr>
            <w:r>
              <w:rPr>
                <w:sz w:val="16"/>
              </w:rPr>
              <w:t>Có dữ liệu / không có dữ liệu</w:t>
            </w:r>
          </w:p>
        </w:tc>
        <w:tc>
          <w:tcPr>
            <w:tcW w:type="dxa" w:w="3194"/>
            <w:vAlign w:val="center"/>
          </w:tcPr>
          <w:p>
            <w:pPr>
              <w:spacing w:after="20" w:before="20"/>
            </w:pPr>
            <w:r>
              <w:rPr>
                <w:sz w:val="16"/>
              </w:rPr>
              <w:t>Hiện dữ liệu thật / 0; không lỗi hiển thị</w:t>
            </w:r>
          </w:p>
        </w:tc>
      </w:tr>
      <w:tr>
        <w:tc>
          <w:tcPr>
            <w:tcW w:type="dxa" w:w="3194"/>
            <w:vAlign w:val="center"/>
            <w:shd w:fill="F1F5FB"/>
          </w:tcPr>
          <w:p>
            <w:pPr>
              <w:spacing w:after="20" w:before="20"/>
            </w:pPr>
            <w:r>
              <w:rPr>
                <w:sz w:val="16"/>
              </w:rPr>
              <w:t>DATE-03</w:t>
            </w:r>
          </w:p>
        </w:tc>
        <w:tc>
          <w:tcPr>
            <w:tcW w:type="dxa" w:w="3194"/>
            <w:vAlign w:val="center"/>
            <w:shd w:fill="F1F5FB"/>
          </w:tcPr>
          <w:p>
            <w:pPr>
              <w:spacing w:after="20" w:before="20"/>
            </w:pPr>
            <w:r>
              <w:rPr>
                <w:sz w:val="16"/>
              </w:rPr>
              <w:t>Lọc ngày/tuần/tháng</w:t>
            </w:r>
          </w:p>
        </w:tc>
        <w:tc>
          <w:tcPr>
            <w:tcW w:type="dxa" w:w="3194"/>
            <w:vAlign w:val="center"/>
            <w:shd w:fill="F1F5FB"/>
          </w:tcPr>
          <w:p>
            <w:pPr>
              <w:spacing w:after="20" w:before="20"/>
            </w:pPr>
            <w:r>
              <w:rPr>
                <w:sz w:val="16"/>
              </w:rPr>
              <w:t>Tổng bằng truy vấn SQL độc lập và chỉ tính trong khoảng chọn</w:t>
            </w:r>
          </w:p>
        </w:tc>
      </w:tr>
      <w:tr>
        <w:tc>
          <w:tcPr>
            <w:tcW w:type="dxa" w:w="3194"/>
            <w:vAlign w:val="center"/>
          </w:tcPr>
          <w:p>
            <w:pPr>
              <w:spacing w:after="20" w:before="20"/>
            </w:pPr>
            <w:r>
              <w:rPr>
                <w:sz w:val="16"/>
              </w:rPr>
              <w:t>FIN-04</w:t>
            </w:r>
          </w:p>
        </w:tc>
        <w:tc>
          <w:tcPr>
            <w:tcW w:type="dxa" w:w="3194"/>
            <w:vAlign w:val="center"/>
          </w:tcPr>
          <w:p>
            <w:pPr>
              <w:spacing w:after="20" w:before="20"/>
            </w:pPr>
            <w:r>
              <w:rPr>
                <w:sz w:val="16"/>
              </w:rPr>
              <w:t>Có giao dịch hoàn</w:t>
            </w:r>
          </w:p>
        </w:tc>
        <w:tc>
          <w:tcPr>
            <w:tcW w:type="dxa" w:w="3194"/>
            <w:vAlign w:val="center"/>
          </w:tcPr>
          <w:p>
            <w:pPr>
              <w:spacing w:after="20" w:before="20"/>
            </w:pPr>
            <w:r>
              <w:rPr>
                <w:sz w:val="16"/>
              </w:rPr>
              <w:t>Thu ròng = Thu – Hoàn</w:t>
            </w:r>
          </w:p>
        </w:tc>
      </w:tr>
      <w:tr>
        <w:tc>
          <w:tcPr>
            <w:tcW w:type="dxa" w:w="3194"/>
            <w:vAlign w:val="center"/>
            <w:shd w:fill="F1F5FB"/>
          </w:tcPr>
          <w:p>
            <w:pPr>
              <w:spacing w:after="20" w:before="20"/>
            </w:pPr>
            <w:r>
              <w:rPr>
                <w:sz w:val="16"/>
              </w:rPr>
              <w:t>INV-05</w:t>
            </w:r>
          </w:p>
        </w:tc>
        <w:tc>
          <w:tcPr>
            <w:tcW w:type="dxa" w:w="3194"/>
            <w:vAlign w:val="center"/>
            <w:shd w:fill="F1F5FB"/>
          </w:tcPr>
          <w:p>
            <w:pPr>
              <w:spacing w:after="20" w:before="20"/>
            </w:pPr>
            <w:r>
              <w:rPr>
                <w:sz w:val="16"/>
              </w:rPr>
              <w:t>Khác đơn vị tính vật tư</w:t>
            </w:r>
          </w:p>
        </w:tc>
        <w:tc>
          <w:tcPr>
            <w:tcW w:type="dxa" w:w="3194"/>
            <w:vAlign w:val="center"/>
            <w:shd w:fill="F1F5FB"/>
          </w:tcPr>
          <w:p>
            <w:pPr>
              <w:spacing w:after="20" w:before="20"/>
            </w:pPr>
            <w:r>
              <w:rPr>
                <w:sz w:val="16"/>
              </w:rPr>
              <w:t>Không cộng số lượng khác đơn vị</w:t>
            </w:r>
          </w:p>
        </w:tc>
      </w:tr>
      <w:tr>
        <w:tc>
          <w:tcPr>
            <w:tcW w:type="dxa" w:w="3194"/>
            <w:vAlign w:val="center"/>
          </w:tcPr>
          <w:p>
            <w:pPr>
              <w:spacing w:after="20" w:before="20"/>
            </w:pPr>
            <w:r>
              <w:rPr>
                <w:sz w:val="16"/>
              </w:rPr>
              <w:t>EX-06</w:t>
            </w:r>
          </w:p>
        </w:tc>
        <w:tc>
          <w:tcPr>
            <w:tcW w:type="dxa" w:w="3194"/>
            <w:vAlign w:val="center"/>
          </w:tcPr>
          <w:p>
            <w:pPr>
              <w:spacing w:after="20" w:before="20"/>
            </w:pPr>
            <w:r>
              <w:rPr>
                <w:sz w:val="16"/>
              </w:rPr>
              <w:t>Xuất lần lượt 2 chuyên đề</w:t>
            </w:r>
          </w:p>
        </w:tc>
        <w:tc>
          <w:tcPr>
            <w:tcW w:type="dxa" w:w="3194"/>
            <w:vAlign w:val="center"/>
          </w:tcPr>
          <w:p>
            <w:pPr>
              <w:spacing w:after="20" w:before="20"/>
            </w:pPr>
            <w:r>
              <w:rPr>
                <w:sz w:val="16"/>
              </w:rPr>
              <w:t>Hai tệp mang tên và cột chuyên đề đúng</w:t>
            </w:r>
          </w:p>
        </w:tc>
      </w:tr>
      <w:tr>
        <w:tc>
          <w:tcPr>
            <w:tcW w:type="dxa" w:w="3194"/>
            <w:vAlign w:val="center"/>
            <w:shd w:fill="F1F5FB"/>
          </w:tcPr>
          <w:p>
            <w:pPr>
              <w:spacing w:after="20" w:before="20"/>
            </w:pPr>
            <w:r>
              <w:rPr>
                <w:sz w:val="16"/>
              </w:rPr>
              <w:t>SEC-07</w:t>
            </w:r>
          </w:p>
        </w:tc>
        <w:tc>
          <w:tcPr>
            <w:tcW w:type="dxa" w:w="3194"/>
            <w:vAlign w:val="center"/>
            <w:shd w:fill="F1F5FB"/>
          </w:tcPr>
          <w:p>
            <w:pPr>
              <w:spacing w:after="20" w:before="20"/>
            </w:pPr>
            <w:r>
              <w:rPr>
                <w:sz w:val="16"/>
              </w:rPr>
              <w:t>Nhân viên thiếu quyền tài chính</w:t>
            </w:r>
          </w:p>
        </w:tc>
        <w:tc>
          <w:tcPr>
            <w:tcW w:type="dxa" w:w="3194"/>
            <w:vAlign w:val="center"/>
            <w:shd w:fill="F1F5FB"/>
          </w:tcPr>
          <w:p>
            <w:pPr>
              <w:spacing w:after="20" w:before="20"/>
            </w:pPr>
            <w:r>
              <w:rPr>
                <w:sz w:val="16"/>
              </w:rPr>
              <w:t>Không đọc được báo cáo và không xuất được</w:t>
            </w:r>
          </w:p>
        </w:tc>
      </w:tr>
      <w:tr>
        <w:tc>
          <w:tcPr>
            <w:tcW w:type="dxa" w:w="3194"/>
            <w:vAlign w:val="center"/>
          </w:tcPr>
          <w:p>
            <w:pPr>
              <w:spacing w:after="20" w:before="20"/>
            </w:pPr>
            <w:r>
              <w:rPr>
                <w:sz w:val="16"/>
              </w:rPr>
              <w:t>PRINT-08</w:t>
            </w:r>
          </w:p>
        </w:tc>
        <w:tc>
          <w:tcPr>
            <w:tcW w:type="dxa" w:w="3194"/>
            <w:vAlign w:val="center"/>
          </w:tcPr>
          <w:p>
            <w:pPr>
              <w:spacing w:after="20" w:before="20"/>
            </w:pPr>
            <w:r>
              <w:rPr>
                <w:sz w:val="16"/>
              </w:rPr>
              <w:t>Màn hình 1366×768</w:t>
            </w:r>
          </w:p>
        </w:tc>
        <w:tc>
          <w:tcPr>
            <w:tcW w:type="dxa" w:w="3194"/>
            <w:vAlign w:val="center"/>
          </w:tcPr>
          <w:p>
            <w:pPr>
              <w:spacing w:after="20" w:before="20"/>
            </w:pPr>
            <w:r>
              <w:rPr>
                <w:sz w:val="16"/>
              </w:rPr>
              <w:t>Không bị che bộ lọc/nút chính; vùng nội dung cuộn</w:t>
            </w:r>
          </w:p>
        </w:tc>
      </w:tr>
    </w:tbl>
    <w:p>
      <w:pPr>
        <w:spacing w:after="0" w:before="0"/>
      </w:pPr>
      <w:r>
        <w:rPr>
          <w:sz w:val="6"/>
        </w:rPr>
        <w:t xml:space="preserve"> </w:t>
      </w:r>
    </w:p>
    <w:p>
      <w:pPr>
        <w:pStyle w:val="Heading1"/>
      </w:pPr>
      <w:r>
        <w:t>13. Trạng thái bàn giao V3</w:t>
      </w:r>
    </w:p>
    <w:p>
      <w:r>
        <w:t>Đã có trong bộ XAML mẫu: 20 chuyên đề, điều hướng phân nhóm, lọc ngày/tuần/tháng, các nút chọn nhanh, hai loại biểu đồ, KPI tổng hợp, bảng theo kỳ, xuất CSV chuyên đề, DAL/BUS/ET cơ bản. Có thể mở bằng Visual Studio để tích hợp; chưa Build/test ứng dụng trên Windows và chưa đối chiếu dữ liệu chạy SQL Server thực tế.</w:t>
      </w:r>
    </w:p>
    <w:sectPr w:rsidR="00FC693F" w:rsidRPr="0006063C" w:rsidSect="00034616">
      <w:headerReference w:type="default" r:id="rId9"/>
      <w:footerReference w:type="default" r:id="rId10"/>
      <w:pgSz w:w="11906" w:h="16838"/>
      <w:pgMar w:top="1162" w:right="1162" w:bottom="1049" w:left="116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Đề xuất thiết kế • 20/10/2026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60748B"/>
      </w:rPr>
      <w:t>RHM  /  KẾ HOẠCH THIẾT KẾ PHÂN HỆ BÁO CÁO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color w:val="1A30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22F53"/>
      <w:sz w:val="32"/>
      <w:szCs w:val="28"/>
    </w:rPr>
  </w:style>
  <w:style w:type="paragraph" w:styleId="Heading2">
    <w:name w:val="heading 2"/>
    <w:basedOn w:val="Normal"/>
    <w:next w:val="Normal"/>
    <w:link w:val="Heading2Char"/>
    <w:uiPriority w:val="9"/>
    <w:unhideWhenUsed/>
    <w:qFormat/>
    <w:rsid w:val="00FC693F"/>
    <w:pPr>
      <w:keepNext/>
      <w:keepLines/>
      <w:spacing w:before="100" w:after="80"/>
      <w:outlineLvl w:val="1"/>
    </w:pPr>
    <w:rPr>
      <w:rFonts w:asciiTheme="majorHAnsi" w:eastAsiaTheme="majorEastAsia" w:hAnsiTheme="majorHAnsi" w:cstheme="majorBidi" w:ascii="Aptos Display" w:hAnsi="Aptos Display"/>
      <w:b/>
      <w:bCs/>
      <w:color w:val="2563EB"/>
      <w:sz w:val="24"/>
      <w:szCs w:val="26"/>
    </w:rPr>
  </w:style>
  <w:style w:type="paragraph" w:styleId="Heading3">
    <w:name w:val="heading 3"/>
    <w:basedOn w:val="Normal"/>
    <w:next w:val="Normal"/>
    <w:link w:val="Heading3Char"/>
    <w:uiPriority w:val="9"/>
    <w:unhideWhenUsed/>
    <w:qFormat/>
    <w:rsid w:val="00FC693F"/>
    <w:pPr>
      <w:keepNext/>
      <w:keepLines/>
      <w:spacing w:before="80" w:after="80"/>
      <w:outlineLvl w:val="2"/>
    </w:pPr>
    <w:rPr>
      <w:rFonts w:asciiTheme="majorHAnsi" w:eastAsiaTheme="majorEastAsia" w:hAnsiTheme="majorHAnsi" w:cstheme="majorBidi" w:ascii="Aptos Display" w:hAnsi="Aptos Display"/>
      <w:b/>
      <w:bCs/>
      <w:color w:val="098B83"/>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300"/>
      <w:contextualSpacing/>
    </w:pPr>
    <w:rPr>
      <w:rFonts w:asciiTheme="majorHAnsi" w:eastAsiaTheme="majorEastAsia" w:hAnsiTheme="majorHAnsi" w:cstheme="majorBidi" w:ascii="Aptos Display" w:hAnsi="Aptos Display"/>
      <w:b/>
      <w:color w:val="122F53"/>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