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8"/>
          <w:szCs w:val="38"/>
          <w:highlight w:val="white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color w:val="1d2125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4"/>
          <w:szCs w:val="34"/>
          <w:highlight w:val="white"/>
          <w:rtl w:val="0"/>
        </w:rPr>
        <w:t xml:space="preserve">Credit risk analysis and financial risk prediction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Project Title: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6"/>
          <w:szCs w:val="26"/>
          <w:highlight w:val="white"/>
          <w:rtl w:val="0"/>
        </w:rPr>
        <w:t xml:space="preserve">Analyze and Predict Borrower Default Risk Based on Financial and Demographic Factors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color w:val="302f54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Purpose and Outcome: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Building a model to predict the probability of borrower default based on financial and demographic factors. The project focuses on analyzing the factors that influence the probability of default, thereby developing a machine learning model that can help financial institutions assess credit risk more accurately.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Outcome: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and analyze data to find out key factors that influence borrower default. Using python to build models to support making appropriate lending policy decisions.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Dataset: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Source: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Public dataset from Kaggle (Loan Default Prediction Dataset: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https://www.kaggle.com/datasets/nikhil1e9/loan-default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data is collected from a loan information set that includes many variables related to demographics such as age, education level, marital status and finances such as income, loan amount, credit score, etc.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Structure: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LoanID: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unique identifier for each loan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Age: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age of the borrower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Income: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annual income of the borrower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LoanAmount: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amount of money being borrowed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CreditScore: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credit score of the borrower, indicating their creditworthiness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MonthsEmployed: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number of months the borrower has been employed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NumCreditLines: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number of credit lines the borrower has open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InterestRate: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interest rate for the loan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LoanTerm: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term length of the loan in months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DTIRatio: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Debt-to-Income ratio, indicating the borrower’s debt compared to their income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highest level of education attained by the borrower (PhD, Master’s, Bachelor’s, High School)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EmploymentType: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type employment status of the borrower (Full-time, Part-time, Self-employed, Unemployed)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MaritalStatus: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marital status of the borrower (Single, Married, Divorced)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HasMortgage: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Whether the borrower has a mortgage (Yes, No)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HasDependents: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Whether the borrower has dependents (Yes, No)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LoanPurpose: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purpose of the loan (Home, Auto, Education, Business, Other)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HasCoSigner: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Whether the loan has a co-signer (Yes, No)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Default: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binary target variable indicating whether the loan defaulted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Initial Analysis Plan: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Data cleaning: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and handle missing values, handling outliers, encoding categorical variables, correct data types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EDA: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Generate summary statistics, visualize distributions, and analyze correlations between variables that influence individual defaults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Analysis: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 correlation analysis of the relationship between financial and demographic factors on default probability, data visualization, Random Forest model building and Logistic regression to predict borrower default probability.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Visualization: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Create visualizations like pie charts, bar charts, scatter charts, heatmaps, histograms to analyze factors leading to default.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Data storytelling: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Presents factors that cause borrower defaults, thereby providing recommendations to support companies with appropriate lending policies.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666666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nikhil1e9/loan-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