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BD6593" w14:textId="582C0E08" w:rsidR="001A54FA" w:rsidRPr="001A54FA" w:rsidRDefault="009B20C7" w:rsidP="00DA06BC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n-ZA"/>
        </w:rPr>
      </w:pPr>
      <w:bookmarkStart w:id="0" w:name="_GoBack"/>
      <w:r>
        <w:rPr>
          <w:rFonts w:ascii="Arial" w:eastAsia="Times New Roman" w:hAnsi="Arial" w:cs="Arial"/>
          <w:noProof/>
          <w:sz w:val="24"/>
          <w:szCs w:val="24"/>
          <w:lang w:eastAsia="en-ZA"/>
        </w:rPr>
        <w:drawing>
          <wp:inline distT="0" distB="0" distL="0" distR="0" wp14:anchorId="5E105994" wp14:editId="18AA2435">
            <wp:extent cx="6242050" cy="2946400"/>
            <wp:effectExtent l="19050" t="0" r="25400" b="635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  <w:bookmarkEnd w:id="0"/>
    </w:p>
    <w:sectPr w:rsidR="001A54FA" w:rsidRPr="001A5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D2B"/>
    <w:rsid w:val="001A54FA"/>
    <w:rsid w:val="0058648E"/>
    <w:rsid w:val="00841C3B"/>
    <w:rsid w:val="009B20C7"/>
    <w:rsid w:val="00D23D2B"/>
    <w:rsid w:val="00DA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11706A"/>
  <w15:chartTrackingRefBased/>
  <w15:docId w15:val="{2531335A-80DF-4EC1-B330-E279FAE89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A54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54FA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table" w:styleId="TableGrid">
    <w:name w:val="Table Grid"/>
    <w:basedOn w:val="TableNormal"/>
    <w:uiPriority w:val="39"/>
    <w:rsid w:val="001A5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6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2_4">
  <dgm:title val=""/>
  <dgm:desc val=""/>
  <dgm:catLst>
    <dgm:cat type="accent2" pri="11400"/>
  </dgm:catLst>
  <dgm:styleLbl name="node0">
    <dgm:fillClrLst meth="cycle">
      <a:schemeClr val="accent2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2">
        <a:shade val="50000"/>
      </a:schemeClr>
      <a:schemeClr val="accent2">
        <a:tint val="4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2">
        <a:shade val="50000"/>
      </a:schemeClr>
      <a:schemeClr val="accent2">
        <a:tint val="45000"/>
      </a:schemeClr>
    </dgm:fillClrLst>
    <dgm:linClrLst meth="cycle">
      <a:schemeClr val="accent2">
        <a:shade val="50000"/>
      </a:schemeClr>
      <a:schemeClr val="accent2">
        <a:tint val="45000"/>
      </a:schemeClr>
    </dgm:linClrLst>
    <dgm:effectClrLst/>
    <dgm:txLinClrLst/>
    <dgm:txFillClrLst/>
    <dgm:txEffectClrLst/>
  </dgm:styleLbl>
  <dgm:styleLbl name="lnNode1">
    <dgm:fillClrLst meth="cycle">
      <a:schemeClr val="accent2">
        <a:shade val="50000"/>
      </a:schemeClr>
      <a:schemeClr val="accent2">
        <a:tint val="4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2">
        <a:shade val="80000"/>
        <a:alpha val="50000"/>
      </a:schemeClr>
      <a:schemeClr val="accent2">
        <a:tint val="45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2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55000"/>
      </a:schemeClr>
    </dgm:fillClrLst>
    <dgm:linClrLst meth="repeat">
      <a:schemeClr val="accent2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55000"/>
      </a:schemeClr>
    </dgm:fillClrLst>
    <dgm:linClrLst meth="repeat">
      <a:schemeClr val="accent2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55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6BE0874-1112-4744-A577-927A6A52D1BD}" type="doc">
      <dgm:prSet loTypeId="urn:microsoft.com/office/officeart/2005/8/layout/process3" loCatId="process" qsTypeId="urn:microsoft.com/office/officeart/2005/8/quickstyle/simple1" qsCatId="simple" csTypeId="urn:microsoft.com/office/officeart/2005/8/colors/accent2_4" csCatId="accent2" phldr="1"/>
      <dgm:spPr/>
      <dgm:t>
        <a:bodyPr/>
        <a:lstStyle/>
        <a:p>
          <a:endParaRPr lang="en-US"/>
        </a:p>
      </dgm:t>
    </dgm:pt>
    <dgm:pt modelId="{F75E556C-7B3B-4683-8FD3-97C9CD2E7916}">
      <dgm:prSet phldrT="[Text]"/>
      <dgm:spPr/>
      <dgm:t>
        <a:bodyPr/>
        <a:lstStyle/>
        <a:p>
          <a:r>
            <a:rPr lang="en-US"/>
            <a:t>Input</a:t>
          </a:r>
        </a:p>
      </dgm:t>
    </dgm:pt>
    <dgm:pt modelId="{20ECC558-82C2-4509-AFC2-9B45C5DA572D}" type="parTrans" cxnId="{29071747-2A69-41FB-971E-02EFEAB0AF81}">
      <dgm:prSet/>
      <dgm:spPr/>
      <dgm:t>
        <a:bodyPr/>
        <a:lstStyle/>
        <a:p>
          <a:endParaRPr lang="en-US"/>
        </a:p>
      </dgm:t>
    </dgm:pt>
    <dgm:pt modelId="{A1C706EE-A545-4435-9D99-81BF6CD11AA1}" type="sibTrans" cxnId="{29071747-2A69-41FB-971E-02EFEAB0AF81}">
      <dgm:prSet/>
      <dgm:spPr/>
      <dgm:t>
        <a:bodyPr/>
        <a:lstStyle/>
        <a:p>
          <a:endParaRPr lang="en-US"/>
        </a:p>
      </dgm:t>
    </dgm:pt>
    <dgm:pt modelId="{C335E622-A4A7-44CA-9F60-90FA403DD312}">
      <dgm:prSet phldrT="[Text]"/>
      <dgm:spPr/>
      <dgm:t>
        <a:bodyPr/>
        <a:lstStyle/>
        <a:p>
          <a:r>
            <a:rPr lang="en-ZA"/>
            <a:t>Enter side A in metres </a:t>
          </a:r>
          <a:endParaRPr lang="en-US"/>
        </a:p>
      </dgm:t>
    </dgm:pt>
    <dgm:pt modelId="{7451EA0B-EA09-418B-A64C-DC1DDF2DF290}" type="parTrans" cxnId="{7D2709C8-654B-4ECA-88DB-31794241208F}">
      <dgm:prSet/>
      <dgm:spPr/>
      <dgm:t>
        <a:bodyPr/>
        <a:lstStyle/>
        <a:p>
          <a:endParaRPr lang="en-US"/>
        </a:p>
      </dgm:t>
    </dgm:pt>
    <dgm:pt modelId="{98344A41-A273-4F5C-B92D-D584FE6C118E}" type="sibTrans" cxnId="{7D2709C8-654B-4ECA-88DB-31794241208F}">
      <dgm:prSet/>
      <dgm:spPr/>
      <dgm:t>
        <a:bodyPr/>
        <a:lstStyle/>
        <a:p>
          <a:endParaRPr lang="en-US"/>
        </a:p>
      </dgm:t>
    </dgm:pt>
    <dgm:pt modelId="{F7F5B53D-B801-4251-9701-63AB9591D662}">
      <dgm:prSet phldrT="[Text]"/>
      <dgm:spPr/>
      <dgm:t>
        <a:bodyPr/>
        <a:lstStyle/>
        <a:p>
          <a:r>
            <a:rPr lang="en-US"/>
            <a:t>Process</a:t>
          </a:r>
        </a:p>
      </dgm:t>
    </dgm:pt>
    <dgm:pt modelId="{92A2AE7E-A094-4B93-AAB5-200324A9BBAD}" type="parTrans" cxnId="{7F9028E3-F8F2-4EBA-AF64-21272921D36D}">
      <dgm:prSet/>
      <dgm:spPr/>
      <dgm:t>
        <a:bodyPr/>
        <a:lstStyle/>
        <a:p>
          <a:endParaRPr lang="en-US"/>
        </a:p>
      </dgm:t>
    </dgm:pt>
    <dgm:pt modelId="{9A84FA60-EDA8-46AF-8A8C-A6185C66A173}" type="sibTrans" cxnId="{7F9028E3-F8F2-4EBA-AF64-21272921D36D}">
      <dgm:prSet/>
      <dgm:spPr/>
      <dgm:t>
        <a:bodyPr/>
        <a:lstStyle/>
        <a:p>
          <a:endParaRPr lang="en-US"/>
        </a:p>
      </dgm:t>
    </dgm:pt>
    <dgm:pt modelId="{CD73BE83-1A1F-4AFD-B692-53B379FEC764}">
      <dgm:prSet phldrT="[Text]"/>
      <dgm:spPr/>
      <dgm:t>
        <a:bodyPr/>
        <a:lstStyle/>
        <a:p>
          <a:r>
            <a:rPr lang="en-ZA"/>
            <a:t>Check whether either side is zero or negative. If valid, calculate the hypotenuse using the Pythagorean theorem</a:t>
          </a:r>
          <a:endParaRPr lang="en-US"/>
        </a:p>
      </dgm:t>
    </dgm:pt>
    <dgm:pt modelId="{A13A8696-787E-450E-B2EC-C4B5EF86ED2F}" type="parTrans" cxnId="{F3AB3461-451E-4FF4-83C4-F6600FAEAB74}">
      <dgm:prSet/>
      <dgm:spPr/>
      <dgm:t>
        <a:bodyPr/>
        <a:lstStyle/>
        <a:p>
          <a:endParaRPr lang="en-US"/>
        </a:p>
      </dgm:t>
    </dgm:pt>
    <dgm:pt modelId="{93C4253A-3D33-40B8-B70C-9419555F1C11}" type="sibTrans" cxnId="{F3AB3461-451E-4FF4-83C4-F6600FAEAB74}">
      <dgm:prSet/>
      <dgm:spPr/>
      <dgm:t>
        <a:bodyPr/>
        <a:lstStyle/>
        <a:p>
          <a:endParaRPr lang="en-US"/>
        </a:p>
      </dgm:t>
    </dgm:pt>
    <dgm:pt modelId="{667864FC-FAAB-453B-AD33-11DE72DDAD80}">
      <dgm:prSet phldrT="[Text]"/>
      <dgm:spPr/>
      <dgm:t>
        <a:bodyPr/>
        <a:lstStyle/>
        <a:p>
          <a:r>
            <a:rPr lang="en-US"/>
            <a:t>Output</a:t>
          </a:r>
        </a:p>
      </dgm:t>
    </dgm:pt>
    <dgm:pt modelId="{560CED9C-8346-41CA-B143-E90968FDA6C5}" type="parTrans" cxnId="{E81A1E24-46E4-4E04-988C-58328CD4A1F4}">
      <dgm:prSet/>
      <dgm:spPr/>
      <dgm:t>
        <a:bodyPr/>
        <a:lstStyle/>
        <a:p>
          <a:endParaRPr lang="en-US"/>
        </a:p>
      </dgm:t>
    </dgm:pt>
    <dgm:pt modelId="{953FDD4A-579B-4E0A-A2AD-B753968F58B4}" type="sibTrans" cxnId="{E81A1E24-46E4-4E04-988C-58328CD4A1F4}">
      <dgm:prSet/>
      <dgm:spPr/>
      <dgm:t>
        <a:bodyPr/>
        <a:lstStyle/>
        <a:p>
          <a:endParaRPr lang="en-US"/>
        </a:p>
      </dgm:t>
    </dgm:pt>
    <dgm:pt modelId="{70D21B46-4A82-418B-8CD7-9DA53FD64839}">
      <dgm:prSet phldrT="[Text]"/>
      <dgm:spPr/>
      <dgm:t>
        <a:bodyPr/>
        <a:lstStyle/>
        <a:p>
          <a:r>
            <a:rPr lang="en-ZA"/>
            <a:t>If invalid, display an error message. Otherwise, display the hypotenuse in metres to two decimal places</a:t>
          </a:r>
          <a:endParaRPr lang="en-US"/>
        </a:p>
      </dgm:t>
    </dgm:pt>
    <dgm:pt modelId="{B75AD552-830D-45F9-A155-E6760195FEF3}" type="parTrans" cxnId="{FED6770B-42C7-45D5-8453-A4067A5F5EAE}">
      <dgm:prSet/>
      <dgm:spPr/>
      <dgm:t>
        <a:bodyPr/>
        <a:lstStyle/>
        <a:p>
          <a:endParaRPr lang="en-US"/>
        </a:p>
      </dgm:t>
    </dgm:pt>
    <dgm:pt modelId="{1EDCC70F-78DA-4B0D-86D8-0D2B72E47079}" type="sibTrans" cxnId="{FED6770B-42C7-45D5-8453-A4067A5F5EAE}">
      <dgm:prSet/>
      <dgm:spPr/>
      <dgm:t>
        <a:bodyPr/>
        <a:lstStyle/>
        <a:p>
          <a:endParaRPr lang="en-US"/>
        </a:p>
      </dgm:t>
    </dgm:pt>
    <dgm:pt modelId="{33808DED-147A-40A2-82DD-1CD74A69262B}">
      <dgm:prSet phldrT="[Text]"/>
      <dgm:spPr/>
      <dgm:t>
        <a:bodyPr/>
        <a:lstStyle/>
        <a:p>
          <a:r>
            <a:rPr lang="en-US"/>
            <a:t>Enter </a:t>
          </a:r>
          <a:r>
            <a:rPr lang="en-ZA"/>
            <a:t>side B in metres.</a:t>
          </a:r>
          <a:endParaRPr lang="en-US"/>
        </a:p>
      </dgm:t>
    </dgm:pt>
    <dgm:pt modelId="{DA2CE831-6630-4654-99F5-D5CD23A3DAEA}" type="parTrans" cxnId="{5DA466CF-B752-4611-9740-C6C991197C10}">
      <dgm:prSet/>
      <dgm:spPr/>
      <dgm:t>
        <a:bodyPr/>
        <a:lstStyle/>
        <a:p>
          <a:endParaRPr lang="en-US"/>
        </a:p>
      </dgm:t>
    </dgm:pt>
    <dgm:pt modelId="{60D386A5-7DE6-48DD-8D4F-A5223805075F}" type="sibTrans" cxnId="{5DA466CF-B752-4611-9740-C6C991197C10}">
      <dgm:prSet/>
      <dgm:spPr/>
      <dgm:t>
        <a:bodyPr/>
        <a:lstStyle/>
        <a:p>
          <a:endParaRPr lang="en-US"/>
        </a:p>
      </dgm:t>
    </dgm:pt>
    <dgm:pt modelId="{C59747BC-A887-4D5E-BB2B-14045E5C008A}" type="pres">
      <dgm:prSet presAssocID="{B6BE0874-1112-4744-A577-927A6A52D1BD}" presName="linearFlow" presStyleCnt="0">
        <dgm:presLayoutVars>
          <dgm:dir/>
          <dgm:animLvl val="lvl"/>
          <dgm:resizeHandles val="exact"/>
        </dgm:presLayoutVars>
      </dgm:prSet>
      <dgm:spPr/>
    </dgm:pt>
    <dgm:pt modelId="{B3E2FCEA-7D7A-45E8-AAC7-BE8CD4C7BA9B}" type="pres">
      <dgm:prSet presAssocID="{F75E556C-7B3B-4683-8FD3-97C9CD2E7916}" presName="composite" presStyleCnt="0"/>
      <dgm:spPr/>
    </dgm:pt>
    <dgm:pt modelId="{088EA873-ED4A-4587-BF6C-4855F1894F00}" type="pres">
      <dgm:prSet presAssocID="{F75E556C-7B3B-4683-8FD3-97C9CD2E7916}" presName="parTx" presStyleLbl="node1" presStyleIdx="0" presStyleCnt="3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A050134-C035-41C2-99EA-059F9032D6D9}" type="pres">
      <dgm:prSet presAssocID="{F75E556C-7B3B-4683-8FD3-97C9CD2E7916}" presName="parSh" presStyleLbl="node1" presStyleIdx="0" presStyleCnt="3"/>
      <dgm:spPr/>
      <dgm:t>
        <a:bodyPr/>
        <a:lstStyle/>
        <a:p>
          <a:endParaRPr lang="en-US"/>
        </a:p>
      </dgm:t>
    </dgm:pt>
    <dgm:pt modelId="{0483677F-6663-44B1-8875-981B94102977}" type="pres">
      <dgm:prSet presAssocID="{F75E556C-7B3B-4683-8FD3-97C9CD2E7916}" presName="desTx" presStyleLbl="fgAcc1" presStyleIdx="0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9C35724C-49A1-49E5-B213-6E1CA05FFC54}" type="pres">
      <dgm:prSet presAssocID="{A1C706EE-A545-4435-9D99-81BF6CD11AA1}" presName="sibTrans" presStyleLbl="sibTrans2D1" presStyleIdx="0" presStyleCnt="2"/>
      <dgm:spPr/>
    </dgm:pt>
    <dgm:pt modelId="{4F1B0162-0464-47A1-8379-F681CE09905A}" type="pres">
      <dgm:prSet presAssocID="{A1C706EE-A545-4435-9D99-81BF6CD11AA1}" presName="connTx" presStyleLbl="sibTrans2D1" presStyleIdx="0" presStyleCnt="2"/>
      <dgm:spPr/>
    </dgm:pt>
    <dgm:pt modelId="{7E1D2FAA-237A-44AF-8472-E99FFEE2C453}" type="pres">
      <dgm:prSet presAssocID="{F7F5B53D-B801-4251-9701-63AB9591D662}" presName="composite" presStyleCnt="0"/>
      <dgm:spPr/>
    </dgm:pt>
    <dgm:pt modelId="{55166168-B6BF-4859-8F35-EE4F602E706A}" type="pres">
      <dgm:prSet presAssocID="{F7F5B53D-B801-4251-9701-63AB9591D662}" presName="parTx" presStyleLbl="node1" presStyleIdx="0" presStyleCnt="3">
        <dgm:presLayoutVars>
          <dgm:chMax val="0"/>
          <dgm:chPref val="0"/>
          <dgm:bulletEnabled val="1"/>
        </dgm:presLayoutVars>
      </dgm:prSet>
      <dgm:spPr/>
    </dgm:pt>
    <dgm:pt modelId="{F56976CC-8D6D-4CE6-8C1E-46485241959A}" type="pres">
      <dgm:prSet presAssocID="{F7F5B53D-B801-4251-9701-63AB9591D662}" presName="parSh" presStyleLbl="node1" presStyleIdx="1" presStyleCnt="3"/>
      <dgm:spPr/>
    </dgm:pt>
    <dgm:pt modelId="{40C2152D-6880-490C-BAE6-4C29D42CEF34}" type="pres">
      <dgm:prSet presAssocID="{F7F5B53D-B801-4251-9701-63AB9591D662}" presName="desTx" presStyleLbl="fgAcc1" presStyleIdx="1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244B7142-42F2-4160-A48B-819D1BFF935E}" type="pres">
      <dgm:prSet presAssocID="{9A84FA60-EDA8-46AF-8A8C-A6185C66A173}" presName="sibTrans" presStyleLbl="sibTrans2D1" presStyleIdx="1" presStyleCnt="2"/>
      <dgm:spPr/>
    </dgm:pt>
    <dgm:pt modelId="{56C39816-F858-4065-9F54-FB9BCCF1BE56}" type="pres">
      <dgm:prSet presAssocID="{9A84FA60-EDA8-46AF-8A8C-A6185C66A173}" presName="connTx" presStyleLbl="sibTrans2D1" presStyleIdx="1" presStyleCnt="2"/>
      <dgm:spPr/>
    </dgm:pt>
    <dgm:pt modelId="{C4356A14-A8AC-401C-B268-63BAC6D05B28}" type="pres">
      <dgm:prSet presAssocID="{667864FC-FAAB-453B-AD33-11DE72DDAD80}" presName="composite" presStyleCnt="0"/>
      <dgm:spPr/>
    </dgm:pt>
    <dgm:pt modelId="{000C0C0A-411F-4954-B738-BAA9BF706E48}" type="pres">
      <dgm:prSet presAssocID="{667864FC-FAAB-453B-AD33-11DE72DDAD80}" presName="parTx" presStyleLbl="node1" presStyleIdx="1" presStyleCnt="3">
        <dgm:presLayoutVars>
          <dgm:chMax val="0"/>
          <dgm:chPref val="0"/>
          <dgm:bulletEnabled val="1"/>
        </dgm:presLayoutVars>
      </dgm:prSet>
      <dgm:spPr/>
    </dgm:pt>
    <dgm:pt modelId="{D9C4E8A5-2C95-4E08-B2ED-0C5AF949FA03}" type="pres">
      <dgm:prSet presAssocID="{667864FC-FAAB-453B-AD33-11DE72DDAD80}" presName="parSh" presStyleLbl="node1" presStyleIdx="2" presStyleCnt="3"/>
      <dgm:spPr/>
    </dgm:pt>
    <dgm:pt modelId="{1CEDF020-EE48-424C-848C-1EB482417529}" type="pres">
      <dgm:prSet presAssocID="{667864FC-FAAB-453B-AD33-11DE72DDAD80}" presName="desTx" presStyleLbl="fgAcc1" presStyleIdx="2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5DA466CF-B752-4611-9740-C6C991197C10}" srcId="{F75E556C-7B3B-4683-8FD3-97C9CD2E7916}" destId="{33808DED-147A-40A2-82DD-1CD74A69262B}" srcOrd="1" destOrd="0" parTransId="{DA2CE831-6630-4654-99F5-D5CD23A3DAEA}" sibTransId="{60D386A5-7DE6-48DD-8D4F-A5223805075F}"/>
    <dgm:cxn modelId="{30CEBCE9-A7C8-415A-8A1B-D462FAE7AB07}" type="presOf" srcId="{F75E556C-7B3B-4683-8FD3-97C9CD2E7916}" destId="{088EA873-ED4A-4587-BF6C-4855F1894F00}" srcOrd="0" destOrd="0" presId="urn:microsoft.com/office/officeart/2005/8/layout/process3"/>
    <dgm:cxn modelId="{C2E85FD7-9345-4870-88C9-B853FEC1CD43}" type="presOf" srcId="{667864FC-FAAB-453B-AD33-11DE72DDAD80}" destId="{000C0C0A-411F-4954-B738-BAA9BF706E48}" srcOrd="0" destOrd="0" presId="urn:microsoft.com/office/officeart/2005/8/layout/process3"/>
    <dgm:cxn modelId="{BE730C5E-2213-407B-AFD5-27C4E8913976}" type="presOf" srcId="{70D21B46-4A82-418B-8CD7-9DA53FD64839}" destId="{1CEDF020-EE48-424C-848C-1EB482417529}" srcOrd="0" destOrd="0" presId="urn:microsoft.com/office/officeart/2005/8/layout/process3"/>
    <dgm:cxn modelId="{A5C69F6C-3F57-4613-8A54-F223B70D1057}" type="presOf" srcId="{9A84FA60-EDA8-46AF-8A8C-A6185C66A173}" destId="{56C39816-F858-4065-9F54-FB9BCCF1BE56}" srcOrd="1" destOrd="0" presId="urn:microsoft.com/office/officeart/2005/8/layout/process3"/>
    <dgm:cxn modelId="{29071747-2A69-41FB-971E-02EFEAB0AF81}" srcId="{B6BE0874-1112-4744-A577-927A6A52D1BD}" destId="{F75E556C-7B3B-4683-8FD3-97C9CD2E7916}" srcOrd="0" destOrd="0" parTransId="{20ECC558-82C2-4509-AFC2-9B45C5DA572D}" sibTransId="{A1C706EE-A545-4435-9D99-81BF6CD11AA1}"/>
    <dgm:cxn modelId="{E81A1E24-46E4-4E04-988C-58328CD4A1F4}" srcId="{B6BE0874-1112-4744-A577-927A6A52D1BD}" destId="{667864FC-FAAB-453B-AD33-11DE72DDAD80}" srcOrd="2" destOrd="0" parTransId="{560CED9C-8346-41CA-B143-E90968FDA6C5}" sibTransId="{953FDD4A-579B-4E0A-A2AD-B753968F58B4}"/>
    <dgm:cxn modelId="{597BFCAB-7DC8-4622-A977-ECEA4961447A}" type="presOf" srcId="{A1C706EE-A545-4435-9D99-81BF6CD11AA1}" destId="{4F1B0162-0464-47A1-8379-F681CE09905A}" srcOrd="1" destOrd="0" presId="urn:microsoft.com/office/officeart/2005/8/layout/process3"/>
    <dgm:cxn modelId="{2BFC8360-B9B4-4F06-BB86-2CAB2320507D}" type="presOf" srcId="{CD73BE83-1A1F-4AFD-B692-53B379FEC764}" destId="{40C2152D-6880-490C-BAE6-4C29D42CEF34}" srcOrd="0" destOrd="0" presId="urn:microsoft.com/office/officeart/2005/8/layout/process3"/>
    <dgm:cxn modelId="{F5D2F3BC-05A7-48A2-BD00-E798F47DC297}" type="presOf" srcId="{9A84FA60-EDA8-46AF-8A8C-A6185C66A173}" destId="{244B7142-42F2-4160-A48B-819D1BFF935E}" srcOrd="0" destOrd="0" presId="urn:microsoft.com/office/officeart/2005/8/layout/process3"/>
    <dgm:cxn modelId="{78B5AF00-A5BF-42C9-B489-DD7C1C28B0E1}" type="presOf" srcId="{F7F5B53D-B801-4251-9701-63AB9591D662}" destId="{55166168-B6BF-4859-8F35-EE4F602E706A}" srcOrd="0" destOrd="0" presId="urn:microsoft.com/office/officeart/2005/8/layout/process3"/>
    <dgm:cxn modelId="{FED6770B-42C7-45D5-8453-A4067A5F5EAE}" srcId="{667864FC-FAAB-453B-AD33-11DE72DDAD80}" destId="{70D21B46-4A82-418B-8CD7-9DA53FD64839}" srcOrd="0" destOrd="0" parTransId="{B75AD552-830D-45F9-A155-E6760195FEF3}" sibTransId="{1EDCC70F-78DA-4B0D-86D8-0D2B72E47079}"/>
    <dgm:cxn modelId="{DFBCB4CF-8E46-40DF-B928-39134511AB5B}" type="presOf" srcId="{C335E622-A4A7-44CA-9F60-90FA403DD312}" destId="{0483677F-6663-44B1-8875-981B94102977}" srcOrd="0" destOrd="0" presId="urn:microsoft.com/office/officeart/2005/8/layout/process3"/>
    <dgm:cxn modelId="{7D2709C8-654B-4ECA-88DB-31794241208F}" srcId="{F75E556C-7B3B-4683-8FD3-97C9CD2E7916}" destId="{C335E622-A4A7-44CA-9F60-90FA403DD312}" srcOrd="0" destOrd="0" parTransId="{7451EA0B-EA09-418B-A64C-DC1DDF2DF290}" sibTransId="{98344A41-A273-4F5C-B92D-D584FE6C118E}"/>
    <dgm:cxn modelId="{33016AEF-A769-4676-B142-D8FA44690392}" type="presOf" srcId="{F75E556C-7B3B-4683-8FD3-97C9CD2E7916}" destId="{DA050134-C035-41C2-99EA-059F9032D6D9}" srcOrd="1" destOrd="0" presId="urn:microsoft.com/office/officeart/2005/8/layout/process3"/>
    <dgm:cxn modelId="{C78C03E7-BC9F-4192-A823-FACB8F211FBC}" type="presOf" srcId="{33808DED-147A-40A2-82DD-1CD74A69262B}" destId="{0483677F-6663-44B1-8875-981B94102977}" srcOrd="0" destOrd="1" presId="urn:microsoft.com/office/officeart/2005/8/layout/process3"/>
    <dgm:cxn modelId="{7946FBBF-DA55-4F22-AC56-33F8B210BAB3}" type="presOf" srcId="{667864FC-FAAB-453B-AD33-11DE72DDAD80}" destId="{D9C4E8A5-2C95-4E08-B2ED-0C5AF949FA03}" srcOrd="1" destOrd="0" presId="urn:microsoft.com/office/officeart/2005/8/layout/process3"/>
    <dgm:cxn modelId="{7F9028E3-F8F2-4EBA-AF64-21272921D36D}" srcId="{B6BE0874-1112-4744-A577-927A6A52D1BD}" destId="{F7F5B53D-B801-4251-9701-63AB9591D662}" srcOrd="1" destOrd="0" parTransId="{92A2AE7E-A094-4B93-AAB5-200324A9BBAD}" sibTransId="{9A84FA60-EDA8-46AF-8A8C-A6185C66A173}"/>
    <dgm:cxn modelId="{999E3594-B264-437E-A98B-3D3A2FB9C3AF}" type="presOf" srcId="{A1C706EE-A545-4435-9D99-81BF6CD11AA1}" destId="{9C35724C-49A1-49E5-B213-6E1CA05FFC54}" srcOrd="0" destOrd="0" presId="urn:microsoft.com/office/officeart/2005/8/layout/process3"/>
    <dgm:cxn modelId="{69D39882-1F05-458F-8EF2-8B69509A67B8}" type="presOf" srcId="{B6BE0874-1112-4744-A577-927A6A52D1BD}" destId="{C59747BC-A887-4D5E-BB2B-14045E5C008A}" srcOrd="0" destOrd="0" presId="urn:microsoft.com/office/officeart/2005/8/layout/process3"/>
    <dgm:cxn modelId="{F3AB3461-451E-4FF4-83C4-F6600FAEAB74}" srcId="{F7F5B53D-B801-4251-9701-63AB9591D662}" destId="{CD73BE83-1A1F-4AFD-B692-53B379FEC764}" srcOrd="0" destOrd="0" parTransId="{A13A8696-787E-450E-B2EC-C4B5EF86ED2F}" sibTransId="{93C4253A-3D33-40B8-B70C-9419555F1C11}"/>
    <dgm:cxn modelId="{3EF09332-3A2C-4438-BAF8-52EF2EFBF961}" type="presOf" srcId="{F7F5B53D-B801-4251-9701-63AB9591D662}" destId="{F56976CC-8D6D-4CE6-8C1E-46485241959A}" srcOrd="1" destOrd="0" presId="urn:microsoft.com/office/officeart/2005/8/layout/process3"/>
    <dgm:cxn modelId="{AFBD7F04-8DFE-4CF5-8DA9-BBFD08F1FAED}" type="presParOf" srcId="{C59747BC-A887-4D5E-BB2B-14045E5C008A}" destId="{B3E2FCEA-7D7A-45E8-AAC7-BE8CD4C7BA9B}" srcOrd="0" destOrd="0" presId="urn:microsoft.com/office/officeart/2005/8/layout/process3"/>
    <dgm:cxn modelId="{CF587CD8-A912-4707-BD02-397DA6AB2793}" type="presParOf" srcId="{B3E2FCEA-7D7A-45E8-AAC7-BE8CD4C7BA9B}" destId="{088EA873-ED4A-4587-BF6C-4855F1894F00}" srcOrd="0" destOrd="0" presId="urn:microsoft.com/office/officeart/2005/8/layout/process3"/>
    <dgm:cxn modelId="{E956105C-270C-4D85-81AF-D4E523911FEB}" type="presParOf" srcId="{B3E2FCEA-7D7A-45E8-AAC7-BE8CD4C7BA9B}" destId="{DA050134-C035-41C2-99EA-059F9032D6D9}" srcOrd="1" destOrd="0" presId="urn:microsoft.com/office/officeart/2005/8/layout/process3"/>
    <dgm:cxn modelId="{0E0778BA-8064-4B5D-8972-8E084DA6BFA2}" type="presParOf" srcId="{B3E2FCEA-7D7A-45E8-AAC7-BE8CD4C7BA9B}" destId="{0483677F-6663-44B1-8875-981B94102977}" srcOrd="2" destOrd="0" presId="urn:microsoft.com/office/officeart/2005/8/layout/process3"/>
    <dgm:cxn modelId="{61C7F64F-769E-49AA-B6F7-FC0DB603FDB3}" type="presParOf" srcId="{C59747BC-A887-4D5E-BB2B-14045E5C008A}" destId="{9C35724C-49A1-49E5-B213-6E1CA05FFC54}" srcOrd="1" destOrd="0" presId="urn:microsoft.com/office/officeart/2005/8/layout/process3"/>
    <dgm:cxn modelId="{4E59C062-5565-4702-9897-BDD1D8A0919D}" type="presParOf" srcId="{9C35724C-49A1-49E5-B213-6E1CA05FFC54}" destId="{4F1B0162-0464-47A1-8379-F681CE09905A}" srcOrd="0" destOrd="0" presId="urn:microsoft.com/office/officeart/2005/8/layout/process3"/>
    <dgm:cxn modelId="{AD5F6431-5C5F-4B16-B20F-FCBF792B0002}" type="presParOf" srcId="{C59747BC-A887-4D5E-BB2B-14045E5C008A}" destId="{7E1D2FAA-237A-44AF-8472-E99FFEE2C453}" srcOrd="2" destOrd="0" presId="urn:microsoft.com/office/officeart/2005/8/layout/process3"/>
    <dgm:cxn modelId="{663D6403-5ED7-4252-BF68-CC7B174CCCA7}" type="presParOf" srcId="{7E1D2FAA-237A-44AF-8472-E99FFEE2C453}" destId="{55166168-B6BF-4859-8F35-EE4F602E706A}" srcOrd="0" destOrd="0" presId="urn:microsoft.com/office/officeart/2005/8/layout/process3"/>
    <dgm:cxn modelId="{A0AA41D7-8AE5-4547-BD93-15961C4DBB64}" type="presParOf" srcId="{7E1D2FAA-237A-44AF-8472-E99FFEE2C453}" destId="{F56976CC-8D6D-4CE6-8C1E-46485241959A}" srcOrd="1" destOrd="0" presId="urn:microsoft.com/office/officeart/2005/8/layout/process3"/>
    <dgm:cxn modelId="{C0D8A627-CC22-42C0-81BD-FA9C65FB8EB6}" type="presParOf" srcId="{7E1D2FAA-237A-44AF-8472-E99FFEE2C453}" destId="{40C2152D-6880-490C-BAE6-4C29D42CEF34}" srcOrd="2" destOrd="0" presId="urn:microsoft.com/office/officeart/2005/8/layout/process3"/>
    <dgm:cxn modelId="{5DED8268-A9DD-4D6F-B325-2CEDFB915536}" type="presParOf" srcId="{C59747BC-A887-4D5E-BB2B-14045E5C008A}" destId="{244B7142-42F2-4160-A48B-819D1BFF935E}" srcOrd="3" destOrd="0" presId="urn:microsoft.com/office/officeart/2005/8/layout/process3"/>
    <dgm:cxn modelId="{CA93715E-7C2E-4F25-BF72-1A939DF15833}" type="presParOf" srcId="{244B7142-42F2-4160-A48B-819D1BFF935E}" destId="{56C39816-F858-4065-9F54-FB9BCCF1BE56}" srcOrd="0" destOrd="0" presId="urn:microsoft.com/office/officeart/2005/8/layout/process3"/>
    <dgm:cxn modelId="{F84240E5-919E-4423-84B2-32AE9E8268BB}" type="presParOf" srcId="{C59747BC-A887-4D5E-BB2B-14045E5C008A}" destId="{C4356A14-A8AC-401C-B268-63BAC6D05B28}" srcOrd="4" destOrd="0" presId="urn:microsoft.com/office/officeart/2005/8/layout/process3"/>
    <dgm:cxn modelId="{33AA1059-6F1D-4068-B849-01E13A901F08}" type="presParOf" srcId="{C4356A14-A8AC-401C-B268-63BAC6D05B28}" destId="{000C0C0A-411F-4954-B738-BAA9BF706E48}" srcOrd="0" destOrd="0" presId="urn:microsoft.com/office/officeart/2005/8/layout/process3"/>
    <dgm:cxn modelId="{97AEA172-760A-4BA8-AFAF-4D6E97E6692C}" type="presParOf" srcId="{C4356A14-A8AC-401C-B268-63BAC6D05B28}" destId="{D9C4E8A5-2C95-4E08-B2ED-0C5AF949FA03}" srcOrd="1" destOrd="0" presId="urn:microsoft.com/office/officeart/2005/8/layout/process3"/>
    <dgm:cxn modelId="{CBA7AEAC-AAF0-407C-832A-FAF72B97D79A}" type="presParOf" srcId="{C4356A14-A8AC-401C-B268-63BAC6D05B28}" destId="{1CEDF020-EE48-424C-848C-1EB482417529}" srcOrd="2" destOrd="0" presId="urn:microsoft.com/office/officeart/2005/8/layout/process3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A050134-C035-41C2-99EA-059F9032D6D9}">
      <dsp:nvSpPr>
        <dsp:cNvPr id="0" name=""/>
        <dsp:cNvSpPr/>
      </dsp:nvSpPr>
      <dsp:spPr>
        <a:xfrm>
          <a:off x="3104" y="52549"/>
          <a:ext cx="1411593" cy="604800"/>
        </a:xfrm>
        <a:prstGeom prst="roundRect">
          <a:avLst>
            <a:gd name="adj" fmla="val 10000"/>
          </a:avLst>
        </a:prstGeom>
        <a:solidFill>
          <a:schemeClr val="accent2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53340" numCol="1" spcCol="1270" anchor="t" anchorCtr="0">
          <a:noAutofit/>
        </a:bodyPr>
        <a:lstStyle/>
        <a:p>
          <a:pPr lvl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Input</a:t>
          </a:r>
        </a:p>
      </dsp:txBody>
      <dsp:txXfrm>
        <a:off x="3104" y="52549"/>
        <a:ext cx="1411593" cy="403200"/>
      </dsp:txXfrm>
    </dsp:sp>
    <dsp:sp modelId="{0483677F-6663-44B1-8875-981B94102977}">
      <dsp:nvSpPr>
        <dsp:cNvPr id="0" name=""/>
        <dsp:cNvSpPr/>
      </dsp:nvSpPr>
      <dsp:spPr>
        <a:xfrm>
          <a:off x="292226" y="455750"/>
          <a:ext cx="1411593" cy="24381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9568" tIns="99568" rIns="99568" bIns="99568" numCol="1" spcCol="1270" anchor="t" anchorCtr="0">
          <a:noAutofit/>
        </a:bodyPr>
        <a:lstStyle/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ZA" sz="1400" kern="1200"/>
            <a:t>Enter side A in metres </a:t>
          </a:r>
          <a:endParaRPr lang="en-US" sz="1400" kern="1200"/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1400" kern="1200"/>
            <a:t>Enter </a:t>
          </a:r>
          <a:r>
            <a:rPr lang="en-ZA" sz="1400" kern="1200"/>
            <a:t>side B in metres.</a:t>
          </a:r>
          <a:endParaRPr lang="en-US" sz="1400" kern="1200"/>
        </a:p>
      </dsp:txBody>
      <dsp:txXfrm>
        <a:off x="333570" y="497094"/>
        <a:ext cx="1328905" cy="2355412"/>
      </dsp:txXfrm>
    </dsp:sp>
    <dsp:sp modelId="{9C35724C-49A1-49E5-B213-6E1CA05FFC54}">
      <dsp:nvSpPr>
        <dsp:cNvPr id="0" name=""/>
        <dsp:cNvSpPr/>
      </dsp:nvSpPr>
      <dsp:spPr>
        <a:xfrm>
          <a:off x="1628690" y="78427"/>
          <a:ext cx="453663" cy="351445"/>
        </a:xfrm>
        <a:prstGeom prst="rightArrow">
          <a:avLst>
            <a:gd name="adj1" fmla="val 60000"/>
            <a:gd name="adj2" fmla="val 50000"/>
          </a:avLst>
        </a:prstGeom>
        <a:solidFill>
          <a:schemeClr val="accent2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kern="1200"/>
        </a:p>
      </dsp:txBody>
      <dsp:txXfrm>
        <a:off x="1628690" y="148716"/>
        <a:ext cx="348230" cy="210867"/>
      </dsp:txXfrm>
    </dsp:sp>
    <dsp:sp modelId="{F56976CC-8D6D-4CE6-8C1E-46485241959A}">
      <dsp:nvSpPr>
        <dsp:cNvPr id="0" name=""/>
        <dsp:cNvSpPr/>
      </dsp:nvSpPr>
      <dsp:spPr>
        <a:xfrm>
          <a:off x="2270667" y="52549"/>
          <a:ext cx="1411593" cy="604800"/>
        </a:xfrm>
        <a:prstGeom prst="roundRect">
          <a:avLst>
            <a:gd name="adj" fmla="val 10000"/>
          </a:avLst>
        </a:prstGeom>
        <a:solidFill>
          <a:schemeClr val="accent2">
            <a:shade val="50000"/>
            <a:hueOff val="-394115"/>
            <a:satOff val="5189"/>
            <a:lumOff val="3107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53340" numCol="1" spcCol="1270" anchor="t" anchorCtr="0">
          <a:noAutofit/>
        </a:bodyPr>
        <a:lstStyle/>
        <a:p>
          <a:pPr lvl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Process</a:t>
          </a:r>
        </a:p>
      </dsp:txBody>
      <dsp:txXfrm>
        <a:off x="2270667" y="52549"/>
        <a:ext cx="1411593" cy="403200"/>
      </dsp:txXfrm>
    </dsp:sp>
    <dsp:sp modelId="{40C2152D-6880-490C-BAE6-4C29D42CEF34}">
      <dsp:nvSpPr>
        <dsp:cNvPr id="0" name=""/>
        <dsp:cNvSpPr/>
      </dsp:nvSpPr>
      <dsp:spPr>
        <a:xfrm>
          <a:off x="2559789" y="455750"/>
          <a:ext cx="1411593" cy="24381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50000"/>
              <a:hueOff val="-370661"/>
              <a:satOff val="5772"/>
              <a:lumOff val="28749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9568" tIns="99568" rIns="99568" bIns="99568" numCol="1" spcCol="1270" anchor="t" anchorCtr="0">
          <a:noAutofit/>
        </a:bodyPr>
        <a:lstStyle/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ZA" sz="1400" kern="1200"/>
            <a:t>Check whether either side is zero or negative. If valid, calculate the hypotenuse using the Pythagorean theorem</a:t>
          </a:r>
          <a:endParaRPr lang="en-US" sz="1400" kern="1200"/>
        </a:p>
      </dsp:txBody>
      <dsp:txXfrm>
        <a:off x="2601133" y="497094"/>
        <a:ext cx="1328905" cy="2355412"/>
      </dsp:txXfrm>
    </dsp:sp>
    <dsp:sp modelId="{244B7142-42F2-4160-A48B-819D1BFF935E}">
      <dsp:nvSpPr>
        <dsp:cNvPr id="0" name=""/>
        <dsp:cNvSpPr/>
      </dsp:nvSpPr>
      <dsp:spPr>
        <a:xfrm>
          <a:off x="3896253" y="78427"/>
          <a:ext cx="453663" cy="351445"/>
        </a:xfrm>
        <a:prstGeom prst="rightArrow">
          <a:avLst>
            <a:gd name="adj1" fmla="val 60000"/>
            <a:gd name="adj2" fmla="val 50000"/>
          </a:avLst>
        </a:prstGeom>
        <a:solidFill>
          <a:schemeClr val="accent2">
            <a:shade val="90000"/>
            <a:hueOff val="-574681"/>
            <a:satOff val="409"/>
            <a:lumOff val="32114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kern="1200"/>
        </a:p>
      </dsp:txBody>
      <dsp:txXfrm>
        <a:off x="3896253" y="148716"/>
        <a:ext cx="348230" cy="210867"/>
      </dsp:txXfrm>
    </dsp:sp>
    <dsp:sp modelId="{D9C4E8A5-2C95-4E08-B2ED-0C5AF949FA03}">
      <dsp:nvSpPr>
        <dsp:cNvPr id="0" name=""/>
        <dsp:cNvSpPr/>
      </dsp:nvSpPr>
      <dsp:spPr>
        <a:xfrm>
          <a:off x="4538230" y="52549"/>
          <a:ext cx="1411593" cy="604800"/>
        </a:xfrm>
        <a:prstGeom prst="roundRect">
          <a:avLst>
            <a:gd name="adj" fmla="val 10000"/>
          </a:avLst>
        </a:prstGeom>
        <a:solidFill>
          <a:schemeClr val="accent2">
            <a:shade val="50000"/>
            <a:hueOff val="-394115"/>
            <a:satOff val="5189"/>
            <a:lumOff val="3107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53340" numCol="1" spcCol="1270" anchor="t" anchorCtr="0">
          <a:noAutofit/>
        </a:bodyPr>
        <a:lstStyle/>
        <a:p>
          <a:pPr lvl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400" kern="1200"/>
            <a:t>Output</a:t>
          </a:r>
        </a:p>
      </dsp:txBody>
      <dsp:txXfrm>
        <a:off x="4538230" y="52549"/>
        <a:ext cx="1411593" cy="403200"/>
      </dsp:txXfrm>
    </dsp:sp>
    <dsp:sp modelId="{1CEDF020-EE48-424C-848C-1EB482417529}">
      <dsp:nvSpPr>
        <dsp:cNvPr id="0" name=""/>
        <dsp:cNvSpPr/>
      </dsp:nvSpPr>
      <dsp:spPr>
        <a:xfrm>
          <a:off x="4827352" y="455750"/>
          <a:ext cx="1411593" cy="243810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50000"/>
              <a:hueOff val="-370661"/>
              <a:satOff val="5772"/>
              <a:lumOff val="28749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9568" tIns="99568" rIns="99568" bIns="99568" numCol="1" spcCol="1270" anchor="t" anchorCtr="0">
          <a:noAutofit/>
        </a:bodyPr>
        <a:lstStyle/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ZA" sz="1400" kern="1200"/>
            <a:t>If invalid, display an error message. Otherwise, display the hypotenuse in metres to two decimal places</a:t>
          </a:r>
          <a:endParaRPr lang="en-US" sz="1400" kern="1200"/>
        </a:p>
      </dsp:txBody>
      <dsp:txXfrm>
        <a:off x="4868696" y="497094"/>
        <a:ext cx="1328905" cy="235541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3">
  <dgm:title val=""/>
  <dgm:desc val=""/>
  <dgm:catLst>
    <dgm:cat type="process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3" destOrd="0"/>
        <dgm:cxn modelId="12" srcId="1" destId="11" srcOrd="0" destOrd="0"/>
        <dgm:cxn modelId="23" srcId="2" destId="21" srcOrd="0" destOrd="0"/>
        <dgm:cxn modelId="34" srcId="3" destId="31" srcOrd="0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fact="0.3333"/>
      <dgm:constr type="w" for="des" forName="parTx"/>
      <dgm:constr type="h" for="des" forName="parTx" op="equ"/>
      <dgm:constr type="h" for="des" forName="parSh" op="equ"/>
      <dgm:constr type="w" for="des" forName="desTx"/>
      <dgm:constr type="h" for="des" forName="desTx" op="equ"/>
      <dgm:constr type="w" for="des" forName="parSh"/>
      <dgm:constr type="primFontSz" for="des" forName="parTx" val="65"/>
      <dgm:constr type="secFontSz" for="des" forName="desTx" refType="primFontSz" refFor="des" refForName="parTx" op="equ"/>
      <dgm:constr type="primFontSz" for="des" forName="connTx" refType="primFontSz" refFor="des" refForName="parTx" fact="0.8"/>
      <dgm:constr type="primFontSz" for="des" forName="connTx" refType="primFontSz" refFor="des" refForName="parTx" op="lte" fact="0.8"/>
      <dgm:constr type="h" for="des" forName="parTx" refType="primFontSz" refFor="des" refForName="parTx" fact="0.8"/>
      <dgm:constr type="h" for="des" forName="parSh" refType="primFontSz" refFor="des" refForName="parTx" fact="1.2"/>
      <dgm:constr type="h" for="des" forName="desTx" refType="primFontSz" refFor="des" refForName="parTx" fact="1.6"/>
      <dgm:constr type="h" for="des" forName="parSh" refType="h" refFor="des" refForName="parTx" op="lte" fact="1.5"/>
      <dgm:constr type="h" for="des" forName="parSh" refType="h" refFor="des" refForName="parTx" op="gte" fact="1.5"/>
    </dgm:constrLst>
    <dgm:ruleLst>
      <dgm:rule type="w" for="ch" forName="composite" val="0" fact="NaN" max="NaN"/>
      <dgm:rule type="primFontSz" for="des" forName="parTx" val="5" fact="NaN" max="NaN"/>
    </dgm:ruleLst>
    <dgm:forEach name="Name3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func="var" arg="dir" op="equ" val="norm">
            <dgm:constrLst>
              <dgm:constr type="h" refType="w" fact="1000"/>
              <dgm:constr type="l" for="ch" forName="parTx"/>
              <dgm:constr type="w" for="ch" forName="parTx" refType="w" fact="0.83"/>
              <dgm:constr type="t" for="ch" forName="parTx"/>
              <dgm:constr type="l" for="ch" forName="parSh"/>
              <dgm:constr type="w" for="ch" forName="parSh" refType="w" refFor="ch" refForName="parTx"/>
              <dgm:constr type="t" for="ch" forName="parSh"/>
              <dgm:constr type="l" for="ch" forName="desTx" refType="w" fact="0.17"/>
              <dgm:constr type="w" for="ch" forName="desTx" refType="w" refFor="ch" refForName="parTx"/>
              <dgm:constr type="t" for="ch" forName="desTx" refType="h" refFor="ch" refForName="parTx"/>
            </dgm:constrLst>
          </dgm:if>
          <dgm:else name="Name6">
            <dgm:constrLst>
              <dgm:constr type="h" refType="w" fact="1000"/>
              <dgm:constr type="l" for="ch" forName="parTx" refType="w" fact="0.17"/>
              <dgm:constr type="w" for="ch" forName="parTx" refType="w" fact="0.83"/>
              <dgm:constr type="t" for="ch" forName="parTx"/>
              <dgm:constr type="l" for="ch" forName="parSh" refType="w" fact="0.15"/>
              <dgm:constr type="w" for="ch" forName="parSh" refType="w" refFor="ch" refForName="parTx"/>
              <dgm:constr type="t" for="ch" forName="parSh"/>
              <dgm:constr type="l" for="ch" forName="desTx"/>
              <dgm:constr type="w" for="ch" forName="desTx" refType="w" refFor="ch" refForName="parTx"/>
              <dgm:constr type="t" for="ch" forName="desTx" refType="h" refFor="ch" refForName="parTx"/>
            </dgm:constrLst>
          </dgm:else>
        </dgm:choose>
        <dgm:ruleLst>
          <dgm:rule type="h" val="INF" fact="NaN" max="NaN"/>
        </dgm:ruleLst>
        <dgm:layoutNode name="parTx">
          <dgm:varLst>
            <dgm:chMax val="0"/>
            <dgm:chPref val="0"/>
            <dgm:bulletEnabled val="1"/>
          </dgm:varLst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 zOrderOff="1" hideGeom="1">
            <dgm:adjLst>
              <dgm:adj idx="1" val="0.1"/>
            </dgm:adjLst>
          </dgm:shape>
          <dgm:presOf axis="self" ptType="node"/>
          <dgm:constrLst>
            <dgm:constr type="h" refType="w" op="lte" fact="0.4"/>
            <dgm:constr type="bMarg" refType="primFontSz" fact="0.3"/>
            <dgm:constr type="h"/>
          </dgm:constrLst>
          <dgm:ruleLst>
            <dgm:rule type="h" val="INF" fact="NaN" max="NaN"/>
          </dgm:ruleLst>
        </dgm:layoutNode>
        <dgm:layoutNode name="parSh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 ptType="node"/>
          <dgm:constrLst>
            <dgm:constr type="h"/>
          </dgm:constrLst>
          <dgm:ruleLst/>
        </dgm:layoutNode>
        <dgm:layoutNode name="desTx" styleLbl="fgAcc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oundRect" r:blip="">
            <dgm:adjLst>
              <dgm:adj idx="1" val="0.1"/>
            </dgm:adjLst>
          </dgm:shape>
          <dgm:presOf axis="des" ptType="node"/>
          <dgm:constrLst>
            <dgm:constr type="secFontSz" val="65"/>
            <dgm:constr type="primFontSz" refType="secFontSz"/>
            <dgm:constr type="h"/>
          </dgm:constrLst>
          <dgm:ruleLst>
            <dgm:rule type="h" val="INF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parTx"/>
            <dgm:param type="dstNode" val="parTx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Netshituni Ngaahule</cp:lastModifiedBy>
  <cp:revision>2</cp:revision>
  <dcterms:created xsi:type="dcterms:W3CDTF">2026-10-23T11:39:00Z</dcterms:created>
  <dcterms:modified xsi:type="dcterms:W3CDTF">2026-10-23T11:39:00Z</dcterms:modified>
</cp:coreProperties>
</file>