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616" w:rsidRPr="00BF5B36" w:rsidRDefault="00BF5B36">
      <w:pPr>
        <w:rPr>
          <w:b/>
        </w:rPr>
      </w:pPr>
      <w:r w:rsidRPr="00BF5B36">
        <w:rPr>
          <w:b/>
        </w:rPr>
        <w:t>PICT Checklist</w:t>
      </w:r>
      <w:r w:rsidR="00D0385E">
        <w:rPr>
          <w:b/>
        </w:rPr>
        <w:t xml:space="preserve"> </w:t>
      </w:r>
    </w:p>
    <w:p w:rsidR="00A97616" w:rsidRDefault="00A97616"/>
    <w:tbl>
      <w:tblPr>
        <w:tblStyle w:val="GridTable2"/>
        <w:tblW w:w="9980" w:type="dxa"/>
        <w:tblLook w:val="04A0" w:firstRow="1" w:lastRow="0" w:firstColumn="1" w:lastColumn="0" w:noHBand="0" w:noVBand="1"/>
      </w:tblPr>
      <w:tblGrid>
        <w:gridCol w:w="3690"/>
        <w:gridCol w:w="1170"/>
        <w:gridCol w:w="5120"/>
      </w:tblGrid>
      <w:tr w:rsidR="00A97616" w:rsidTr="00596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A97616" w:rsidRPr="00BF5B36" w:rsidRDefault="00A97616">
            <w:pPr>
              <w:rPr>
                <w:b w:val="0"/>
              </w:rPr>
            </w:pPr>
            <w:r w:rsidRPr="00BF5B36">
              <w:rPr>
                <w:b w:val="0"/>
              </w:rPr>
              <w:t xml:space="preserve">Question </w:t>
            </w:r>
          </w:p>
        </w:tc>
        <w:tc>
          <w:tcPr>
            <w:tcW w:w="1170" w:type="dxa"/>
          </w:tcPr>
          <w:p w:rsidR="00A97616" w:rsidRPr="00BF5B36" w:rsidRDefault="00A97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5B36">
              <w:rPr>
                <w:b w:val="0"/>
              </w:rPr>
              <w:t xml:space="preserve">Y/N </w:t>
            </w:r>
          </w:p>
        </w:tc>
        <w:tc>
          <w:tcPr>
            <w:tcW w:w="5120" w:type="dxa"/>
          </w:tcPr>
          <w:p w:rsidR="00A97616" w:rsidRPr="00BF5B36" w:rsidRDefault="00A97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5B36">
              <w:rPr>
                <w:b w:val="0"/>
              </w:rPr>
              <w:t xml:space="preserve">Recommendation </w:t>
            </w:r>
          </w:p>
        </w:tc>
      </w:tr>
      <w:tr w:rsidR="00473DB5" w:rsidTr="00596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473DB5" w:rsidRDefault="00473DB5" w:rsidP="00BF5B36">
            <w:r>
              <w:t>Is there a lay counselor targeti</w:t>
            </w:r>
            <w:r w:rsidR="00CA4780">
              <w:t>ng patients in the acute stream?</w:t>
            </w:r>
          </w:p>
        </w:tc>
        <w:tc>
          <w:tcPr>
            <w:tcW w:w="1170" w:type="dxa"/>
          </w:tcPr>
          <w:p w:rsidR="00473DB5" w:rsidRDefault="0047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0" w:type="dxa"/>
          </w:tcPr>
          <w:p w:rsidR="00473DB5" w:rsidRDefault="00C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not, the DSP needs to provide a lay counselor in the Acute stream.</w:t>
            </w:r>
          </w:p>
        </w:tc>
      </w:tr>
      <w:tr w:rsidR="00A97616" w:rsidTr="00596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A97616" w:rsidRDefault="00BF5B36" w:rsidP="006C203E">
            <w:r>
              <w:t xml:space="preserve">Is the </w:t>
            </w:r>
            <w:r w:rsidR="006C203E">
              <w:t>lay counselor asking about prior HIV + tests and on ART</w:t>
            </w:r>
            <w:r>
              <w:t xml:space="preserve">? </w:t>
            </w:r>
          </w:p>
        </w:tc>
        <w:tc>
          <w:tcPr>
            <w:tcW w:w="1170" w:type="dxa"/>
          </w:tcPr>
          <w:p w:rsidR="00A97616" w:rsidRDefault="00A97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0" w:type="dxa"/>
          </w:tcPr>
          <w:p w:rsidR="00A97616" w:rsidRDefault="00CA4780" w:rsidP="004C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lay counselors should </w:t>
            </w:r>
            <w:r w:rsidR="004C5C77">
              <w:t>determine if someone has previously tested for HIV and whether they are currently on ART. If not, then adult men and women should be offered HTS.</w:t>
            </w:r>
            <w:bookmarkStart w:id="0" w:name="_GoBack"/>
            <w:bookmarkEnd w:id="0"/>
          </w:p>
        </w:tc>
      </w:tr>
      <w:tr w:rsidR="00A97616" w:rsidTr="00596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A97616" w:rsidRDefault="006C203E">
            <w:r>
              <w:t>Does the facility have adequate stock of HIV test kits?</w:t>
            </w:r>
          </w:p>
        </w:tc>
        <w:tc>
          <w:tcPr>
            <w:tcW w:w="1170" w:type="dxa"/>
          </w:tcPr>
          <w:p w:rsidR="00A97616" w:rsidRDefault="00A97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0" w:type="dxa"/>
          </w:tcPr>
          <w:p w:rsidR="00A97616" w:rsidRDefault="006C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DSP should try to borrow test kits from other facility. The DSP needs to alert the district immediately. The Site Lead needs to alert the NDOH hotline at CDC.</w:t>
            </w:r>
          </w:p>
        </w:tc>
      </w:tr>
      <w:tr w:rsidR="00A97616" w:rsidTr="00596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A97616" w:rsidRDefault="00D0385E" w:rsidP="00596ABA">
            <w:r>
              <w:t xml:space="preserve">Are </w:t>
            </w:r>
            <w:r w:rsidR="006C203E">
              <w:t xml:space="preserve">&lt;100% of </w:t>
            </w:r>
            <w:r>
              <w:t>TB patients offered an HIV test? (</w:t>
            </w:r>
            <w:r w:rsidR="00596ABA">
              <w:t>Review</w:t>
            </w:r>
            <w:r>
              <w:t xml:space="preserve"> </w:t>
            </w:r>
            <w:r w:rsidR="00596ABA">
              <w:t xml:space="preserve">presumptive </w:t>
            </w:r>
            <w:r>
              <w:t>TB register</w:t>
            </w:r>
            <w:r w:rsidR="00596ABA">
              <w:t xml:space="preserve"> and the TB register for past 2 months</w:t>
            </w:r>
            <w:r>
              <w:t>: status of patients should be documented)</w:t>
            </w:r>
            <w:r w:rsidR="006C203E">
              <w:t>.</w:t>
            </w:r>
            <w:r>
              <w:t xml:space="preserve"> Query if there is ‘unknown’ docu</w:t>
            </w:r>
            <w:r w:rsidR="006C203E">
              <w:t>mented next to the patient name.</w:t>
            </w:r>
          </w:p>
        </w:tc>
        <w:tc>
          <w:tcPr>
            <w:tcW w:w="1170" w:type="dxa"/>
          </w:tcPr>
          <w:p w:rsidR="00A97616" w:rsidRDefault="00A97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0" w:type="dxa"/>
          </w:tcPr>
          <w:p w:rsidR="00A97616" w:rsidRDefault="006C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HIV testing of TB patients is &lt;100%, then the DSP should contact the TB patients to return to the facility for HIV testing. The DSP should also use its CHWs or community-based partners to test these individuals in the community.</w:t>
            </w:r>
          </w:p>
        </w:tc>
      </w:tr>
      <w:tr w:rsidR="00A97616" w:rsidTr="00596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A97616" w:rsidRDefault="00473DB5">
            <w:r>
              <w:t>Does the counselor/navigator escort the patient to th</w:t>
            </w:r>
            <w:r w:rsidR="006C203E">
              <w:t>e clinician for linkages to ART?</w:t>
            </w:r>
          </w:p>
        </w:tc>
        <w:tc>
          <w:tcPr>
            <w:tcW w:w="1170" w:type="dxa"/>
          </w:tcPr>
          <w:p w:rsidR="00A97616" w:rsidRDefault="00A97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0" w:type="dxa"/>
          </w:tcPr>
          <w:p w:rsidR="00A97616" w:rsidRDefault="006C203E" w:rsidP="00596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not, a counselor/navigator should escort the individual to a NIMART trained nurse for ART initiation after the individual has seen a provider for the acute illness.</w:t>
            </w:r>
            <w:r w:rsidR="00596ABA">
              <w:t xml:space="preserve"> If more appropriate, a counselor/navigator should direct a NIMART-trained nurse to the individual. </w:t>
            </w:r>
          </w:p>
        </w:tc>
      </w:tr>
    </w:tbl>
    <w:p w:rsidR="00A97616" w:rsidRDefault="00A97616"/>
    <w:sectPr w:rsidR="00A97616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B48E4"/>
    <w:multiLevelType w:val="hybridMultilevel"/>
    <w:tmpl w:val="8204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98"/>
    <w:rsid w:val="00061D87"/>
    <w:rsid w:val="00473DB5"/>
    <w:rsid w:val="004C5C77"/>
    <w:rsid w:val="00596ABA"/>
    <w:rsid w:val="0060469B"/>
    <w:rsid w:val="006C203E"/>
    <w:rsid w:val="00783178"/>
    <w:rsid w:val="00A97616"/>
    <w:rsid w:val="00BF5B36"/>
    <w:rsid w:val="00CA4780"/>
    <w:rsid w:val="00D0385E"/>
    <w:rsid w:val="00D26908"/>
    <w:rsid w:val="00D8279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8C8B"/>
  <w15:chartTrackingRefBased/>
  <w15:docId w15:val="{59A2B2AF-DDB8-4812-90A6-5B542D12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D827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827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783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1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D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5B36"/>
    <w:pPr>
      <w:ind w:left="720"/>
      <w:contextualSpacing/>
    </w:pPr>
  </w:style>
  <w:style w:type="table" w:styleId="GridTable2">
    <w:name w:val="Grid Table 2"/>
    <w:basedOn w:val="TableNormal"/>
    <w:uiPriority w:val="47"/>
    <w:rsid w:val="0060469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Khanyile, Nompumelelo (CDC/CGH/DGHT)</dc:creator>
  <cp:keywords/>
  <dc:description/>
  <cp:lastModifiedBy>Grund, Jonathan (CDC/CGH/DGHT)</cp:lastModifiedBy>
  <cp:revision>2</cp:revision>
  <cp:lastPrinted>2019-02-04T12:42:00Z</cp:lastPrinted>
  <dcterms:created xsi:type="dcterms:W3CDTF">2019-02-06T08:36:00Z</dcterms:created>
  <dcterms:modified xsi:type="dcterms:W3CDTF">2019-02-06T08:36:00Z</dcterms:modified>
</cp:coreProperties>
</file>