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79261" w14:textId="77777777" w:rsidR="002743EA" w:rsidRDefault="00AD211F" w:rsidP="004C26B1">
      <w:pPr>
        <w:spacing w:after="0" w:line="240" w:lineRule="auto"/>
        <w:jc w:val="center"/>
        <w:rPr>
          <w:b/>
        </w:rPr>
      </w:pPr>
      <w:r>
        <w:rPr>
          <w:b/>
        </w:rPr>
        <w:t>Siyenza</w:t>
      </w:r>
      <w:r w:rsidR="005C0548">
        <w:rPr>
          <w:b/>
        </w:rPr>
        <w:t xml:space="preserve"> Refresher Training</w:t>
      </w:r>
    </w:p>
    <w:p w14:paraId="364F2F0A" w14:textId="77777777" w:rsidR="0028583E" w:rsidRDefault="0028583E" w:rsidP="004C26B1">
      <w:pPr>
        <w:spacing w:after="0" w:line="240" w:lineRule="auto"/>
      </w:pPr>
      <w:r w:rsidRPr="002743EA">
        <w:rPr>
          <w:b/>
        </w:rPr>
        <w:t>DATE</w:t>
      </w:r>
      <w:r>
        <w:t>:  J</w:t>
      </w:r>
      <w:r w:rsidR="005C0548">
        <w:t>uly 25-26</w:t>
      </w:r>
      <w:r>
        <w:t>, 2019</w:t>
      </w:r>
    </w:p>
    <w:p w14:paraId="16CC7398" w14:textId="77777777" w:rsidR="0028583E" w:rsidRDefault="0028583E" w:rsidP="004C26B1">
      <w:pPr>
        <w:spacing w:after="0" w:line="240" w:lineRule="auto"/>
      </w:pPr>
      <w:r w:rsidRPr="002743EA">
        <w:rPr>
          <w:b/>
        </w:rPr>
        <w:t>VENUE</w:t>
      </w:r>
      <w:r>
        <w:t xml:space="preserve">: </w:t>
      </w:r>
      <w:r w:rsidR="005C0548">
        <w:t>Corporate Square, Atlanta</w:t>
      </w:r>
    </w:p>
    <w:p w14:paraId="3C7B4358" w14:textId="77777777" w:rsidR="0028583E" w:rsidRDefault="0028583E" w:rsidP="004C26B1">
      <w:pPr>
        <w:spacing w:after="0" w:line="240" w:lineRule="auto"/>
      </w:pPr>
      <w:r w:rsidRPr="002743EA">
        <w:rPr>
          <w:b/>
        </w:rPr>
        <w:t>FACILITATOR</w:t>
      </w:r>
      <w:r>
        <w:t xml:space="preserve">:  Jonathan Grund, </w:t>
      </w:r>
      <w:r w:rsidR="00AD211F">
        <w:t>Siyenza</w:t>
      </w:r>
      <w:r w:rsidR="005C0548">
        <w:t xml:space="preserve"> Lead</w:t>
      </w:r>
      <w:r>
        <w:t xml:space="preserve">, CDC South Africa </w:t>
      </w:r>
    </w:p>
    <w:p w14:paraId="5FD3587D" w14:textId="77777777" w:rsidR="0028583E" w:rsidRPr="002743EA" w:rsidRDefault="0028583E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8"/>
        <w:gridCol w:w="3407"/>
        <w:gridCol w:w="1710"/>
        <w:gridCol w:w="4860"/>
      </w:tblGrid>
      <w:tr w:rsidR="0028583E" w14:paraId="467F9607" w14:textId="77777777" w:rsidTr="00770CEE">
        <w:trPr>
          <w:tblHeader/>
        </w:trPr>
        <w:tc>
          <w:tcPr>
            <w:tcW w:w="1718" w:type="dxa"/>
            <w:shd w:val="clear" w:color="auto" w:fill="D9D9D9" w:themeFill="background1" w:themeFillShade="D9"/>
          </w:tcPr>
          <w:p w14:paraId="49F6A53A" w14:textId="77777777" w:rsidR="0028583E" w:rsidRDefault="0028583E" w:rsidP="00770CEE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407" w:type="dxa"/>
            <w:shd w:val="clear" w:color="auto" w:fill="D9D9D9" w:themeFill="background1" w:themeFillShade="D9"/>
          </w:tcPr>
          <w:p w14:paraId="162D788A" w14:textId="77777777" w:rsidR="0028583E" w:rsidRDefault="0028583E" w:rsidP="00770CEE">
            <w:pPr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9761122" w14:textId="77777777" w:rsidR="0028583E" w:rsidRDefault="0028583E" w:rsidP="00770CEE">
            <w:pPr>
              <w:rPr>
                <w:b/>
              </w:rPr>
            </w:pPr>
            <w:r>
              <w:rPr>
                <w:b/>
              </w:rPr>
              <w:t>LEAD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717C3EBC" w14:textId="77777777" w:rsidR="0028583E" w:rsidRDefault="0028583E" w:rsidP="00770CEE">
            <w:pPr>
              <w:rPr>
                <w:b/>
              </w:rPr>
            </w:pPr>
            <w:r>
              <w:rPr>
                <w:b/>
              </w:rPr>
              <w:t>RESOURCES</w:t>
            </w:r>
          </w:p>
        </w:tc>
      </w:tr>
      <w:tr w:rsidR="000F23DA" w14:paraId="73DDE4CA" w14:textId="77777777" w:rsidTr="00770CEE">
        <w:trPr>
          <w:tblHeader/>
        </w:trPr>
        <w:tc>
          <w:tcPr>
            <w:tcW w:w="11695" w:type="dxa"/>
            <w:gridSpan w:val="4"/>
            <w:shd w:val="clear" w:color="auto" w:fill="D9D9D9" w:themeFill="background1" w:themeFillShade="D9"/>
          </w:tcPr>
          <w:p w14:paraId="27AB5B64" w14:textId="77777777" w:rsidR="000F23DA" w:rsidRDefault="000F23DA" w:rsidP="00770CEE">
            <w:pPr>
              <w:jc w:val="center"/>
              <w:rPr>
                <w:b/>
              </w:rPr>
            </w:pPr>
            <w:r>
              <w:rPr>
                <w:b/>
              </w:rPr>
              <w:t>DAY ONE</w:t>
            </w:r>
          </w:p>
        </w:tc>
      </w:tr>
      <w:tr w:rsidR="0028583E" w14:paraId="5D9BB37B" w14:textId="77777777" w:rsidTr="00770CEE">
        <w:tc>
          <w:tcPr>
            <w:tcW w:w="1718" w:type="dxa"/>
          </w:tcPr>
          <w:p w14:paraId="229F14F1" w14:textId="77777777" w:rsidR="0028583E" w:rsidRPr="002743EA" w:rsidRDefault="001342E3" w:rsidP="00770CEE">
            <w:r>
              <w:t>12:30 – 12:45</w:t>
            </w:r>
          </w:p>
        </w:tc>
        <w:tc>
          <w:tcPr>
            <w:tcW w:w="3407" w:type="dxa"/>
          </w:tcPr>
          <w:p w14:paraId="4BF32942" w14:textId="77777777" w:rsidR="0028583E" w:rsidRPr="002743EA" w:rsidRDefault="0028583E" w:rsidP="00770CEE">
            <w:r w:rsidRPr="002743EA">
              <w:rPr>
                <w:b/>
              </w:rPr>
              <w:t>Welcome</w:t>
            </w:r>
            <w:r w:rsidRPr="002743EA">
              <w:t xml:space="preserve">:  </w:t>
            </w:r>
            <w:r w:rsidR="005C0548">
              <w:t>Introduction, Purpose of refresher training, review of the agenda for the 2 days</w:t>
            </w:r>
          </w:p>
        </w:tc>
        <w:tc>
          <w:tcPr>
            <w:tcW w:w="1710" w:type="dxa"/>
          </w:tcPr>
          <w:p w14:paraId="4A829C4C" w14:textId="77777777" w:rsidR="0028583E" w:rsidRPr="002743EA" w:rsidRDefault="005C0548" w:rsidP="00770CEE">
            <w:r>
              <w:t>TBD</w:t>
            </w:r>
          </w:p>
        </w:tc>
        <w:tc>
          <w:tcPr>
            <w:tcW w:w="4860" w:type="dxa"/>
          </w:tcPr>
          <w:p w14:paraId="0FB2E8DA" w14:textId="77777777" w:rsidR="0028583E" w:rsidRPr="002743EA" w:rsidRDefault="005C0548" w:rsidP="00770CEE">
            <w:r>
              <w:t>Agenda</w:t>
            </w:r>
            <w:r w:rsidR="0028583E">
              <w:t xml:space="preserve">  </w:t>
            </w:r>
          </w:p>
        </w:tc>
      </w:tr>
      <w:tr w:rsidR="0028583E" w14:paraId="384A6BF5" w14:textId="77777777" w:rsidTr="00770CEE">
        <w:tc>
          <w:tcPr>
            <w:tcW w:w="1718" w:type="dxa"/>
          </w:tcPr>
          <w:p w14:paraId="3941700B" w14:textId="3471942C" w:rsidR="0028583E" w:rsidRPr="002743EA" w:rsidRDefault="00D52F4F" w:rsidP="00770CEE">
            <w:r>
              <w:t>12:45 - 1:15</w:t>
            </w:r>
          </w:p>
        </w:tc>
        <w:tc>
          <w:tcPr>
            <w:tcW w:w="3407" w:type="dxa"/>
          </w:tcPr>
          <w:p w14:paraId="25E5E10A" w14:textId="77777777" w:rsidR="0028583E" w:rsidRDefault="00AD211F" w:rsidP="00C10C0B">
            <w:r>
              <w:t xml:space="preserve">Siyenza </w:t>
            </w:r>
            <w:r w:rsidR="00D52F4F">
              <w:t xml:space="preserve">Latest </w:t>
            </w:r>
            <w:r>
              <w:t>Background and Updates</w:t>
            </w:r>
            <w:r w:rsidR="00C10C0B">
              <w:t xml:space="preserve"> </w:t>
            </w:r>
          </w:p>
          <w:p w14:paraId="70BE2004" w14:textId="77777777" w:rsidR="00FF0E56" w:rsidRDefault="00FF0E56" w:rsidP="00C10C0B"/>
          <w:p w14:paraId="13C4A5D1" w14:textId="77777777" w:rsidR="00FF0E56" w:rsidRPr="008A049A" w:rsidRDefault="00FF0E56" w:rsidP="00FF0E56">
            <w:r>
              <w:t>(</w:t>
            </w:r>
            <w:r w:rsidRPr="00C10C0B">
              <w:rPr>
                <w:b/>
              </w:rPr>
              <w:t>Excel and 1</w:t>
            </w:r>
            <w:r>
              <w:t>)</w:t>
            </w:r>
          </w:p>
          <w:p w14:paraId="1E74213A" w14:textId="58A5EE91" w:rsidR="00FF0E56" w:rsidRPr="002743EA" w:rsidRDefault="00FF0E56" w:rsidP="00C10C0B"/>
        </w:tc>
        <w:tc>
          <w:tcPr>
            <w:tcW w:w="1710" w:type="dxa"/>
          </w:tcPr>
          <w:p w14:paraId="682B6FA1" w14:textId="77777777" w:rsidR="0028583E" w:rsidRPr="002743EA" w:rsidRDefault="0028583E" w:rsidP="00770CEE">
            <w:r>
              <w:t>Jonathan Grund</w:t>
            </w:r>
          </w:p>
        </w:tc>
        <w:tc>
          <w:tcPr>
            <w:tcW w:w="4860" w:type="dxa"/>
          </w:tcPr>
          <w:p w14:paraId="65667137" w14:textId="01FC0863" w:rsidR="008761CA" w:rsidRDefault="00AD211F" w:rsidP="00770CEE">
            <w:r>
              <w:t xml:space="preserve">Siyenza updated sites, targets, </w:t>
            </w:r>
            <w:r w:rsidR="001342E3">
              <w:t>terminology</w:t>
            </w:r>
            <w:r w:rsidR="00D10DCB">
              <w:t xml:space="preserve"> (Siyenza vs DSD+, and Siyenza vs Operation </w:t>
            </w:r>
            <w:proofErr w:type="spellStart"/>
            <w:r w:rsidR="00D10DCB">
              <w:t>Phuthuma</w:t>
            </w:r>
            <w:proofErr w:type="spellEnd"/>
            <w:r w:rsidR="00D10DCB">
              <w:t>)</w:t>
            </w:r>
            <w:r w:rsidR="00D52F4F">
              <w:t>, definitions</w:t>
            </w:r>
            <w:r w:rsidR="00D10DCB">
              <w:t xml:space="preserve"> (HPRS, SyNCH)</w:t>
            </w:r>
            <w:r w:rsidR="001342E3">
              <w:t xml:space="preserve">, </w:t>
            </w:r>
            <w:r w:rsidR="00290404">
              <w:t xml:space="preserve">plans for standardized launch of tools, </w:t>
            </w:r>
            <w:r w:rsidR="00D10DCB">
              <w:t xml:space="preserve">Second </w:t>
            </w:r>
            <w:r w:rsidR="00BE4F4E">
              <w:t xml:space="preserve">NDOH circular, </w:t>
            </w:r>
            <w:r>
              <w:t>etc.</w:t>
            </w:r>
          </w:p>
          <w:p w14:paraId="231B5040" w14:textId="77777777" w:rsidR="0028583E" w:rsidRDefault="0028583E" w:rsidP="00770CEE">
            <w:pPr>
              <w:rPr>
                <w:b/>
              </w:rPr>
            </w:pPr>
          </w:p>
          <w:p w14:paraId="7F670E82" w14:textId="77777777" w:rsidR="00761D7D" w:rsidRDefault="00761D7D" w:rsidP="00770CEE">
            <w:pPr>
              <w:rPr>
                <w:b/>
              </w:rPr>
            </w:pPr>
          </w:p>
          <w:p w14:paraId="2D693607" w14:textId="3DC310C4" w:rsidR="00761D7D" w:rsidRPr="002743EA" w:rsidRDefault="00761D7D" w:rsidP="00770CEE"/>
        </w:tc>
      </w:tr>
      <w:tr w:rsidR="00AD211F" w14:paraId="5DF3483B" w14:textId="77777777" w:rsidTr="00770CEE">
        <w:tc>
          <w:tcPr>
            <w:tcW w:w="1718" w:type="dxa"/>
          </w:tcPr>
          <w:p w14:paraId="1A1C5F70" w14:textId="089B2840" w:rsidR="00AD211F" w:rsidRDefault="00D52F4F" w:rsidP="00770CEE">
            <w:r>
              <w:t xml:space="preserve">1:15 – </w:t>
            </w:r>
            <w:r w:rsidR="00C71AE5">
              <w:t>2:15</w:t>
            </w:r>
          </w:p>
        </w:tc>
        <w:tc>
          <w:tcPr>
            <w:tcW w:w="3407" w:type="dxa"/>
          </w:tcPr>
          <w:p w14:paraId="4D85FF76" w14:textId="5F40C82E" w:rsidR="00AD211F" w:rsidRDefault="00C10C0B" w:rsidP="00770CEE">
            <w:r>
              <w:t>Siyenza Feedback 1 of 2</w:t>
            </w:r>
          </w:p>
        </w:tc>
        <w:tc>
          <w:tcPr>
            <w:tcW w:w="1710" w:type="dxa"/>
          </w:tcPr>
          <w:p w14:paraId="28A63F6A" w14:textId="0D0EA073" w:rsidR="00AD211F" w:rsidRDefault="00D52F4F" w:rsidP="00770CEE">
            <w:r>
              <w:t>All</w:t>
            </w:r>
          </w:p>
        </w:tc>
        <w:tc>
          <w:tcPr>
            <w:tcW w:w="4860" w:type="dxa"/>
          </w:tcPr>
          <w:p w14:paraId="0CDB8E6B" w14:textId="35D7E179" w:rsidR="00AD211F" w:rsidRPr="00352E93" w:rsidRDefault="00D52F4F" w:rsidP="00C10C0B">
            <w:pPr>
              <w:pStyle w:val="ListParagraph"/>
              <w:ind w:left="72"/>
            </w:pPr>
            <w:r>
              <w:t>What works? What doesn’t?</w:t>
            </w:r>
            <w:r w:rsidR="00C71AE5">
              <w:t xml:space="preserve"> How do you think things can be improved? How we can better utilize CDC Atlanta expertise?</w:t>
            </w:r>
          </w:p>
        </w:tc>
      </w:tr>
      <w:tr w:rsidR="005268BF" w14:paraId="6BA94507" w14:textId="77777777" w:rsidTr="00770CEE">
        <w:tc>
          <w:tcPr>
            <w:tcW w:w="1718" w:type="dxa"/>
          </w:tcPr>
          <w:p w14:paraId="5926E376" w14:textId="36F25878" w:rsidR="005268BF" w:rsidRPr="002743EA" w:rsidRDefault="00C71AE5" w:rsidP="00770CEE">
            <w:r>
              <w:t>2:15 – 3:00</w:t>
            </w:r>
          </w:p>
        </w:tc>
        <w:tc>
          <w:tcPr>
            <w:tcW w:w="3407" w:type="dxa"/>
          </w:tcPr>
          <w:p w14:paraId="62D4F6EC" w14:textId="77777777" w:rsidR="005268BF" w:rsidRDefault="005268BF" w:rsidP="00770CEE">
            <w:r>
              <w:t>Siyenza:  The Role players</w:t>
            </w:r>
          </w:p>
          <w:p w14:paraId="26DCECFE" w14:textId="77777777" w:rsidR="00FF0E56" w:rsidRDefault="00FF0E56" w:rsidP="00770CEE"/>
          <w:p w14:paraId="43F11283" w14:textId="234BA69F" w:rsidR="00FF0E56" w:rsidRPr="002743EA" w:rsidRDefault="00FF0E56" w:rsidP="00770CEE">
            <w:r>
              <w:t>(</w:t>
            </w:r>
            <w:r w:rsidRPr="00FF0E56">
              <w:rPr>
                <w:b/>
              </w:rPr>
              <w:t>2</w:t>
            </w:r>
            <w:r>
              <w:t xml:space="preserve">, </w:t>
            </w:r>
            <w:r>
              <w:rPr>
                <w:b/>
              </w:rPr>
              <w:t>3</w:t>
            </w:r>
            <w:r>
              <w:t>)</w:t>
            </w:r>
          </w:p>
        </w:tc>
        <w:tc>
          <w:tcPr>
            <w:tcW w:w="1710" w:type="dxa"/>
          </w:tcPr>
          <w:p w14:paraId="126013F8" w14:textId="77777777" w:rsidR="005268BF" w:rsidRPr="002743EA" w:rsidRDefault="005268BF" w:rsidP="00770CEE">
            <w:r>
              <w:t>Jonathan Grund</w:t>
            </w:r>
          </w:p>
        </w:tc>
        <w:tc>
          <w:tcPr>
            <w:tcW w:w="4860" w:type="dxa"/>
          </w:tcPr>
          <w:p w14:paraId="0AEAC58C" w14:textId="4DEC3AB5" w:rsidR="005268BF" w:rsidRPr="002743EA" w:rsidRDefault="005268BF" w:rsidP="00D10DCB">
            <w:r w:rsidRPr="00275BBF">
              <w:rPr>
                <w:b/>
              </w:rPr>
              <w:t>CDC South Africa</w:t>
            </w:r>
            <w:r>
              <w:t>:  Siyenza Lead, Siyenza Site Leads, Logistic Leads roles and responsibilities:  what to expect, what not to ex</w:t>
            </w:r>
            <w:r w:rsidR="00D10DCB">
              <w:t>pect, Project Officers</w:t>
            </w:r>
            <w:r>
              <w:t xml:space="preserve">; </w:t>
            </w:r>
            <w:r w:rsidRPr="00275BBF">
              <w:rPr>
                <w:b/>
              </w:rPr>
              <w:t>CDC HQ</w:t>
            </w:r>
            <w:r>
              <w:t xml:space="preserve">:  Siyenza POC, </w:t>
            </w:r>
            <w:proofErr w:type="spellStart"/>
            <w:r>
              <w:t>TDYers</w:t>
            </w:r>
            <w:proofErr w:type="spellEnd"/>
            <w:r>
              <w:t xml:space="preserve">; </w:t>
            </w:r>
            <w:r w:rsidR="00290404">
              <w:t xml:space="preserve">How </w:t>
            </w:r>
            <w:proofErr w:type="spellStart"/>
            <w:r w:rsidR="00290404">
              <w:t>TDYers</w:t>
            </w:r>
            <w:proofErr w:type="spellEnd"/>
            <w:r w:rsidR="00290404">
              <w:t xml:space="preserve"> can best support Siyenza</w:t>
            </w:r>
            <w:r w:rsidR="00D10DCB">
              <w:t>;</w:t>
            </w:r>
            <w:r w:rsidR="00290404">
              <w:t xml:space="preserve"> </w:t>
            </w:r>
            <w:r w:rsidRPr="00275BBF">
              <w:rPr>
                <w:b/>
              </w:rPr>
              <w:t>Implementing Partners</w:t>
            </w:r>
            <w:r>
              <w:t>:  PI, Care and Treatment Lead, Dis</w:t>
            </w:r>
            <w:r w:rsidR="00761D7D">
              <w:t xml:space="preserve">trict Coordinator, Site leads; </w:t>
            </w:r>
            <w:proofErr w:type="spellStart"/>
            <w:r w:rsidRPr="00275BBF">
              <w:rPr>
                <w:b/>
              </w:rPr>
              <w:t>DoH</w:t>
            </w:r>
            <w:proofErr w:type="spellEnd"/>
            <w:r>
              <w:t xml:space="preserve">:  National, Provincial, District, Municipal, Sub District:  Role of each level and what support to expect and frequency of site visits. </w:t>
            </w:r>
          </w:p>
        </w:tc>
      </w:tr>
      <w:tr w:rsidR="005268BF" w14:paraId="3AFCFCA9" w14:textId="77777777" w:rsidTr="00770CEE">
        <w:tc>
          <w:tcPr>
            <w:tcW w:w="1718" w:type="dxa"/>
          </w:tcPr>
          <w:p w14:paraId="57CA0E16" w14:textId="5E1666DB" w:rsidR="005268BF" w:rsidRPr="002743EA" w:rsidRDefault="00C71AE5" w:rsidP="00770CEE">
            <w:r>
              <w:t>3:00</w:t>
            </w:r>
            <w:r w:rsidR="00A8734A">
              <w:t xml:space="preserve"> – 4:00</w:t>
            </w:r>
          </w:p>
        </w:tc>
        <w:tc>
          <w:tcPr>
            <w:tcW w:w="3407" w:type="dxa"/>
          </w:tcPr>
          <w:p w14:paraId="1F1A83FE" w14:textId="77777777" w:rsidR="005268BF" w:rsidRDefault="005268BF" w:rsidP="00770CEE">
            <w:pPr>
              <w:rPr>
                <w:b/>
              </w:rPr>
            </w:pPr>
            <w:r>
              <w:t>Cultural Dynamics and Siyenza</w:t>
            </w:r>
            <w:r w:rsidR="00275BBF">
              <w:t xml:space="preserve"> </w:t>
            </w:r>
            <w:r w:rsidR="00275BBF" w:rsidRPr="00275BBF">
              <w:rPr>
                <w:b/>
              </w:rPr>
              <w:t>4</w:t>
            </w:r>
          </w:p>
          <w:p w14:paraId="4410ED2E" w14:textId="77777777" w:rsidR="004C26B1" w:rsidRDefault="004C26B1" w:rsidP="00770CEE">
            <w:pPr>
              <w:rPr>
                <w:b/>
              </w:rPr>
            </w:pPr>
          </w:p>
          <w:p w14:paraId="7D8B353C" w14:textId="5ADF501A" w:rsidR="004C26B1" w:rsidRPr="002743EA" w:rsidRDefault="004C26B1" w:rsidP="00770CEE"/>
        </w:tc>
        <w:tc>
          <w:tcPr>
            <w:tcW w:w="1710" w:type="dxa"/>
          </w:tcPr>
          <w:p w14:paraId="6086376E" w14:textId="77777777" w:rsidR="005268BF" w:rsidRPr="002743EA" w:rsidRDefault="005268BF" w:rsidP="00770CEE"/>
        </w:tc>
        <w:tc>
          <w:tcPr>
            <w:tcW w:w="4860" w:type="dxa"/>
          </w:tcPr>
          <w:p w14:paraId="180961E3" w14:textId="77777777" w:rsidR="005268BF" w:rsidRPr="002743EA" w:rsidRDefault="005268BF" w:rsidP="00770CEE">
            <w:r>
              <w:t>How to engage with DOH staff in South Africa</w:t>
            </w:r>
          </w:p>
        </w:tc>
      </w:tr>
      <w:tr w:rsidR="00D52F4F" w14:paraId="0B5E9F7C" w14:textId="77777777" w:rsidTr="00770CEE">
        <w:tc>
          <w:tcPr>
            <w:tcW w:w="1718" w:type="dxa"/>
          </w:tcPr>
          <w:p w14:paraId="1675A5E8" w14:textId="5B038B37" w:rsidR="00D52F4F" w:rsidRPr="002743EA" w:rsidRDefault="00D52F4F" w:rsidP="00D52F4F">
            <w:r>
              <w:t>4:00 – 4:30</w:t>
            </w:r>
          </w:p>
        </w:tc>
        <w:tc>
          <w:tcPr>
            <w:tcW w:w="3407" w:type="dxa"/>
          </w:tcPr>
          <w:p w14:paraId="3A6A65D6" w14:textId="0E6E6FED" w:rsidR="00D52F4F" w:rsidRPr="002743EA" w:rsidRDefault="00D52F4F" w:rsidP="00D52F4F">
            <w:r>
              <w:t>Q &amp; A, Discussion, Summary, End</w:t>
            </w:r>
          </w:p>
        </w:tc>
        <w:tc>
          <w:tcPr>
            <w:tcW w:w="1710" w:type="dxa"/>
          </w:tcPr>
          <w:p w14:paraId="0F26A136" w14:textId="07B8B316" w:rsidR="00D52F4F" w:rsidRDefault="00D52F4F" w:rsidP="00D52F4F"/>
          <w:p w14:paraId="53BB075E" w14:textId="77777777" w:rsidR="004C26B1" w:rsidRDefault="004C26B1" w:rsidP="00D52F4F"/>
          <w:p w14:paraId="1ED19132" w14:textId="573C783A" w:rsidR="004C26B1" w:rsidRPr="002743EA" w:rsidRDefault="004C26B1" w:rsidP="00D52F4F"/>
        </w:tc>
        <w:tc>
          <w:tcPr>
            <w:tcW w:w="4860" w:type="dxa"/>
          </w:tcPr>
          <w:p w14:paraId="68BBE575" w14:textId="77777777" w:rsidR="00D52F4F" w:rsidRPr="002743EA" w:rsidRDefault="00D52F4F" w:rsidP="00D52F4F"/>
        </w:tc>
      </w:tr>
      <w:tr w:rsidR="00D52F4F" w14:paraId="5FA3CB31" w14:textId="77777777" w:rsidTr="00770CEE">
        <w:tc>
          <w:tcPr>
            <w:tcW w:w="11695" w:type="dxa"/>
            <w:gridSpan w:val="4"/>
            <w:shd w:val="clear" w:color="auto" w:fill="D9D9D9" w:themeFill="background1" w:themeFillShade="D9"/>
          </w:tcPr>
          <w:p w14:paraId="1C075064" w14:textId="77777777" w:rsidR="00D52F4F" w:rsidRPr="000F23DA" w:rsidRDefault="00D52F4F" w:rsidP="00D52F4F">
            <w:pPr>
              <w:jc w:val="center"/>
              <w:rPr>
                <w:b/>
              </w:rPr>
            </w:pPr>
            <w:r w:rsidRPr="000F23DA">
              <w:rPr>
                <w:b/>
              </w:rPr>
              <w:lastRenderedPageBreak/>
              <w:t>DAY TWO</w:t>
            </w:r>
          </w:p>
        </w:tc>
      </w:tr>
      <w:tr w:rsidR="00D52F4F" w14:paraId="518B887E" w14:textId="77777777" w:rsidTr="00770CEE">
        <w:tc>
          <w:tcPr>
            <w:tcW w:w="1718" w:type="dxa"/>
          </w:tcPr>
          <w:p w14:paraId="29B6FFDA" w14:textId="7924B6BB" w:rsidR="00D52F4F" w:rsidRPr="001463FD" w:rsidRDefault="00D52F4F" w:rsidP="00D52F4F">
            <w:r>
              <w:t>8:00</w:t>
            </w:r>
            <w:r w:rsidR="008F7DA4">
              <w:t xml:space="preserve"> – 9:15</w:t>
            </w:r>
          </w:p>
        </w:tc>
        <w:tc>
          <w:tcPr>
            <w:tcW w:w="3407" w:type="dxa"/>
          </w:tcPr>
          <w:p w14:paraId="6C821AFF" w14:textId="77777777" w:rsidR="00D52F4F" w:rsidRDefault="00D52F4F" w:rsidP="00D52F4F">
            <w:r>
              <w:t>Logistics updates</w:t>
            </w:r>
          </w:p>
        </w:tc>
        <w:tc>
          <w:tcPr>
            <w:tcW w:w="1710" w:type="dxa"/>
          </w:tcPr>
          <w:p w14:paraId="56528971" w14:textId="77777777" w:rsidR="00D52F4F" w:rsidRDefault="00D52F4F" w:rsidP="00D52F4F">
            <w:r>
              <w:t>David Nelson/ Todd Wilson</w:t>
            </w:r>
          </w:p>
        </w:tc>
        <w:tc>
          <w:tcPr>
            <w:tcW w:w="4860" w:type="dxa"/>
          </w:tcPr>
          <w:p w14:paraId="376FA7F7" w14:textId="2532FF4B" w:rsidR="00D52F4F" w:rsidRPr="001463FD" w:rsidRDefault="00BE4F4E" w:rsidP="00D52F4F">
            <w:r>
              <w:t>Best practices for logistics and cost-saving measures</w:t>
            </w:r>
          </w:p>
        </w:tc>
      </w:tr>
      <w:tr w:rsidR="00D52F4F" w14:paraId="7E84B2FC" w14:textId="77777777" w:rsidTr="00770CEE">
        <w:tc>
          <w:tcPr>
            <w:tcW w:w="1718" w:type="dxa"/>
          </w:tcPr>
          <w:p w14:paraId="2A196332" w14:textId="2E43D4C2" w:rsidR="00D52F4F" w:rsidRDefault="008F7DA4" w:rsidP="00D52F4F">
            <w:r>
              <w:t>9:15 – 10:00</w:t>
            </w:r>
          </w:p>
        </w:tc>
        <w:tc>
          <w:tcPr>
            <w:tcW w:w="3407" w:type="dxa"/>
          </w:tcPr>
          <w:p w14:paraId="2AFF330E" w14:textId="3AD169F6" w:rsidR="00D52F4F" w:rsidRDefault="00D52F4F" w:rsidP="00D52F4F">
            <w:r>
              <w:t>CDC Atlanta staff sharing their experiences in Siyenza</w:t>
            </w:r>
          </w:p>
        </w:tc>
        <w:tc>
          <w:tcPr>
            <w:tcW w:w="1710" w:type="dxa"/>
          </w:tcPr>
          <w:p w14:paraId="1B567B47" w14:textId="30CC6BCF" w:rsidR="00D52F4F" w:rsidRDefault="00D52F4F" w:rsidP="00D52F4F">
            <w:pPr>
              <w:jc w:val="center"/>
            </w:pPr>
            <w:r>
              <w:t>Heather Paulin, Jessica Gross</w:t>
            </w:r>
          </w:p>
        </w:tc>
        <w:tc>
          <w:tcPr>
            <w:tcW w:w="4860" w:type="dxa"/>
          </w:tcPr>
          <w:p w14:paraId="5FC40871" w14:textId="11C83221" w:rsidR="00D52F4F" w:rsidRDefault="00D52F4F" w:rsidP="00BE4F4E">
            <w:r>
              <w:t xml:space="preserve">Short “best practices” on </w:t>
            </w:r>
            <w:r w:rsidR="00BE4F4E">
              <w:t>TIER</w:t>
            </w:r>
            <w:r>
              <w:t>.net, back to care, as examples</w:t>
            </w:r>
          </w:p>
        </w:tc>
      </w:tr>
      <w:tr w:rsidR="00D52F4F" w14:paraId="7C868D61" w14:textId="77777777" w:rsidTr="00770CEE">
        <w:tc>
          <w:tcPr>
            <w:tcW w:w="1718" w:type="dxa"/>
          </w:tcPr>
          <w:p w14:paraId="7F1329B2" w14:textId="67908818" w:rsidR="00D52F4F" w:rsidRDefault="008F7DA4" w:rsidP="008F7DA4">
            <w:r>
              <w:t>10:00 – 10:15</w:t>
            </w:r>
          </w:p>
        </w:tc>
        <w:tc>
          <w:tcPr>
            <w:tcW w:w="3407" w:type="dxa"/>
          </w:tcPr>
          <w:p w14:paraId="1D339398" w14:textId="18638AA6" w:rsidR="00D52F4F" w:rsidRPr="004C26B1" w:rsidRDefault="00D52F4F" w:rsidP="00D52F4F">
            <w:pPr>
              <w:rPr>
                <w:b/>
              </w:rPr>
            </w:pPr>
            <w:r w:rsidRPr="004C26B1">
              <w:rPr>
                <w:b/>
              </w:rPr>
              <w:t>BREAK</w:t>
            </w:r>
          </w:p>
        </w:tc>
        <w:tc>
          <w:tcPr>
            <w:tcW w:w="1710" w:type="dxa"/>
          </w:tcPr>
          <w:p w14:paraId="5EB1E07E" w14:textId="77777777" w:rsidR="00D52F4F" w:rsidRDefault="00D52F4F" w:rsidP="00D52F4F">
            <w:pPr>
              <w:jc w:val="center"/>
            </w:pPr>
          </w:p>
        </w:tc>
        <w:tc>
          <w:tcPr>
            <w:tcW w:w="4860" w:type="dxa"/>
          </w:tcPr>
          <w:p w14:paraId="68FE3D67" w14:textId="77777777" w:rsidR="00D52F4F" w:rsidRDefault="00D52F4F" w:rsidP="00D52F4F"/>
        </w:tc>
      </w:tr>
      <w:tr w:rsidR="00D52F4F" w14:paraId="4B147A3C" w14:textId="77777777" w:rsidTr="00770CEE">
        <w:tc>
          <w:tcPr>
            <w:tcW w:w="1718" w:type="dxa"/>
          </w:tcPr>
          <w:p w14:paraId="26452B68" w14:textId="111A55DC" w:rsidR="00D52F4F" w:rsidRDefault="008F7DA4" w:rsidP="00D52F4F">
            <w:r>
              <w:t>10:15</w:t>
            </w:r>
            <w:r w:rsidR="00BE4F4E">
              <w:t xml:space="preserve"> – 11:15</w:t>
            </w:r>
          </w:p>
        </w:tc>
        <w:tc>
          <w:tcPr>
            <w:tcW w:w="3407" w:type="dxa"/>
          </w:tcPr>
          <w:p w14:paraId="684AF72F" w14:textId="77777777" w:rsidR="00D52F4F" w:rsidRDefault="00D52F4F" w:rsidP="00D52F4F">
            <w:r>
              <w:t>Key Intervention Guidelines:</w:t>
            </w:r>
          </w:p>
          <w:p w14:paraId="6D38BA7B" w14:textId="3A5D9CC0" w:rsidR="00D52F4F" w:rsidRDefault="00BE4F4E" w:rsidP="00D52F4F">
            <w:pPr>
              <w:pStyle w:val="ListParagraph"/>
              <w:numPr>
                <w:ilvl w:val="0"/>
                <w:numId w:val="3"/>
              </w:numPr>
            </w:pPr>
            <w:r>
              <w:t>Case Finding</w:t>
            </w:r>
          </w:p>
          <w:p w14:paraId="4E056274" w14:textId="1B0141ED" w:rsidR="00D52F4F" w:rsidRDefault="00D52F4F" w:rsidP="00D52F4F">
            <w:pPr>
              <w:pStyle w:val="ListParagraph"/>
              <w:numPr>
                <w:ilvl w:val="0"/>
                <w:numId w:val="3"/>
              </w:numPr>
            </w:pPr>
            <w:r>
              <w:t>TIER</w:t>
            </w:r>
            <w:r w:rsidR="00BE4F4E">
              <w:t>.net</w:t>
            </w:r>
          </w:p>
          <w:p w14:paraId="198E877A" w14:textId="77777777" w:rsidR="00D52F4F" w:rsidRDefault="00D52F4F" w:rsidP="00D52F4F">
            <w:pPr>
              <w:pStyle w:val="ListParagraph"/>
              <w:numPr>
                <w:ilvl w:val="0"/>
                <w:numId w:val="3"/>
              </w:numPr>
            </w:pPr>
            <w:r>
              <w:t>SyNCH</w:t>
            </w:r>
          </w:p>
          <w:p w14:paraId="35FC3E67" w14:textId="28555B64" w:rsidR="00C10C0B" w:rsidRDefault="00C10C0B" w:rsidP="00D52F4F">
            <w:pPr>
              <w:pStyle w:val="ListParagraph"/>
              <w:numPr>
                <w:ilvl w:val="0"/>
                <w:numId w:val="3"/>
              </w:numPr>
            </w:pPr>
            <w:r>
              <w:t>Case Managers</w:t>
            </w:r>
            <w:r w:rsidR="004B5ABF">
              <w:t>/Retention</w:t>
            </w:r>
          </w:p>
          <w:p w14:paraId="469F01E2" w14:textId="6E359908" w:rsidR="00A8734A" w:rsidRPr="00A8734A" w:rsidRDefault="00A8734A" w:rsidP="00A8734A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     </w:t>
            </w:r>
            <w:r w:rsidRPr="00A8734A">
              <w:rPr>
                <w:b/>
              </w:rPr>
              <w:t>5</w:t>
            </w:r>
            <w:r>
              <w:rPr>
                <w:b/>
              </w:rPr>
              <w:t>, 6</w:t>
            </w:r>
            <w:r w:rsidR="004B5ABF">
              <w:rPr>
                <w:b/>
              </w:rPr>
              <w:t>, 7</w:t>
            </w:r>
          </w:p>
        </w:tc>
        <w:tc>
          <w:tcPr>
            <w:tcW w:w="1710" w:type="dxa"/>
          </w:tcPr>
          <w:p w14:paraId="5D18116B" w14:textId="77362575" w:rsidR="00D52F4F" w:rsidRDefault="00D52F4F" w:rsidP="00D52F4F">
            <w:pPr>
              <w:jc w:val="center"/>
            </w:pPr>
            <w:r>
              <w:t>Jonathan Grund</w:t>
            </w:r>
          </w:p>
        </w:tc>
        <w:tc>
          <w:tcPr>
            <w:tcW w:w="4860" w:type="dxa"/>
          </w:tcPr>
          <w:p w14:paraId="7F61194C" w14:textId="7BCB6794" w:rsidR="00D52F4F" w:rsidRDefault="00D52F4F" w:rsidP="00D52F4F">
            <w:r>
              <w:t xml:space="preserve">Use of </w:t>
            </w:r>
            <w:proofErr w:type="spellStart"/>
            <w:r>
              <w:t>Git</w:t>
            </w:r>
            <w:proofErr w:type="spellEnd"/>
            <w:r>
              <w:t xml:space="preserve"> Hub for revised Tools</w:t>
            </w:r>
          </w:p>
        </w:tc>
      </w:tr>
      <w:tr w:rsidR="00D52F4F" w14:paraId="0C729FEB" w14:textId="77777777" w:rsidTr="00770CEE">
        <w:tc>
          <w:tcPr>
            <w:tcW w:w="1718" w:type="dxa"/>
          </w:tcPr>
          <w:p w14:paraId="71003AD6" w14:textId="3CF400A6" w:rsidR="00D52F4F" w:rsidRPr="001463FD" w:rsidRDefault="00BE4F4E" w:rsidP="00BE4F4E">
            <w:r>
              <w:t>11:15 – 12:00</w:t>
            </w:r>
          </w:p>
        </w:tc>
        <w:tc>
          <w:tcPr>
            <w:tcW w:w="3407" w:type="dxa"/>
          </w:tcPr>
          <w:p w14:paraId="04B9995C" w14:textId="1ACECD82" w:rsidR="00D52F4F" w:rsidRDefault="00C10C0B" w:rsidP="00D52F4F">
            <w:r>
              <w:t>Siyenza</w:t>
            </w:r>
            <w:r w:rsidR="00D52F4F">
              <w:t xml:space="preserve"> Feedback </w:t>
            </w:r>
            <w:r>
              <w:t>2 of 2</w:t>
            </w:r>
            <w:r w:rsidR="00D52F4F">
              <w:t>:  Mechanisms/Communication: The Recommendations Tracker:</w:t>
            </w:r>
          </w:p>
          <w:p w14:paraId="5F3D1844" w14:textId="77777777" w:rsidR="00D52F4F" w:rsidRDefault="00D52F4F" w:rsidP="00D52F4F">
            <w:pPr>
              <w:pStyle w:val="ListParagraph"/>
              <w:numPr>
                <w:ilvl w:val="0"/>
                <w:numId w:val="2"/>
              </w:numPr>
            </w:pPr>
            <w:r>
              <w:t>Internal CDC</w:t>
            </w:r>
          </w:p>
          <w:p w14:paraId="45D8CB3C" w14:textId="77777777" w:rsidR="00D52F4F" w:rsidRDefault="00D52F4F" w:rsidP="00D52F4F">
            <w:pPr>
              <w:pStyle w:val="ListParagraph"/>
              <w:numPr>
                <w:ilvl w:val="0"/>
                <w:numId w:val="2"/>
              </w:numPr>
            </w:pPr>
            <w:r>
              <w:t xml:space="preserve">CDC and the </w:t>
            </w:r>
            <w:proofErr w:type="spellStart"/>
            <w:r>
              <w:t>NDoH</w:t>
            </w:r>
            <w:proofErr w:type="spellEnd"/>
          </w:p>
          <w:p w14:paraId="40B3723B" w14:textId="77777777" w:rsidR="00A8734A" w:rsidRDefault="00D52F4F" w:rsidP="00D52F4F">
            <w:pPr>
              <w:pStyle w:val="ListParagraph"/>
              <w:numPr>
                <w:ilvl w:val="0"/>
                <w:numId w:val="2"/>
              </w:numPr>
            </w:pPr>
            <w:r>
              <w:t>CDC and Implementing Partners</w:t>
            </w:r>
          </w:p>
          <w:p w14:paraId="026BF273" w14:textId="4E472983" w:rsidR="00D52F4F" w:rsidRPr="001463FD" w:rsidRDefault="00761D7D" w:rsidP="00D52F4F">
            <w:pPr>
              <w:pStyle w:val="ListParagraph"/>
              <w:numPr>
                <w:ilvl w:val="0"/>
                <w:numId w:val="2"/>
              </w:numPr>
            </w:pPr>
            <w:r>
              <w:t>CDC TDY</w:t>
            </w:r>
            <w:r w:rsidR="00D52F4F">
              <w:t>s and Implementing Partners</w:t>
            </w:r>
          </w:p>
        </w:tc>
        <w:tc>
          <w:tcPr>
            <w:tcW w:w="1710" w:type="dxa"/>
          </w:tcPr>
          <w:p w14:paraId="0240E7A5" w14:textId="668AF7D5" w:rsidR="00D52F4F" w:rsidRPr="001463FD" w:rsidRDefault="00D52F4F" w:rsidP="00D52F4F">
            <w:pPr>
              <w:jc w:val="center"/>
            </w:pPr>
            <w:r w:rsidRPr="0006486D">
              <w:t>Jonathan Grund</w:t>
            </w:r>
          </w:p>
        </w:tc>
        <w:tc>
          <w:tcPr>
            <w:tcW w:w="4860" w:type="dxa"/>
          </w:tcPr>
          <w:p w14:paraId="72D93469" w14:textId="77777777" w:rsidR="00D52F4F" w:rsidRDefault="00D52F4F" w:rsidP="00D52F4F">
            <w:r w:rsidRPr="0006486D">
              <w:t xml:space="preserve">Introducing the Recommendations Tracker:  How it works, frequency, feedback loops, and using this as a management tool with the partner and </w:t>
            </w:r>
            <w:proofErr w:type="spellStart"/>
            <w:r w:rsidRPr="0006486D">
              <w:t>DoH</w:t>
            </w:r>
            <w:proofErr w:type="spellEnd"/>
            <w:r w:rsidRPr="0006486D">
              <w:t xml:space="preserve"> site leads.</w:t>
            </w:r>
          </w:p>
          <w:p w14:paraId="2953D560" w14:textId="77777777" w:rsidR="004C26B1" w:rsidRDefault="004C26B1" w:rsidP="00D52F4F"/>
          <w:p w14:paraId="6A4B9263" w14:textId="77777777" w:rsidR="004C26B1" w:rsidRDefault="004C26B1" w:rsidP="00D52F4F"/>
          <w:p w14:paraId="41BDC02E" w14:textId="77777777" w:rsidR="004C26B1" w:rsidRDefault="004C26B1" w:rsidP="00D52F4F"/>
          <w:p w14:paraId="3F15D346" w14:textId="77777777" w:rsidR="004C26B1" w:rsidRDefault="004C26B1" w:rsidP="00D52F4F"/>
          <w:p w14:paraId="2A9D7A05" w14:textId="77777777" w:rsidR="004C26B1" w:rsidRDefault="004C26B1" w:rsidP="00D52F4F"/>
          <w:p w14:paraId="0F034B76" w14:textId="73915CAE" w:rsidR="004C26B1" w:rsidRPr="001463FD" w:rsidRDefault="004C26B1" w:rsidP="00D52F4F"/>
        </w:tc>
      </w:tr>
      <w:tr w:rsidR="00D52F4F" w14:paraId="7A0846A3" w14:textId="77777777" w:rsidTr="00770CEE">
        <w:tc>
          <w:tcPr>
            <w:tcW w:w="1718" w:type="dxa"/>
          </w:tcPr>
          <w:p w14:paraId="485CCF82" w14:textId="369B07A9" w:rsidR="00D52F4F" w:rsidRDefault="00D52F4F" w:rsidP="00D52F4F">
            <w:r>
              <w:t>12:00 – 1:00</w:t>
            </w:r>
          </w:p>
        </w:tc>
        <w:tc>
          <w:tcPr>
            <w:tcW w:w="3407" w:type="dxa"/>
          </w:tcPr>
          <w:p w14:paraId="2B918033" w14:textId="4875A7B1" w:rsidR="00D52F4F" w:rsidRPr="004C26B1" w:rsidRDefault="00D52F4F" w:rsidP="00D52F4F">
            <w:pPr>
              <w:rPr>
                <w:b/>
              </w:rPr>
            </w:pPr>
            <w:bookmarkStart w:id="0" w:name="_GoBack"/>
            <w:r w:rsidRPr="004C26B1">
              <w:rPr>
                <w:b/>
              </w:rPr>
              <w:t>LUNCH</w:t>
            </w:r>
            <w:bookmarkEnd w:id="0"/>
          </w:p>
        </w:tc>
        <w:tc>
          <w:tcPr>
            <w:tcW w:w="1710" w:type="dxa"/>
          </w:tcPr>
          <w:p w14:paraId="07EFF36E" w14:textId="77777777" w:rsidR="00D52F4F" w:rsidRPr="0058322B" w:rsidRDefault="00D52F4F" w:rsidP="00D52F4F"/>
        </w:tc>
        <w:tc>
          <w:tcPr>
            <w:tcW w:w="4860" w:type="dxa"/>
          </w:tcPr>
          <w:p w14:paraId="1B5A80B4" w14:textId="77777777" w:rsidR="00D52F4F" w:rsidRDefault="00D52F4F" w:rsidP="00D52F4F"/>
        </w:tc>
      </w:tr>
      <w:tr w:rsidR="00D52F4F" w14:paraId="1A02F299" w14:textId="77777777" w:rsidTr="00770CEE">
        <w:tc>
          <w:tcPr>
            <w:tcW w:w="1718" w:type="dxa"/>
          </w:tcPr>
          <w:p w14:paraId="0DDDA135" w14:textId="55411513" w:rsidR="00D52F4F" w:rsidRDefault="00D52F4F" w:rsidP="00D52F4F">
            <w:r>
              <w:t>1:00 – 2:30</w:t>
            </w:r>
          </w:p>
        </w:tc>
        <w:tc>
          <w:tcPr>
            <w:tcW w:w="3407" w:type="dxa"/>
          </w:tcPr>
          <w:p w14:paraId="0A7E35D0" w14:textId="36902A25" w:rsidR="00D52F4F" w:rsidRDefault="00D52F4F" w:rsidP="00D52F4F">
            <w:r>
              <w:t>How to maximize TDY support and Siyenza progress</w:t>
            </w:r>
          </w:p>
        </w:tc>
        <w:tc>
          <w:tcPr>
            <w:tcW w:w="1710" w:type="dxa"/>
          </w:tcPr>
          <w:p w14:paraId="26E331F3" w14:textId="267F8509" w:rsidR="00D52F4F" w:rsidRPr="0058322B" w:rsidRDefault="00D52F4F" w:rsidP="00D52F4F">
            <w:r>
              <w:t>All</w:t>
            </w:r>
          </w:p>
        </w:tc>
        <w:tc>
          <w:tcPr>
            <w:tcW w:w="4860" w:type="dxa"/>
          </w:tcPr>
          <w:p w14:paraId="42615B7F" w14:textId="77777777" w:rsidR="00D52F4F" w:rsidRDefault="00A8734A" w:rsidP="00D52F4F">
            <w:r>
              <w:t>Open discussion</w:t>
            </w:r>
          </w:p>
          <w:p w14:paraId="3E519C82" w14:textId="77777777" w:rsidR="004C26B1" w:rsidRDefault="004C26B1" w:rsidP="00D52F4F"/>
          <w:p w14:paraId="74FFF265" w14:textId="0429453B" w:rsidR="004C26B1" w:rsidRPr="0058322B" w:rsidRDefault="004C26B1" w:rsidP="00D52F4F"/>
        </w:tc>
      </w:tr>
      <w:tr w:rsidR="00714102" w14:paraId="30A428A1" w14:textId="77777777" w:rsidTr="00770CEE">
        <w:tc>
          <w:tcPr>
            <w:tcW w:w="1718" w:type="dxa"/>
          </w:tcPr>
          <w:p w14:paraId="7E218C41" w14:textId="6D0998AC" w:rsidR="00714102" w:rsidRPr="001463FD" w:rsidRDefault="00714102" w:rsidP="00714102">
            <w:r>
              <w:t>2:30 – 3:30</w:t>
            </w:r>
          </w:p>
        </w:tc>
        <w:tc>
          <w:tcPr>
            <w:tcW w:w="3407" w:type="dxa"/>
          </w:tcPr>
          <w:p w14:paraId="680E8E0D" w14:textId="35C47E6D" w:rsidR="00714102" w:rsidRDefault="00714102" w:rsidP="00714102">
            <w:pPr>
              <w:rPr>
                <w:b/>
              </w:rPr>
            </w:pPr>
            <w:r>
              <w:t xml:space="preserve">Summary </w:t>
            </w:r>
          </w:p>
        </w:tc>
        <w:tc>
          <w:tcPr>
            <w:tcW w:w="1710" w:type="dxa"/>
          </w:tcPr>
          <w:p w14:paraId="116C6D0E" w14:textId="2ACC92F6" w:rsidR="00714102" w:rsidRPr="0006486D" w:rsidRDefault="00714102" w:rsidP="00714102">
            <w:pPr>
              <w:jc w:val="center"/>
            </w:pPr>
            <w:r w:rsidRPr="0006486D">
              <w:t>Jonathan Grund</w:t>
            </w:r>
          </w:p>
        </w:tc>
        <w:tc>
          <w:tcPr>
            <w:tcW w:w="4860" w:type="dxa"/>
          </w:tcPr>
          <w:p w14:paraId="33C4E258" w14:textId="77777777" w:rsidR="00714102" w:rsidRDefault="00714102" w:rsidP="00714102">
            <w:r>
              <w:t>Overview of the day and any outstanding questions</w:t>
            </w:r>
          </w:p>
          <w:p w14:paraId="07A06DE2" w14:textId="6393AF9C" w:rsidR="004C26B1" w:rsidRPr="0006486D" w:rsidRDefault="004C26B1" w:rsidP="00714102"/>
        </w:tc>
      </w:tr>
      <w:tr w:rsidR="00714102" w14:paraId="5C2D07DE" w14:textId="77777777" w:rsidTr="00770CEE">
        <w:tc>
          <w:tcPr>
            <w:tcW w:w="1718" w:type="dxa"/>
          </w:tcPr>
          <w:p w14:paraId="24CD108D" w14:textId="4DA1A65C" w:rsidR="00714102" w:rsidRDefault="00714102" w:rsidP="00714102">
            <w:r>
              <w:t>3:30 - 4:30</w:t>
            </w:r>
          </w:p>
        </w:tc>
        <w:tc>
          <w:tcPr>
            <w:tcW w:w="3407" w:type="dxa"/>
          </w:tcPr>
          <w:p w14:paraId="6A00A96B" w14:textId="01DB25C2" w:rsidR="00714102" w:rsidRPr="00714102" w:rsidRDefault="00714102" w:rsidP="00714102">
            <w:r w:rsidRPr="00714102">
              <w:t>Next Steps/to Follow up on</w:t>
            </w:r>
          </w:p>
        </w:tc>
        <w:tc>
          <w:tcPr>
            <w:tcW w:w="1710" w:type="dxa"/>
          </w:tcPr>
          <w:p w14:paraId="4D840C24" w14:textId="77777777" w:rsidR="00714102" w:rsidRDefault="00714102" w:rsidP="00714102">
            <w:pPr>
              <w:jc w:val="center"/>
            </w:pPr>
          </w:p>
          <w:p w14:paraId="3670508D" w14:textId="46DAA8A1" w:rsidR="004C26B1" w:rsidRPr="0006486D" w:rsidRDefault="004C26B1" w:rsidP="00714102">
            <w:pPr>
              <w:jc w:val="center"/>
            </w:pPr>
          </w:p>
        </w:tc>
        <w:tc>
          <w:tcPr>
            <w:tcW w:w="4860" w:type="dxa"/>
          </w:tcPr>
          <w:p w14:paraId="0DCF1388" w14:textId="6CBD6E07" w:rsidR="00714102" w:rsidRPr="0006486D" w:rsidRDefault="00714102" w:rsidP="00714102"/>
        </w:tc>
      </w:tr>
    </w:tbl>
    <w:p w14:paraId="24B784CD" w14:textId="31D5DA05" w:rsidR="00FC70C6" w:rsidRPr="002743EA" w:rsidRDefault="00770CEE">
      <w:pPr>
        <w:rPr>
          <w:b/>
        </w:rPr>
      </w:pPr>
      <w:r>
        <w:rPr>
          <w:b/>
        </w:rPr>
        <w:br w:type="textWrapping" w:clear="all"/>
      </w:r>
    </w:p>
    <w:p w14:paraId="3CE18B38" w14:textId="77777777" w:rsidR="002743EA" w:rsidRDefault="002743EA"/>
    <w:sectPr w:rsidR="002743EA" w:rsidSect="002743EA">
      <w:footerReference w:type="default" r:id="rId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41138" w14:textId="77777777" w:rsidR="00165E36" w:rsidRDefault="00165E36" w:rsidP="0006486D">
      <w:pPr>
        <w:spacing w:after="0" w:line="240" w:lineRule="auto"/>
      </w:pPr>
      <w:r>
        <w:separator/>
      </w:r>
    </w:p>
  </w:endnote>
  <w:endnote w:type="continuationSeparator" w:id="0">
    <w:p w14:paraId="2D8BA2F9" w14:textId="77777777" w:rsidR="00165E36" w:rsidRDefault="00165E36" w:rsidP="0006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44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A0EAD0" w14:textId="562BE207" w:rsidR="00657C2E" w:rsidRDefault="00657C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6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D1890" w14:textId="77777777" w:rsidR="00657C2E" w:rsidRDefault="00657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B5B69" w14:textId="77777777" w:rsidR="00165E36" w:rsidRDefault="00165E36" w:rsidP="0006486D">
      <w:pPr>
        <w:spacing w:after="0" w:line="240" w:lineRule="auto"/>
      </w:pPr>
      <w:r>
        <w:separator/>
      </w:r>
    </w:p>
  </w:footnote>
  <w:footnote w:type="continuationSeparator" w:id="0">
    <w:p w14:paraId="5544E9F0" w14:textId="77777777" w:rsidR="00165E36" w:rsidRDefault="00165E36" w:rsidP="0006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35C"/>
    <w:multiLevelType w:val="hybridMultilevel"/>
    <w:tmpl w:val="0BD0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E1346"/>
    <w:multiLevelType w:val="hybridMultilevel"/>
    <w:tmpl w:val="228E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A1A51"/>
    <w:multiLevelType w:val="hybridMultilevel"/>
    <w:tmpl w:val="B52A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A4D10"/>
    <w:multiLevelType w:val="hybridMultilevel"/>
    <w:tmpl w:val="A990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EA"/>
    <w:rsid w:val="00021C6D"/>
    <w:rsid w:val="0002696A"/>
    <w:rsid w:val="0006486D"/>
    <w:rsid w:val="000D6C52"/>
    <w:rsid w:val="000F23DA"/>
    <w:rsid w:val="0012608D"/>
    <w:rsid w:val="001342E3"/>
    <w:rsid w:val="001463FD"/>
    <w:rsid w:val="00165E36"/>
    <w:rsid w:val="001863EA"/>
    <w:rsid w:val="001B18B7"/>
    <w:rsid w:val="001B50D6"/>
    <w:rsid w:val="001D440F"/>
    <w:rsid w:val="00220BCE"/>
    <w:rsid w:val="002743EA"/>
    <w:rsid w:val="00274A74"/>
    <w:rsid w:val="00275BBF"/>
    <w:rsid w:val="0028583E"/>
    <w:rsid w:val="00290404"/>
    <w:rsid w:val="00331FA2"/>
    <w:rsid w:val="00352E93"/>
    <w:rsid w:val="00362B59"/>
    <w:rsid w:val="0040724F"/>
    <w:rsid w:val="00487665"/>
    <w:rsid w:val="004977C7"/>
    <w:rsid w:val="004B5ABF"/>
    <w:rsid w:val="004C26B1"/>
    <w:rsid w:val="004C3DAC"/>
    <w:rsid w:val="00503A46"/>
    <w:rsid w:val="0051562D"/>
    <w:rsid w:val="005268BF"/>
    <w:rsid w:val="00526C83"/>
    <w:rsid w:val="005358D6"/>
    <w:rsid w:val="00570424"/>
    <w:rsid w:val="0058322B"/>
    <w:rsid w:val="005C0548"/>
    <w:rsid w:val="00614F74"/>
    <w:rsid w:val="00624ABE"/>
    <w:rsid w:val="00632BF8"/>
    <w:rsid w:val="0064146C"/>
    <w:rsid w:val="00657C2E"/>
    <w:rsid w:val="00696ADB"/>
    <w:rsid w:val="006A4B20"/>
    <w:rsid w:val="006C1692"/>
    <w:rsid w:val="006D5B0D"/>
    <w:rsid w:val="00714102"/>
    <w:rsid w:val="00730F98"/>
    <w:rsid w:val="00736053"/>
    <w:rsid w:val="00761D7D"/>
    <w:rsid w:val="00770CEE"/>
    <w:rsid w:val="007A2539"/>
    <w:rsid w:val="0080402D"/>
    <w:rsid w:val="008063E5"/>
    <w:rsid w:val="0082495A"/>
    <w:rsid w:val="0082685D"/>
    <w:rsid w:val="00870F11"/>
    <w:rsid w:val="008761CA"/>
    <w:rsid w:val="008A049A"/>
    <w:rsid w:val="008C0914"/>
    <w:rsid w:val="008F7DA4"/>
    <w:rsid w:val="009279A4"/>
    <w:rsid w:val="00977595"/>
    <w:rsid w:val="009B7D49"/>
    <w:rsid w:val="009E0901"/>
    <w:rsid w:val="00A11D83"/>
    <w:rsid w:val="00A51522"/>
    <w:rsid w:val="00A62006"/>
    <w:rsid w:val="00A8734A"/>
    <w:rsid w:val="00AD211F"/>
    <w:rsid w:val="00AE0E5E"/>
    <w:rsid w:val="00B54832"/>
    <w:rsid w:val="00B97CA0"/>
    <w:rsid w:val="00BE4F4E"/>
    <w:rsid w:val="00BF492B"/>
    <w:rsid w:val="00C02A60"/>
    <w:rsid w:val="00C078CF"/>
    <w:rsid w:val="00C07BAC"/>
    <w:rsid w:val="00C10C0B"/>
    <w:rsid w:val="00C13FD2"/>
    <w:rsid w:val="00C22BA4"/>
    <w:rsid w:val="00C238B3"/>
    <w:rsid w:val="00C40C63"/>
    <w:rsid w:val="00C551F7"/>
    <w:rsid w:val="00C6494F"/>
    <w:rsid w:val="00C71AE5"/>
    <w:rsid w:val="00CC499A"/>
    <w:rsid w:val="00CC6F6D"/>
    <w:rsid w:val="00CD7BA3"/>
    <w:rsid w:val="00CE4EF8"/>
    <w:rsid w:val="00CE5623"/>
    <w:rsid w:val="00CE618C"/>
    <w:rsid w:val="00D06084"/>
    <w:rsid w:val="00D10DCB"/>
    <w:rsid w:val="00D26506"/>
    <w:rsid w:val="00D26908"/>
    <w:rsid w:val="00D52F4F"/>
    <w:rsid w:val="00DE7C62"/>
    <w:rsid w:val="00E328EA"/>
    <w:rsid w:val="00E4187D"/>
    <w:rsid w:val="00E80734"/>
    <w:rsid w:val="00ED0CD6"/>
    <w:rsid w:val="00F237A2"/>
    <w:rsid w:val="00F3588C"/>
    <w:rsid w:val="00F44A5E"/>
    <w:rsid w:val="00F501A0"/>
    <w:rsid w:val="00F548E1"/>
    <w:rsid w:val="00F56B9C"/>
    <w:rsid w:val="00F95A3C"/>
    <w:rsid w:val="00FA5FA9"/>
    <w:rsid w:val="00FB5ADF"/>
    <w:rsid w:val="00FC70C6"/>
    <w:rsid w:val="00FE0A7E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FAB9"/>
  <w15:chartTrackingRefBased/>
  <w15:docId w15:val="{3809FEFA-458D-42C4-A8FA-F5A08FFE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MCHIP_list paragraph,Recommendation,Colorful List Accent 1,Colorful List - Accent 11,numbered,Paragraphe de liste1,列出段落,列出段落1,Bulletr List Paragraph,List Paragraph2,List Paragraph21,Párrafo de lista1"/>
    <w:basedOn w:val="Normal"/>
    <w:link w:val="ListParagraphChar"/>
    <w:uiPriority w:val="34"/>
    <w:qFormat/>
    <w:rsid w:val="008761CA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ListParagraphChar">
    <w:name w:val="List Paragraph Char"/>
    <w:aliases w:val="Bullet List Char,FooterText Char,List Paragraph1 Char,MCHIP_list paragraph Char,Recommendation Char,Colorful List Accent 1 Char,Colorful List - Accent 11 Char,numbered Char,Paragraphe de liste1 Char,列出段落 Char,列出段落1 Char"/>
    <w:basedOn w:val="DefaultParagraphFont"/>
    <w:link w:val="ListParagraph"/>
    <w:uiPriority w:val="34"/>
    <w:qFormat/>
    <w:locked/>
    <w:rsid w:val="008761CA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6D"/>
  </w:style>
  <w:style w:type="paragraph" w:styleId="Footer">
    <w:name w:val="footer"/>
    <w:basedOn w:val="Normal"/>
    <w:link w:val="FooterChar"/>
    <w:uiPriority w:val="99"/>
    <w:unhideWhenUsed/>
    <w:rsid w:val="0006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6D"/>
  </w:style>
  <w:style w:type="character" w:styleId="CommentReference">
    <w:name w:val="annotation reference"/>
    <w:basedOn w:val="DefaultParagraphFont"/>
    <w:uiPriority w:val="99"/>
    <w:semiHidden/>
    <w:unhideWhenUsed/>
    <w:rsid w:val="00AD2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1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1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1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6311-AC0A-4C24-841E-65F61789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Taback-Esra, Rayna (CDC/DDPHSIS/CGH/DGHT)</dc:creator>
  <cp:keywords/>
  <dc:description/>
  <cp:lastModifiedBy>Grund, Jonathan (CDC/DDPHSIS/CGH/DGHT)</cp:lastModifiedBy>
  <cp:revision>6</cp:revision>
  <dcterms:created xsi:type="dcterms:W3CDTF">2019-07-24T17:53:00Z</dcterms:created>
  <dcterms:modified xsi:type="dcterms:W3CDTF">2019-07-24T22:26:00Z</dcterms:modified>
</cp:coreProperties>
</file>