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Speaking and Listening Throughlines</w:t>
      </w:r>
    </w:p>
    <w:p>
      <w:pPr>
        <w:jc w:val="center"/>
      </w:pPr>
      <w:r>
        <w:rPr>
          <w:i/>
          <w:sz w:val="18"/>
        </w:rPr>
        <w:t>Condensed essential understandings and skills — Foundation to Year 6</w:t>
      </w:r>
    </w:p>
    <w:p>
      <w:pPr>
        <w:spacing w:before="80" w:after="40"/>
      </w:pPr>
      <w:r>
        <w:rPr>
          <w:b/>
          <w:sz w:val="24"/>
        </w:rPr>
        <w:t>Language for interacting with others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5"/>
        <w:gridCol w:w="1605"/>
        <w:gridCol w:w="1605"/>
        <w:gridCol w:w="1605"/>
        <w:gridCol w:w="1605"/>
        <w:gridCol w:w="1605"/>
        <w:gridCol w:w="1605"/>
      </w:tblGrid>
      <w:tr>
        <w:tc>
          <w:tcPr>
            <w:tcW w:type="dxa" w:w="1605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Foundation</w:t>
            </w:r>
          </w:p>
        </w:tc>
        <w:tc>
          <w:tcPr>
            <w:tcW w:type="dxa" w:w="1605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Year one</w:t>
            </w:r>
          </w:p>
        </w:tc>
        <w:tc>
          <w:tcPr>
            <w:tcW w:type="dxa" w:w="1605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Year Two</w:t>
            </w:r>
          </w:p>
        </w:tc>
        <w:tc>
          <w:tcPr>
            <w:tcW w:type="dxa" w:w="1605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Year Three</w:t>
            </w:r>
          </w:p>
        </w:tc>
        <w:tc>
          <w:tcPr>
            <w:tcW w:type="dxa" w:w="1605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Year Four</w:t>
            </w:r>
          </w:p>
        </w:tc>
        <w:tc>
          <w:tcPr>
            <w:tcW w:type="dxa" w:w="1605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Year Five</w:t>
            </w:r>
          </w:p>
        </w:tc>
        <w:tc>
          <w:tcPr>
            <w:tcW w:type="dxa" w:w="1605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Year Six</w:t>
            </w:r>
          </w:p>
        </w:tc>
      </w:tr>
      <w:tr>
        <w:tc>
          <w:tcPr>
            <w:tcW w:type="dxa" w:w="1605"/>
            <w:vAlign w:val="top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Key Understandings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Language changes depending on the relationship and setting.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Listening respectfully helps us understand others.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Language can express preferences, feelings and needs.</w:t>
            </w:r>
          </w:p>
          <w:p>
            <w:pPr>
              <w:spacing w:before="40" w:after="20"/>
            </w:pPr>
            <w:r>
              <w:rPr>
                <w:b/>
                <w:sz w:val="15"/>
              </w:rPr>
              <w:t>Key Skills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ask relevant questions.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respectfully share an opinion or make a request.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adjust my words and tone for the person I am speaking to.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listen without interrupting and face the speaker.</w:t>
            </w:r>
          </w:p>
        </w:tc>
        <w:tc>
          <w:tcPr>
            <w:tcW w:type="dxa" w:w="1605"/>
            <w:vAlign w:val="top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Key Understandings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Words, gestures, facial expressions and body language affect how communication is received.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Open and closed questions can gain different kinds of information.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Reasons and comparative language can explain preferences.</w:t>
            </w:r>
          </w:p>
          <w:p>
            <w:pPr>
              <w:spacing w:before="40" w:after="20"/>
            </w:pPr>
            <w:r>
              <w:rPr>
                <w:b/>
                <w:sz w:val="15"/>
              </w:rPr>
              <w:t>Key Skills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explain how words and body language affect communication.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ask open and closed questions.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explain reasons for my likes, dislikes and preferences.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use comparative language to express a stronger preference.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respectfully respond to others' ideas.</w:t>
            </w:r>
          </w:p>
        </w:tc>
        <w:tc>
          <w:tcPr>
            <w:tcW w:type="dxa" w:w="1605"/>
            <w:vAlign w:val="top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Key Understandings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Language choices change according to familiarity, culture and social situation.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Explaining reasons and degrees of preference makes communication clearer.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Paraphrasing demonstrates listening and understanding.</w:t>
            </w:r>
          </w:p>
          <w:p>
            <w:pPr>
              <w:spacing w:before="40" w:after="20"/>
            </w:pPr>
            <w:r>
              <w:rPr>
                <w:b/>
                <w:sz w:val="15"/>
              </w:rPr>
              <w:t>Key Skills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adjust my language for different people and groups.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elaborate on my reasons.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use vocabulary to show different degrees of preference.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respectfully comment on, acknowledge and extend others' ideas.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paraphrase the important parts of a conversation.</w:t>
            </w:r>
          </w:p>
        </w:tc>
        <w:tc>
          <w:tcPr>
            <w:tcW w:type="dxa" w:w="1605"/>
            <w:vAlign w:val="top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Key Understandings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Collaborative language helps people work together and build understanding.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Language can be more or less forceful.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Feedback can improve communication.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Language can express opinions, emotions and positions.</w:t>
            </w:r>
          </w:p>
          <w:p>
            <w:pPr>
              <w:spacing w:before="40" w:after="20"/>
            </w:pPr>
            <w:r>
              <w:rPr>
                <w:b/>
                <w:sz w:val="15"/>
              </w:rPr>
              <w:t>Key Skills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initiate and sustain a conversation.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confirm, build on and prompt others' ideas.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check for understanding.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provide constructive feedback.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express a range of emotions and positions appropriately.</w:t>
            </w:r>
          </w:p>
        </w:tc>
        <w:tc>
          <w:tcPr>
            <w:tcW w:type="dxa" w:w="1605"/>
            <w:vAlign w:val="top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Key Understandings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Language can develop relationships and signal social roles.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Language codes and conventions vary across cultures and generations.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Listening and questioning help gather information.</w:t>
            </w:r>
          </w:p>
          <w:p>
            <w:pPr>
              <w:spacing w:before="40" w:after="20"/>
            </w:pPr>
            <w:r>
              <w:rPr>
                <w:b/>
                <w:sz w:val="15"/>
              </w:rPr>
              <w:t>Key Skills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adjust formality and tone for different audiences.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use inclusive language.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use language to express an opinion and report findings.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take relevant notes and identify key information.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ask questions to clarify information.</w:t>
            </w:r>
          </w:p>
        </w:tc>
        <w:tc>
          <w:tcPr>
            <w:tcW w:type="dxa" w:w="1605"/>
            <w:vAlign w:val="top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Key Understandings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Language can signal roles and relationships.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Paraphrasing and clarifying questions support understanding.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Language choices and sentence structures suit particular purposes.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Evidence can make assertions more credible.</w:t>
            </w:r>
          </w:p>
          <w:p>
            <w:pPr>
              <w:spacing w:before="40" w:after="20"/>
            </w:pPr>
            <w:r>
              <w:rPr>
                <w:b/>
                <w:sz w:val="15"/>
              </w:rPr>
              <w:t>Key Skills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use language appropriate to my role in a group or presentation.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ask clarifying questions.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paraphrase to demonstrate understanding.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alter vocabulary and sentence structure for formal and informal contexts.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use evidence to support assertions.</w:t>
            </w:r>
          </w:p>
        </w:tc>
        <w:tc>
          <w:tcPr>
            <w:tcW w:type="dxa" w:w="1605"/>
            <w:vAlign w:val="top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Key Understandings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Language varies with formality, social distance, audience and purpose.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Effective speaking and listening strategies support participation and understanding.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Open and closed questions prompt different responses.</w:t>
            </w:r>
          </w:p>
          <w:p>
            <w:pPr>
              <w:spacing w:before="40" w:after="20"/>
            </w:pPr>
            <w:r>
              <w:rPr>
                <w:b/>
                <w:sz w:val="15"/>
              </w:rPr>
              <w:t>Key Skills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use appropriate language protocols for formal situations.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explain and adjust language for audience and context.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contribute to discussions and check for understanding using questioning, rephrasing, summarising and reviewing.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link my responses to the contributions of others.</w:t>
            </w:r>
          </w:p>
        </w:tc>
      </w:tr>
    </w:tbl>
    <w:p>
      <w:pPr>
        <w:spacing w:before="80" w:after="40"/>
      </w:pPr>
      <w:r>
        <w:rPr>
          <w:b/>
          <w:sz w:val="24"/>
        </w:rPr>
        <w:t>Language for expression and developing ideas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5"/>
        <w:gridCol w:w="1605"/>
        <w:gridCol w:w="1605"/>
        <w:gridCol w:w="1605"/>
        <w:gridCol w:w="1605"/>
        <w:gridCol w:w="1605"/>
        <w:gridCol w:w="1605"/>
      </w:tblGrid>
      <w:tr>
        <w:tc>
          <w:tcPr>
            <w:tcW w:type="dxa" w:w="1605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Foundation</w:t>
            </w:r>
          </w:p>
        </w:tc>
        <w:tc>
          <w:tcPr>
            <w:tcW w:type="dxa" w:w="1605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Year one</w:t>
            </w:r>
          </w:p>
        </w:tc>
        <w:tc>
          <w:tcPr>
            <w:tcW w:type="dxa" w:w="1605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Year Two</w:t>
            </w:r>
          </w:p>
        </w:tc>
        <w:tc>
          <w:tcPr>
            <w:tcW w:type="dxa" w:w="1605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Year Three</w:t>
            </w:r>
          </w:p>
        </w:tc>
        <w:tc>
          <w:tcPr>
            <w:tcW w:type="dxa" w:w="1605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Year Four</w:t>
            </w:r>
          </w:p>
        </w:tc>
        <w:tc>
          <w:tcPr>
            <w:tcW w:type="dxa" w:w="1605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Year Five</w:t>
            </w:r>
          </w:p>
        </w:tc>
        <w:tc>
          <w:tcPr>
            <w:tcW w:type="dxa" w:w="1605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Year Six</w:t>
            </w:r>
          </w:p>
        </w:tc>
      </w:tr>
      <w:tr>
        <w:tc>
          <w:tcPr>
            <w:tcW w:type="dxa" w:w="1605"/>
            <w:vAlign w:val="top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Key Understandings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Language and gestures can share ideas, thoughts and feelings.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Spoken sentences communicate complete thoughts.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Ideas can be shared with different audiences.</w:t>
            </w:r>
          </w:p>
          <w:p>
            <w:pPr>
              <w:spacing w:before="40" w:after="20"/>
            </w:pPr>
            <w:r>
              <w:rPr>
                <w:b/>
                <w:sz w:val="15"/>
              </w:rPr>
              <w:t>Key Skills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express what I am thinking and feeling.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use gestures to communicate.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speak in complete sentences.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tell the difference between complete and incomplete sentences.</w:t>
            </w:r>
          </w:p>
        </w:tc>
        <w:tc>
          <w:tcPr>
            <w:tcW w:type="dxa" w:w="1605"/>
            <w:vAlign w:val="top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Key Understandings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Topic-specific vocabulary helps us understand and communicate about a topic.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Adjectives provide clearer descriptions.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Sentence starters can support expressing ideas.</w:t>
            </w:r>
          </w:p>
          <w:p>
            <w:pPr>
              <w:spacing w:before="40" w:after="20"/>
            </w:pPr>
            <w:r>
              <w:rPr>
                <w:b/>
                <w:sz w:val="15"/>
              </w:rPr>
              <w:t>Key Skills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clarify unfamiliar vocabulary using context and discussion.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use topic-specific vocabulary.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use a range of sentence starters to express ideas and opinions.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speak in complete sentences.</w:t>
            </w:r>
          </w:p>
        </w:tc>
        <w:tc>
          <w:tcPr>
            <w:tcW w:type="dxa" w:w="1605"/>
            <w:vAlign w:val="top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Key Understandings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Topic-specific vocabulary supports deeper understanding and demonstrates learning.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Adjectives and adverbs can make descriptions more precise.</w:t>
            </w:r>
          </w:p>
          <w:p>
            <w:pPr>
              <w:spacing w:before="40" w:after="20"/>
            </w:pPr>
            <w:r>
              <w:rPr>
                <w:b/>
                <w:sz w:val="15"/>
              </w:rPr>
              <w:t>Key Skills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discuss and clarify new words and phrases.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replace everyday language with topic-specific vocabulary when appropriate.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use adjectives and adverbs appropriately to describe.</w:t>
            </w:r>
          </w:p>
        </w:tc>
        <w:tc>
          <w:tcPr>
            <w:tcW w:type="dxa" w:w="1605"/>
            <w:vAlign w:val="top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Key Understandings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Grammar and vocabulary choices support clear expression.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Words can have different meanings in different contexts.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Prefixes and suffixes can change word meaning.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Topic-specific vocabulary supports precise communication.</w:t>
            </w:r>
          </w:p>
          <w:p>
            <w:pPr>
              <w:spacing w:before="40" w:after="20"/>
            </w:pPr>
            <w:r>
              <w:rPr>
                <w:b/>
                <w:sz w:val="15"/>
              </w:rPr>
              <w:t>Key Skills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identify and use subject–verb agreement.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use verbs accurately for different purposes and tenses.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use technical vocabulary in context.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explain how prefixes and suffixes change meaning.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use vocabulary appropriate to the topic.</w:t>
            </w:r>
          </w:p>
        </w:tc>
        <w:tc>
          <w:tcPr>
            <w:tcW w:type="dxa" w:w="1605"/>
            <w:vAlign w:val="top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Key Understandings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Synonyms and antonyms can be selected for effect.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Specific and technical vocabulary can express ideas precisely.</w:t>
            </w:r>
          </w:p>
          <w:p>
            <w:pPr>
              <w:spacing w:before="40" w:after="20"/>
            </w:pPr>
            <w:r>
              <w:rPr>
                <w:b/>
                <w:sz w:val="15"/>
              </w:rPr>
              <w:t>Key Skills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select synonyms and antonyms for purpose and effect.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choose precise and technical vocabulary.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refine language choices for precision.</w:t>
            </w:r>
          </w:p>
        </w:tc>
        <w:tc>
          <w:tcPr>
            <w:tcW w:type="dxa" w:w="1605"/>
            <w:vAlign w:val="top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Key Understandings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Vocabulary can express greater precision of meaning.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Technical vocabulary supports precise ideas.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Language choices can be made for purpose and effect.</w:t>
            </w:r>
          </w:p>
          <w:p>
            <w:pPr>
              <w:spacing w:before="40" w:after="20"/>
            </w:pPr>
            <w:r>
              <w:rPr>
                <w:b/>
                <w:sz w:val="15"/>
              </w:rPr>
              <w:t>Key Skills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use precise words and technical vocabulary.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vary vocabulary to communicate ideas accurately.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select language appropriate to purpose and audience.</w:t>
            </w:r>
          </w:p>
        </w:tc>
        <w:tc>
          <w:tcPr>
            <w:tcW w:type="dxa" w:w="1605"/>
            <w:vAlign w:val="top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Key Understandings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Objective and subjective language serve different purposes.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Precise and figurative language can create effects.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Language choices can influence audiences.</w:t>
            </w:r>
          </w:p>
          <w:p>
            <w:pPr>
              <w:spacing w:before="40" w:after="20"/>
            </w:pPr>
            <w:r>
              <w:rPr>
                <w:b/>
                <w:sz w:val="15"/>
              </w:rPr>
              <w:t>Key Skills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identify language that evokes emotions or makes judgements.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discuss how language choices persuade an audience.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distinguish fact from commentary and objective from subjective language.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choose language appropriate to purpose, audience and context.</w:t>
            </w:r>
          </w:p>
        </w:tc>
      </w:tr>
    </w:tbl>
    <w:p>
      <w:pPr>
        <w:spacing w:before="80" w:after="40"/>
      </w:pPr>
      <w:r>
        <w:rPr>
          <w:b/>
          <w:sz w:val="24"/>
        </w:rPr>
        <w:t>Presenting/speaking to an audience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5"/>
        <w:gridCol w:w="1605"/>
        <w:gridCol w:w="1605"/>
        <w:gridCol w:w="1605"/>
        <w:gridCol w:w="1605"/>
        <w:gridCol w:w="1605"/>
        <w:gridCol w:w="1605"/>
      </w:tblGrid>
      <w:tr>
        <w:tc>
          <w:tcPr>
            <w:tcW w:type="dxa" w:w="1605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Foundation</w:t>
            </w:r>
          </w:p>
        </w:tc>
        <w:tc>
          <w:tcPr>
            <w:tcW w:type="dxa" w:w="1605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Year one</w:t>
            </w:r>
          </w:p>
        </w:tc>
        <w:tc>
          <w:tcPr>
            <w:tcW w:type="dxa" w:w="1605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Year Two</w:t>
            </w:r>
          </w:p>
        </w:tc>
        <w:tc>
          <w:tcPr>
            <w:tcW w:type="dxa" w:w="1605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Year Three</w:t>
            </w:r>
          </w:p>
        </w:tc>
        <w:tc>
          <w:tcPr>
            <w:tcW w:type="dxa" w:w="1605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Year Four</w:t>
            </w:r>
          </w:p>
        </w:tc>
        <w:tc>
          <w:tcPr>
            <w:tcW w:type="dxa" w:w="1605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Year Five</w:t>
            </w:r>
          </w:p>
        </w:tc>
        <w:tc>
          <w:tcPr>
            <w:tcW w:type="dxa" w:w="1605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Year Six</w:t>
            </w:r>
          </w:p>
        </w:tc>
      </w:tr>
      <w:tr>
        <w:tc>
          <w:tcPr>
            <w:tcW w:type="dxa" w:w="1605"/>
            <w:vAlign w:val="top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Key Understandings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Voice volume changes for different situations.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Staying on topic helps an audience understand.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Pictures and questions can support presenting.</w:t>
            </w:r>
          </w:p>
          <w:p>
            <w:pPr>
              <w:spacing w:before="40" w:after="20"/>
            </w:pPr>
            <w:r>
              <w:rPr>
                <w:b/>
                <w:sz w:val="15"/>
              </w:rPr>
              <w:t>Key Skills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use an appropriate voice volume.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stay on topic.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sequence ideas using picture prompts.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ask and answer questions.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demonstrate active listening.</w:t>
            </w:r>
          </w:p>
        </w:tc>
        <w:tc>
          <w:tcPr>
            <w:tcW w:type="dxa" w:w="1605"/>
            <w:vAlign w:val="top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Key Understandings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Turn-taking allows everyone to contribute.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Clear speech and appropriate volume support understanding.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Feedback can improve speaking.</w:t>
            </w:r>
          </w:p>
          <w:p>
            <w:pPr>
              <w:spacing w:before="40" w:after="20"/>
            </w:pPr>
            <w:r>
              <w:rPr>
                <w:b/>
                <w:sz w:val="15"/>
              </w:rPr>
              <w:t>Key Skills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take turns speaking.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stay on topic in pairs, groups and whole-class situations.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ask relevant open and closed questions.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answer audience questions with some elaboration.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give helpful feedback.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speak clearly with appropriate volume.</w:t>
            </w:r>
          </w:p>
        </w:tc>
        <w:tc>
          <w:tcPr>
            <w:tcW w:type="dxa" w:w="1605"/>
            <w:vAlign w:val="top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Key Understandings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Formal presentations use more formal language and topic-specific vocabulary.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Volume and tone should suit the audience and situation.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Feedback improves presentation skills.</w:t>
            </w:r>
          </w:p>
          <w:p>
            <w:pPr>
              <w:spacing w:before="40" w:after="20"/>
            </w:pPr>
            <w:r>
              <w:rPr>
                <w:b/>
                <w:sz w:val="15"/>
              </w:rPr>
              <w:t>Key Skills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use formal language and tone when presenting.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use topic-specific vocabulary.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adjust volume for my audience.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give supportive, relevant feedback.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maintain eye contact and scan the audience.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vary tone, volume and pace for effect.</w:t>
            </w:r>
          </w:p>
        </w:tc>
        <w:tc>
          <w:tcPr>
            <w:tcW w:type="dxa" w:w="1605"/>
            <w:vAlign w:val="top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Key Understandings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Active listening supports understanding.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Effective collaboration involves different roles.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Formality changes according to audience.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Voice and body language support effective communication.</w:t>
            </w:r>
          </w:p>
          <w:p>
            <w:pPr>
              <w:spacing w:before="40" w:after="20"/>
            </w:pPr>
            <w:r>
              <w:rPr>
                <w:b/>
                <w:sz w:val="15"/>
              </w:rPr>
              <w:t>Key Skills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demonstrate active listening.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fulfil my role and collaborate with others.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adjust language for audience and context.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use tone, pitch, volume, pace and body language purposefully.</w:t>
            </w:r>
          </w:p>
        </w:tc>
        <w:tc>
          <w:tcPr>
            <w:tcW w:type="dxa" w:w="1605"/>
            <w:vAlign w:val="top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Key Understandings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Ideas and opinions should be clear and coherent.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Speech organisation helps audiences follow information.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References can strengthen credibility.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Voice and body language can engage an audience.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Rehearsal and feedback improve presentations.</w:t>
            </w:r>
          </w:p>
          <w:p>
            <w:pPr>
              <w:spacing w:before="40" w:after="20"/>
            </w:pPr>
            <w:r>
              <w:rPr>
                <w:b/>
                <w:sz w:val="15"/>
              </w:rPr>
              <w:t>Key Skills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present clear ideas and relevant supporting details.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organise information appropriately for the text type.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refer to source materials.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use body language, tone, pace, volume and pitch for purpose.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act on feedback to improve my presentation.</w:t>
            </w:r>
          </w:p>
        </w:tc>
        <w:tc>
          <w:tcPr>
            <w:tcW w:type="dxa" w:w="1605"/>
            <w:vAlign w:val="top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Key Understandings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Logical sequencing helps an audience follow main ideas.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Supporting details deepen understanding.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Graphics, sound and visuals can enhance engagement.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Tone, volume, pitch and pace affect understanding and engagement.</w:t>
            </w:r>
          </w:p>
          <w:p>
            <w:pPr>
              <w:spacing w:before="40" w:after="20"/>
            </w:pPr>
            <w:r>
              <w:rPr>
                <w:b/>
                <w:sz w:val="15"/>
              </w:rPr>
              <w:t>Key Skills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sequence ideas logically according to text structure.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include relevant supporting details.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select graphics, sound and visuals that support my message.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purposefully vary tone, volume, pitch and pace.</w:t>
            </w:r>
          </w:p>
        </w:tc>
        <w:tc>
          <w:tcPr>
            <w:tcW w:type="dxa" w:w="1605"/>
            <w:vAlign w:val="top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Key Understandings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Logical sequencing and supporting detail strengthen a presentation.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Multimodal elements can enhance audience understanding and engagement.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Voice choices can be used deliberately for effect.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Language should be appropriate to audience and purpose.</w:t>
            </w:r>
          </w:p>
          <w:p>
            <w:pPr>
              <w:spacing w:before="40" w:after="20"/>
            </w:pPr>
            <w:r>
              <w:rPr>
                <w:b/>
                <w:sz w:val="15"/>
              </w:rPr>
              <w:t>Key Skills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sequence content and main ideas logically.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include relevant supporting details and multimodal elements.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purposefully use tone, volume, pitch and pace.</w:t>
            </w:r>
          </w:p>
          <w:p>
            <w:pPr>
              <w:pStyle w:val="ListBullet"/>
              <w:spacing w:after="0"/>
              <w:ind w:left="115"/>
            </w:pPr>
            <w:r>
              <w:rPr>
                <w:sz w:val="14"/>
              </w:rPr>
              <w:t>I can present ideas using language appropriate to my audience.</w:t>
            </w:r>
          </w:p>
        </w:tc>
      </w:tr>
    </w:tbl>
    <w:p>
      <w:pPr>
        <w:spacing w:before="100"/>
      </w:pPr>
      <w:r>
        <w:rPr>
          <w:b/>
          <w:sz w:val="22"/>
        </w:rPr>
        <w:t>Essential Vocabulary</w:t>
      </w:r>
    </w:p>
    <w:p>
      <w:pPr>
        <w:spacing w:after="0"/>
      </w:pPr>
      <w:r>
        <w:rPr>
          <w:sz w:val="16"/>
        </w:rPr>
        <w:t>audience • context • turn-taking • active listening • questioning • clarifying • paraphrasing • formal • informal • tone • pitch • volume • pace • body language • gesture • inclusive language • opinion • evidence • presentation • collaboration • feedback • multimodal</w:t>
      </w:r>
    </w:p>
    <w:p>
      <w:pPr>
        <w:spacing w:before="80"/>
      </w:pPr>
      <w:r>
        <w:rPr>
          <w:b/>
          <w:sz w:val="15"/>
        </w:rPr>
        <w:t xml:space="preserve">Note: </w:t>
      </w:r>
      <w:r>
        <w:rPr>
          <w:sz w:val="15"/>
        </w:rPr>
        <w:t>This is a condensed planning throughline based on the uploaded Speaking and Listening document; it is not a replacement for the official VCAA curriculum.</w:t>
      </w:r>
    </w:p>
    <w:sectPr w:rsidR="00FC693F" w:rsidRPr="0006063C" w:rsidSect="00034616">
      <w:pgSz w:w="12240" w:h="15840"/>
      <w:pgMar w:top="648" w:right="504" w:bottom="648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