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2913" w14:textId="45C8ABAB" w:rsidR="005A2802" w:rsidRPr="00A00A40" w:rsidRDefault="00F01FCF" w:rsidP="00A00A40">
      <w:pPr>
        <w:spacing w:line="480" w:lineRule="auto"/>
        <w:rPr>
          <w:rFonts w:ascii="Times New Roman" w:hAnsi="Times New Roman" w:cs="Times New Roman"/>
        </w:rPr>
      </w:pPr>
      <w:r w:rsidRPr="00A00A40">
        <w:rPr>
          <w:rFonts w:ascii="Times New Roman" w:hAnsi="Times New Roman" w:cs="Times New Roman"/>
        </w:rPr>
        <w:t>Shaliyah Nick</w:t>
      </w:r>
    </w:p>
    <w:p w14:paraId="3E6E87BA" w14:textId="671F9252" w:rsidR="00F01FCF" w:rsidRPr="00A00A40" w:rsidRDefault="00F01FCF" w:rsidP="00A00A40">
      <w:pPr>
        <w:spacing w:line="480" w:lineRule="auto"/>
        <w:rPr>
          <w:rFonts w:ascii="Times New Roman" w:hAnsi="Times New Roman" w:cs="Times New Roman"/>
        </w:rPr>
      </w:pPr>
      <w:r w:rsidRPr="00A00A40">
        <w:rPr>
          <w:rFonts w:ascii="Times New Roman" w:hAnsi="Times New Roman" w:cs="Times New Roman"/>
        </w:rPr>
        <w:t>PSYC 3350</w:t>
      </w:r>
    </w:p>
    <w:p w14:paraId="50CAFB29" w14:textId="17D8908F" w:rsidR="00F01FCF" w:rsidRPr="00A00A40" w:rsidRDefault="00F01FCF" w:rsidP="00A00A40">
      <w:pPr>
        <w:spacing w:line="480" w:lineRule="auto"/>
        <w:rPr>
          <w:rFonts w:ascii="Times New Roman" w:hAnsi="Times New Roman" w:cs="Times New Roman"/>
        </w:rPr>
      </w:pPr>
      <w:r w:rsidRPr="00A00A40">
        <w:rPr>
          <w:rFonts w:ascii="Times New Roman" w:hAnsi="Times New Roman" w:cs="Times New Roman"/>
        </w:rPr>
        <w:t>Week 3 Assignment 2: Term Research Paper Outline and Sources</w:t>
      </w:r>
    </w:p>
    <w:p w14:paraId="6A2E6E80" w14:textId="40A12139" w:rsidR="00F01FCF" w:rsidRPr="00A00A40" w:rsidRDefault="00F01FCF" w:rsidP="00A00A40">
      <w:pPr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A00A40">
        <w:rPr>
          <w:rFonts w:ascii="Times New Roman" w:hAnsi="Times New Roman" w:cs="Times New Roman"/>
          <w:color w:val="000000" w:themeColor="text1"/>
        </w:rPr>
        <w:t>26 May 2024</w:t>
      </w:r>
    </w:p>
    <w:p w14:paraId="0084515E" w14:textId="6F322577" w:rsidR="00F01FCF" w:rsidRPr="00A00A40" w:rsidRDefault="00F01FCF" w:rsidP="00A00A40">
      <w:pPr>
        <w:spacing w:line="480" w:lineRule="auto"/>
        <w:rPr>
          <w:rFonts w:ascii="Times New Roman" w:hAnsi="Times New Roman" w:cs="Times New Roman"/>
          <w:color w:val="000000" w:themeColor="text1"/>
        </w:rPr>
      </w:pPr>
    </w:p>
    <w:p w14:paraId="71D42769" w14:textId="16CED700" w:rsidR="00F01FCF" w:rsidRPr="00A00A40" w:rsidRDefault="001578D4" w:rsidP="00A00A40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5F5F5"/>
        </w:rPr>
      </w:pPr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Rojas, M., Méndez, A., &amp; Watkins-</w:t>
      </w:r>
      <w:proofErr w:type="spellStart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Fassler</w:t>
      </w:r>
      <w:proofErr w:type="spellEnd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, K. (2023). The hierarchy of needs empirical examination of Maslow’s theory and lessons for development. </w:t>
      </w:r>
      <w:r w:rsidRPr="00A00A40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5F5F5"/>
        </w:rPr>
        <w:t>World Development</w:t>
      </w:r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, </w:t>
      </w:r>
      <w:r w:rsidRPr="00A00A40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5F5F5"/>
        </w:rPr>
        <w:t>165</w:t>
      </w:r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 xml:space="preserve">, N.PAG. </w:t>
      </w:r>
      <w:hyperlink r:id="rId4" w:history="1">
        <w:r w:rsidRPr="00A00A40">
          <w:rPr>
            <w:rStyle w:val="Hyperlink"/>
            <w:rFonts w:ascii="Times New Roman" w:hAnsi="Times New Roman" w:cs="Times New Roman"/>
            <w:color w:val="000000" w:themeColor="text1"/>
            <w:shd w:val="clear" w:color="auto" w:fill="F5F5F5"/>
          </w:rPr>
          <w:t>https://doi-org.jwupvdz.idm.oclc.org/10.1016/j.worlddev.2023.106185</w:t>
        </w:r>
      </w:hyperlink>
    </w:p>
    <w:p w14:paraId="60EEB374" w14:textId="181AD2F9" w:rsidR="001578D4" w:rsidRPr="00A00A40" w:rsidRDefault="001578D4" w:rsidP="00A00A40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5F5F5"/>
        </w:rPr>
      </w:pPr>
    </w:p>
    <w:p w14:paraId="581C683B" w14:textId="46ACADA0" w:rsidR="001578D4" w:rsidRPr="00A00A40" w:rsidRDefault="001578D4" w:rsidP="00A00A40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5F5F5"/>
        </w:rPr>
      </w:pPr>
      <w:proofErr w:type="spellStart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Ştefan</w:t>
      </w:r>
      <w:proofErr w:type="spellEnd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 xml:space="preserve">, S. C., Popa, Ş. C., &amp; </w:t>
      </w:r>
      <w:proofErr w:type="spellStart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Albu</w:t>
      </w:r>
      <w:proofErr w:type="spellEnd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, C. F. (2020). Implications of Maslow’s Hierarchy of Needs Theory on Healthcare Employees’ Performance. </w:t>
      </w:r>
      <w:r w:rsidRPr="00A00A40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5F5F5"/>
        </w:rPr>
        <w:t>Transylvanian Review of Administrative Sciences</w:t>
      </w:r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, </w:t>
      </w:r>
      <w:r w:rsidRPr="00A00A40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5F5F5"/>
        </w:rPr>
        <w:t>59E</w:t>
      </w:r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 xml:space="preserve">, 124–143. </w:t>
      </w:r>
      <w:hyperlink r:id="rId5" w:history="1">
        <w:r w:rsidRPr="00A00A40">
          <w:rPr>
            <w:rStyle w:val="Hyperlink"/>
            <w:rFonts w:ascii="Times New Roman" w:hAnsi="Times New Roman" w:cs="Times New Roman"/>
            <w:color w:val="000000" w:themeColor="text1"/>
            <w:shd w:val="clear" w:color="auto" w:fill="F5F5F5"/>
          </w:rPr>
          <w:t>https://doi-org.jwupvdz.idm.oclc.org/10.24193/tras.59E.7</w:t>
        </w:r>
      </w:hyperlink>
    </w:p>
    <w:p w14:paraId="379FC80C" w14:textId="698DAF0F" w:rsidR="001578D4" w:rsidRPr="00A00A40" w:rsidRDefault="001578D4" w:rsidP="00A00A40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5F5F5"/>
        </w:rPr>
      </w:pPr>
    </w:p>
    <w:p w14:paraId="7B81CDC7" w14:textId="6367E0EE" w:rsidR="001578D4" w:rsidRPr="00A00A40" w:rsidRDefault="00C42EDE" w:rsidP="00A00A40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5F5F5"/>
        </w:rPr>
      </w:pPr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 xml:space="preserve">Pang, Q., Fang, M., Wang, L., Mi, K., &amp; </w:t>
      </w:r>
      <w:proofErr w:type="spellStart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Su</w:t>
      </w:r>
      <w:proofErr w:type="spellEnd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, M. (2023). Increasing Couriers’ Job Satisfaction through Social-Sustainability Practices: Perceived Fairness and Psychological-Safety Perspectives. </w:t>
      </w:r>
      <w:r w:rsidRPr="00A00A40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5F5F5"/>
        </w:rPr>
        <w:t>Behavioral Sciences (2076-328X)</w:t>
      </w:r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, </w:t>
      </w:r>
      <w:r w:rsidRPr="00A00A40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5F5F5"/>
        </w:rPr>
        <w:t>13</w:t>
      </w:r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 xml:space="preserve">(2), 125. </w:t>
      </w:r>
      <w:hyperlink r:id="rId6" w:history="1">
        <w:r w:rsidRPr="00A00A40">
          <w:rPr>
            <w:rStyle w:val="Hyperlink"/>
            <w:rFonts w:ascii="Times New Roman" w:hAnsi="Times New Roman" w:cs="Times New Roman"/>
            <w:color w:val="000000" w:themeColor="text1"/>
            <w:shd w:val="clear" w:color="auto" w:fill="F5F5F5"/>
          </w:rPr>
          <w:t>https://doi-org.jwupvdz.idm.oclc.org/10.3390/bs13020125</w:t>
        </w:r>
      </w:hyperlink>
    </w:p>
    <w:p w14:paraId="32664D3A" w14:textId="232D051F" w:rsidR="00C42EDE" w:rsidRPr="00A00A40" w:rsidRDefault="00C42EDE" w:rsidP="00A00A40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5F5F5"/>
        </w:rPr>
      </w:pPr>
    </w:p>
    <w:p w14:paraId="112A3701" w14:textId="38AFF777" w:rsidR="00C42EDE" w:rsidRPr="00A00A40" w:rsidRDefault="00C42EDE" w:rsidP="00A00A40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5F5F5"/>
        </w:rPr>
      </w:pPr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 xml:space="preserve">Benson, S. G., &amp; </w:t>
      </w:r>
      <w:proofErr w:type="spellStart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Dundis</w:t>
      </w:r>
      <w:proofErr w:type="spellEnd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 xml:space="preserve">, S. P. (2003). Understanding and motivating health care employees: integrating Maslow’s hierarchy of needs, </w:t>
      </w:r>
      <w:proofErr w:type="gramStart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training</w:t>
      </w:r>
      <w:proofErr w:type="gramEnd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 xml:space="preserve"> and technology. </w:t>
      </w:r>
      <w:r w:rsidRPr="00A00A40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5F5F5"/>
        </w:rPr>
        <w:t>Journal of Nursing Management</w:t>
      </w:r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, </w:t>
      </w:r>
      <w:r w:rsidRPr="00A00A40">
        <w:rPr>
          <w:rFonts w:ascii="Times New Roman" w:hAnsi="Times New Roman" w:cs="Times New Roman"/>
          <w:i/>
          <w:iCs/>
          <w:color w:val="000000" w:themeColor="text1"/>
          <w:bdr w:val="none" w:sz="0" w:space="0" w:color="auto" w:frame="1"/>
          <w:shd w:val="clear" w:color="auto" w:fill="F5F5F5"/>
        </w:rPr>
        <w:t>11</w:t>
      </w:r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(5), 315–320.</w:t>
      </w:r>
    </w:p>
    <w:p w14:paraId="508DDB89" w14:textId="6D2BEE22" w:rsidR="00A00A40" w:rsidRPr="00A00A40" w:rsidRDefault="00A00A40" w:rsidP="00A00A40">
      <w:pPr>
        <w:spacing w:line="480" w:lineRule="auto"/>
        <w:rPr>
          <w:rFonts w:ascii="Times New Roman" w:hAnsi="Times New Roman" w:cs="Times New Roman"/>
          <w:color w:val="000000" w:themeColor="text1"/>
          <w:shd w:val="clear" w:color="auto" w:fill="F5F5F5"/>
        </w:rPr>
      </w:pPr>
    </w:p>
    <w:p w14:paraId="495B869C" w14:textId="0E542791" w:rsidR="00A00A40" w:rsidRPr="00A00A40" w:rsidRDefault="00A00A40" w:rsidP="00A00A40">
      <w:pPr>
        <w:spacing w:line="480" w:lineRule="auto"/>
        <w:rPr>
          <w:rFonts w:ascii="Times New Roman" w:hAnsi="Times New Roman" w:cs="Times New Roman"/>
          <w:color w:val="595959"/>
          <w:shd w:val="clear" w:color="auto" w:fill="F5F5F5"/>
        </w:rPr>
      </w:pPr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lastRenderedPageBreak/>
        <w:t xml:space="preserve">Stewart, C., </w:t>
      </w:r>
      <w:proofErr w:type="spellStart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Nodoushani</w:t>
      </w:r>
      <w:proofErr w:type="spellEnd"/>
      <w:r w:rsidRPr="00A00A40">
        <w:rPr>
          <w:rFonts w:ascii="Times New Roman" w:hAnsi="Times New Roman" w:cs="Times New Roman"/>
          <w:color w:val="000000" w:themeColor="text1"/>
          <w:shd w:val="clear" w:color="auto" w:fill="F5F5F5"/>
        </w:rPr>
        <w:t>, O</w:t>
      </w:r>
      <w:r w:rsidRPr="00A00A40">
        <w:rPr>
          <w:rFonts w:ascii="Times New Roman" w:hAnsi="Times New Roman" w:cs="Times New Roman"/>
          <w:color w:val="595959"/>
          <w:shd w:val="clear" w:color="auto" w:fill="F5F5F5"/>
        </w:rPr>
        <w:t>., &amp; Stumpf, J. (2018). Cultivating Employees Using Maslow’s Hierarchy of Needs. </w:t>
      </w:r>
      <w:r w:rsidRPr="00A00A40">
        <w:rPr>
          <w:rFonts w:ascii="Times New Roman" w:hAnsi="Times New Roman" w:cs="Times New Roman"/>
          <w:i/>
          <w:iCs/>
          <w:color w:val="595959"/>
          <w:bdr w:val="none" w:sz="0" w:space="0" w:color="auto" w:frame="1"/>
          <w:shd w:val="clear" w:color="auto" w:fill="F5F5F5"/>
        </w:rPr>
        <w:t>Competition Forum</w:t>
      </w:r>
      <w:r w:rsidRPr="00A00A40">
        <w:rPr>
          <w:rFonts w:ascii="Times New Roman" w:hAnsi="Times New Roman" w:cs="Times New Roman"/>
          <w:color w:val="595959"/>
          <w:shd w:val="clear" w:color="auto" w:fill="F5F5F5"/>
        </w:rPr>
        <w:t>, </w:t>
      </w:r>
      <w:r w:rsidRPr="00A00A40">
        <w:rPr>
          <w:rFonts w:ascii="Times New Roman" w:hAnsi="Times New Roman" w:cs="Times New Roman"/>
          <w:i/>
          <w:iCs/>
          <w:color w:val="595959"/>
          <w:bdr w:val="none" w:sz="0" w:space="0" w:color="auto" w:frame="1"/>
          <w:shd w:val="clear" w:color="auto" w:fill="F5F5F5"/>
        </w:rPr>
        <w:t>16</w:t>
      </w:r>
      <w:r w:rsidRPr="00A00A40">
        <w:rPr>
          <w:rFonts w:ascii="Times New Roman" w:hAnsi="Times New Roman" w:cs="Times New Roman"/>
          <w:color w:val="595959"/>
          <w:shd w:val="clear" w:color="auto" w:fill="F5F5F5"/>
        </w:rPr>
        <w:t>(2), 67–75.</w:t>
      </w:r>
    </w:p>
    <w:p w14:paraId="4D7305BE" w14:textId="50B02EE0" w:rsidR="00C42EDE" w:rsidRPr="00A00A40" w:rsidRDefault="00C42EDE" w:rsidP="00A00A40">
      <w:pPr>
        <w:spacing w:line="480" w:lineRule="auto"/>
        <w:rPr>
          <w:rFonts w:ascii="Times New Roman" w:hAnsi="Times New Roman" w:cs="Times New Roman"/>
          <w:color w:val="595959"/>
          <w:shd w:val="clear" w:color="auto" w:fill="F5F5F5"/>
        </w:rPr>
      </w:pPr>
    </w:p>
    <w:p w14:paraId="120333F3" w14:textId="5962A710" w:rsidR="00C42EDE" w:rsidRPr="00A00A40" w:rsidRDefault="00A00A40" w:rsidP="00A00A40">
      <w:pPr>
        <w:spacing w:line="480" w:lineRule="auto"/>
        <w:rPr>
          <w:rFonts w:ascii="Times New Roman" w:hAnsi="Times New Roman" w:cs="Times New Roman"/>
        </w:rPr>
      </w:pPr>
      <w:r w:rsidRPr="00A00A40">
        <w:rPr>
          <w:rFonts w:ascii="Times New Roman" w:hAnsi="Times New Roman" w:cs="Times New Roman"/>
          <w:color w:val="595959"/>
          <w:shd w:val="clear" w:color="auto" w:fill="F5F5F5"/>
        </w:rPr>
        <w:t xml:space="preserve">Stewart, C., </w:t>
      </w:r>
      <w:proofErr w:type="spellStart"/>
      <w:r w:rsidRPr="00A00A40">
        <w:rPr>
          <w:rFonts w:ascii="Times New Roman" w:hAnsi="Times New Roman" w:cs="Times New Roman"/>
          <w:color w:val="595959"/>
          <w:shd w:val="clear" w:color="auto" w:fill="F5F5F5"/>
        </w:rPr>
        <w:t>Nodoushani</w:t>
      </w:r>
      <w:proofErr w:type="spellEnd"/>
      <w:r w:rsidRPr="00A00A40">
        <w:rPr>
          <w:rFonts w:ascii="Times New Roman" w:hAnsi="Times New Roman" w:cs="Times New Roman"/>
          <w:color w:val="595959"/>
          <w:shd w:val="clear" w:color="auto" w:fill="F5F5F5"/>
        </w:rPr>
        <w:t>, O., &amp; Stumpf, J. (2018). Cultivating Employees Using Maslow’s Hierarchy of Needs. </w:t>
      </w:r>
      <w:r w:rsidRPr="00A00A40">
        <w:rPr>
          <w:rFonts w:ascii="Times New Roman" w:hAnsi="Times New Roman" w:cs="Times New Roman"/>
          <w:i/>
          <w:iCs/>
          <w:color w:val="595959"/>
          <w:bdr w:val="none" w:sz="0" w:space="0" w:color="auto" w:frame="1"/>
          <w:shd w:val="clear" w:color="auto" w:fill="F5F5F5"/>
        </w:rPr>
        <w:t>Competition Forum</w:t>
      </w:r>
      <w:r w:rsidRPr="00A00A40">
        <w:rPr>
          <w:rFonts w:ascii="Times New Roman" w:hAnsi="Times New Roman" w:cs="Times New Roman"/>
          <w:color w:val="595959"/>
          <w:shd w:val="clear" w:color="auto" w:fill="F5F5F5"/>
        </w:rPr>
        <w:t>, </w:t>
      </w:r>
      <w:r w:rsidRPr="00A00A40">
        <w:rPr>
          <w:rFonts w:ascii="Times New Roman" w:hAnsi="Times New Roman" w:cs="Times New Roman"/>
          <w:i/>
          <w:iCs/>
          <w:color w:val="595959"/>
          <w:bdr w:val="none" w:sz="0" w:space="0" w:color="auto" w:frame="1"/>
          <w:shd w:val="clear" w:color="auto" w:fill="F5F5F5"/>
        </w:rPr>
        <w:t>16</w:t>
      </w:r>
      <w:r w:rsidRPr="00A00A40">
        <w:rPr>
          <w:rFonts w:ascii="Times New Roman" w:hAnsi="Times New Roman" w:cs="Times New Roman"/>
          <w:color w:val="595959"/>
          <w:shd w:val="clear" w:color="auto" w:fill="F5F5F5"/>
        </w:rPr>
        <w:t>(2), 67–75.</w:t>
      </w:r>
    </w:p>
    <w:sectPr w:rsidR="00C42EDE" w:rsidRPr="00A00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F9"/>
    <w:rsid w:val="001578D4"/>
    <w:rsid w:val="00477EF9"/>
    <w:rsid w:val="005A2802"/>
    <w:rsid w:val="00A00A40"/>
    <w:rsid w:val="00C42EDE"/>
    <w:rsid w:val="00F01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02085"/>
  <w15:chartTrackingRefBased/>
  <w15:docId w15:val="{D6C5628A-B6F2-884F-BF81-1EBDE593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8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i-org.jwupvdz.idm.oclc.org/10.3390/bs13020125" TargetMode="External"/><Relationship Id="rId5" Type="http://schemas.openxmlformats.org/officeDocument/2006/relationships/hyperlink" Target="https://doi-org.jwupvdz.idm.oclc.org/10.24193/tras.59E.7" TargetMode="External"/><Relationship Id="rId4" Type="http://schemas.openxmlformats.org/officeDocument/2006/relationships/hyperlink" Target="https://doi-org.jwupvdz.idm.oclc.org/10.1016/j.worlddev.2023.106185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Shaliyah S. Nick (Student)</dc:creator>
  <cp:keywords/>
  <dc:description/>
  <cp:lastModifiedBy>Shaliyah S. Nick (Student)</cp:lastModifiedBy>
  <cp:revision>2</cp:revision>
  <dcterms:created xsi:type="dcterms:W3CDTF">2024-05-26T19:08:00Z</dcterms:created>
  <dcterms:modified xsi:type="dcterms:W3CDTF">2024-05-26T19:44:00Z</dcterms:modified>
</cp:coreProperties>
</file>